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b/>
          <w:bCs/>
          <w:color w:val="auto"/>
          <w:kern w:val="0"/>
          <w:sz w:val="52"/>
          <w:szCs w:val="52"/>
          <w:highlight w:val="yellow"/>
          <w:shd w:val="clear" w:color="auto" w:fill="auto"/>
          <w:lang w:val="en-US" w:eastAsia="zh-CN"/>
        </w:rPr>
      </w:pPr>
      <w:bookmarkStart w:id="0" w:name="OLE_LINK3"/>
      <w:r>
        <w:rPr>
          <w:rFonts w:hint="eastAsia"/>
          <w:b/>
          <w:bCs/>
          <w:color w:val="auto"/>
          <w:kern w:val="0"/>
          <w:sz w:val="52"/>
          <w:szCs w:val="52"/>
          <w:highlight w:val="none"/>
          <w:shd w:val="clear" w:color="auto" w:fill="auto"/>
          <w:lang w:val="en-US" w:eastAsia="zh-CN"/>
        </w:rPr>
        <w:t>皖北卫生职业学院实训大楼等外墙维修项目</w:t>
      </w:r>
    </w:p>
    <w:bookmarkEnd w:id="0"/>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shd w:val="clear" w:color="auto" w:fill="auto"/>
          <w:lang w:val="en-US" w:eastAsia="zh-CN"/>
        </w:rPr>
      </w:pPr>
      <w:r>
        <w:rPr>
          <w:rFonts w:hint="eastAsia" w:ascii="宋体" w:hAnsi="宋体" w:eastAsia="宋体" w:cs="宋体"/>
          <w:b/>
          <w:bCs/>
          <w:snapToGrid w:val="0"/>
          <w:color w:val="auto"/>
          <w:kern w:val="0"/>
          <w:sz w:val="28"/>
          <w:szCs w:val="28"/>
          <w:highlight w:val="none"/>
          <w:shd w:val="clear" w:color="auto" w:fill="auto"/>
        </w:rPr>
        <w:t>项目编号：</w:t>
      </w:r>
      <w:r>
        <w:rPr>
          <w:rFonts w:hint="eastAsia" w:ascii="宋体" w:hAnsi="宋体" w:cs="宋体"/>
          <w:b/>
          <w:bCs/>
          <w:snapToGrid w:val="0"/>
          <w:color w:val="auto"/>
          <w:kern w:val="0"/>
          <w:sz w:val="28"/>
          <w:szCs w:val="28"/>
          <w:highlight w:val="none"/>
          <w:shd w:val="clear" w:color="auto" w:fill="auto"/>
          <w:lang w:val="en-US" w:eastAsia="zh-CN"/>
        </w:rPr>
        <w:t>AHHXSZ-2025003</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30"/>
          <w:szCs w:val="3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shd w:val="clear" w:color="auto" w:fill="auto"/>
        </w:rPr>
      </w:pPr>
      <w:r>
        <w:rPr>
          <w:rFonts w:hint="eastAsia" w:ascii="宋体" w:hAnsi="宋体" w:eastAsia="宋体" w:cs="宋体"/>
          <w:b/>
          <w:bCs/>
          <w:snapToGrid w:val="0"/>
          <w:color w:val="auto"/>
          <w:kern w:val="0"/>
          <w:sz w:val="72"/>
          <w:szCs w:val="72"/>
          <w:highlight w:val="none"/>
          <w:shd w:val="clear" w:color="auto" w:fill="auto"/>
        </w:rPr>
        <w:t>竞</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shd w:val="clear" w:color="auto" w:fill="auto"/>
        </w:rPr>
      </w:pPr>
      <w:r>
        <w:rPr>
          <w:rFonts w:hint="eastAsia" w:ascii="宋体" w:hAnsi="宋体" w:eastAsia="宋体" w:cs="宋体"/>
          <w:b/>
          <w:bCs/>
          <w:snapToGrid w:val="0"/>
          <w:color w:val="auto"/>
          <w:kern w:val="0"/>
          <w:sz w:val="72"/>
          <w:szCs w:val="72"/>
          <w:highlight w:val="none"/>
          <w:shd w:val="clear" w:color="auto" w:fill="auto"/>
        </w:rPr>
        <w:t>争</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shd w:val="clear" w:color="auto" w:fill="auto"/>
        </w:rPr>
      </w:pPr>
      <w:r>
        <w:rPr>
          <w:rFonts w:hint="eastAsia" w:ascii="宋体" w:hAnsi="宋体" w:eastAsia="宋体" w:cs="宋体"/>
          <w:b/>
          <w:bCs/>
          <w:snapToGrid w:val="0"/>
          <w:color w:val="auto"/>
          <w:kern w:val="0"/>
          <w:sz w:val="72"/>
          <w:szCs w:val="72"/>
          <w:highlight w:val="none"/>
          <w:shd w:val="clear" w:color="auto" w:fill="auto"/>
        </w:rPr>
        <w:t>性</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shd w:val="clear" w:color="auto" w:fill="auto"/>
        </w:rPr>
      </w:pPr>
      <w:r>
        <w:rPr>
          <w:rFonts w:hint="eastAsia" w:ascii="宋体" w:hAnsi="宋体" w:eastAsia="宋体" w:cs="宋体"/>
          <w:b/>
          <w:bCs/>
          <w:snapToGrid w:val="0"/>
          <w:color w:val="auto"/>
          <w:kern w:val="0"/>
          <w:sz w:val="72"/>
          <w:szCs w:val="72"/>
          <w:highlight w:val="none"/>
          <w:shd w:val="clear" w:color="auto" w:fill="auto"/>
        </w:rPr>
        <w:t>磋</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shd w:val="clear" w:color="auto" w:fill="auto"/>
        </w:rPr>
      </w:pPr>
      <w:r>
        <w:rPr>
          <w:rFonts w:hint="eastAsia" w:ascii="宋体" w:hAnsi="宋体" w:eastAsia="宋体" w:cs="宋体"/>
          <w:b/>
          <w:bCs/>
          <w:snapToGrid w:val="0"/>
          <w:color w:val="auto"/>
          <w:kern w:val="0"/>
          <w:sz w:val="72"/>
          <w:szCs w:val="72"/>
          <w:highlight w:val="none"/>
          <w:shd w:val="clear" w:color="auto" w:fill="auto"/>
        </w:rPr>
        <w:t>商</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shd w:val="clear" w:color="auto" w:fill="auto"/>
        </w:rPr>
      </w:pPr>
      <w:r>
        <w:rPr>
          <w:rFonts w:hint="eastAsia" w:ascii="宋体" w:hAnsi="宋体" w:eastAsia="宋体" w:cs="宋体"/>
          <w:b/>
          <w:bCs/>
          <w:snapToGrid w:val="0"/>
          <w:color w:val="auto"/>
          <w:kern w:val="0"/>
          <w:sz w:val="72"/>
          <w:szCs w:val="72"/>
          <w:highlight w:val="none"/>
          <w:shd w:val="clear" w:color="auto" w:fill="auto"/>
        </w:rPr>
        <w:t>文</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shd w:val="clear" w:color="auto" w:fill="auto"/>
        </w:rPr>
      </w:pPr>
      <w:r>
        <w:rPr>
          <w:rFonts w:hint="eastAsia" w:ascii="宋体" w:hAnsi="宋体" w:eastAsia="宋体" w:cs="宋体"/>
          <w:b/>
          <w:bCs/>
          <w:snapToGrid w:val="0"/>
          <w:color w:val="auto"/>
          <w:kern w:val="0"/>
          <w:sz w:val="72"/>
          <w:szCs w:val="72"/>
          <w:highlight w:val="none"/>
          <w:shd w:val="clear" w:color="auto" w:fill="auto"/>
        </w:rPr>
        <w:t>件</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shd w:val="clear" w:color="auto" w:fill="auto"/>
          <w:lang w:val="en-US" w:eastAsia="zh-CN"/>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shd w:val="clear" w:color="auto" w:fill="auto"/>
          <w:lang w:val="en-US" w:eastAsia="zh-CN"/>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shd w:val="clear" w:color="auto" w:fill="auto"/>
          <w:lang w:val="en-US" w:eastAsia="zh-CN"/>
        </w:rPr>
      </w:pPr>
    </w:p>
    <w:tbl>
      <w:tblPr>
        <w:tblStyle w:val="9"/>
        <w:tblW w:w="78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84"/>
        <w:gridCol w:w="4731"/>
        <w:gridCol w:w="14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84" w:type="dxa"/>
            <w:tcBorders>
              <w:top w:val="nil"/>
              <w:lef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right"/>
              <w:textAlignment w:val="auto"/>
              <w:rPr>
                <w:rFonts w:hint="eastAsia" w:ascii="宋体" w:hAnsi="宋体" w:eastAsia="宋体" w:cs="宋体"/>
                <w:b/>
                <w:bCs/>
                <w:color w:val="auto"/>
                <w:spacing w:val="0"/>
                <w:w w:val="100"/>
                <w:kern w:val="0"/>
                <w:position w:val="0"/>
                <w:sz w:val="30"/>
                <w:szCs w:val="30"/>
                <w:highlight w:val="none"/>
                <w:shd w:val="clear" w:color="auto" w:fill="auto"/>
                <w:vertAlign w:val="baseline"/>
                <w:lang w:val="en-US" w:eastAsia="zh-CN"/>
              </w:rPr>
            </w:pPr>
            <w:r>
              <w:rPr>
                <w:rFonts w:hint="eastAsia" w:ascii="宋体" w:hAnsi="宋体" w:eastAsia="宋体" w:cs="宋体"/>
                <w:b/>
                <w:bCs/>
                <w:color w:val="auto"/>
                <w:spacing w:val="0"/>
                <w:w w:val="100"/>
                <w:kern w:val="0"/>
                <w:position w:val="0"/>
                <w:sz w:val="30"/>
                <w:szCs w:val="30"/>
                <w:highlight w:val="none"/>
                <w:shd w:val="clear" w:color="auto" w:fill="auto"/>
                <w:lang w:eastAsia="zh-CN"/>
              </w:rPr>
              <w:t>采</w:t>
            </w:r>
            <w:r>
              <w:rPr>
                <w:rFonts w:hint="eastAsia" w:ascii="宋体" w:hAnsi="宋体" w:eastAsia="宋体" w:cs="宋体"/>
                <w:b/>
                <w:bCs/>
                <w:color w:val="auto"/>
                <w:spacing w:val="0"/>
                <w:w w:val="100"/>
                <w:kern w:val="0"/>
                <w:position w:val="0"/>
                <w:sz w:val="30"/>
                <w:szCs w:val="30"/>
                <w:highlight w:val="none"/>
                <w:shd w:val="clear" w:color="auto" w:fill="auto"/>
                <w:lang w:val="en-US" w:eastAsia="zh-CN"/>
              </w:rPr>
              <w:t xml:space="preserve"> </w:t>
            </w:r>
            <w:r>
              <w:rPr>
                <w:rFonts w:hint="eastAsia" w:ascii="宋体" w:hAnsi="宋体" w:eastAsia="宋体" w:cs="宋体"/>
                <w:b/>
                <w:bCs/>
                <w:color w:val="auto"/>
                <w:spacing w:val="0"/>
                <w:w w:val="100"/>
                <w:kern w:val="0"/>
                <w:position w:val="0"/>
                <w:sz w:val="30"/>
                <w:szCs w:val="30"/>
                <w:highlight w:val="none"/>
                <w:shd w:val="clear" w:color="auto" w:fill="auto"/>
                <w:lang w:eastAsia="zh-CN"/>
              </w:rPr>
              <w:t>购</w:t>
            </w:r>
            <w:r>
              <w:rPr>
                <w:rFonts w:hint="eastAsia" w:ascii="宋体" w:hAnsi="宋体" w:eastAsia="宋体" w:cs="宋体"/>
                <w:b/>
                <w:bCs/>
                <w:color w:val="auto"/>
                <w:spacing w:val="0"/>
                <w:w w:val="100"/>
                <w:kern w:val="0"/>
                <w:position w:val="0"/>
                <w:sz w:val="30"/>
                <w:szCs w:val="30"/>
                <w:highlight w:val="none"/>
                <w:shd w:val="clear" w:color="auto" w:fill="auto"/>
                <w:lang w:val="en-US" w:eastAsia="zh-CN"/>
              </w:rPr>
              <w:t xml:space="preserve"> </w:t>
            </w:r>
            <w:r>
              <w:rPr>
                <w:rFonts w:hint="eastAsia" w:ascii="宋体" w:hAnsi="宋体" w:eastAsia="宋体" w:cs="宋体"/>
                <w:b/>
                <w:bCs/>
                <w:color w:val="auto"/>
                <w:spacing w:val="0"/>
                <w:w w:val="100"/>
                <w:kern w:val="0"/>
                <w:position w:val="0"/>
                <w:sz w:val="30"/>
                <w:szCs w:val="30"/>
                <w:highlight w:val="none"/>
                <w:shd w:val="clear" w:color="auto" w:fill="auto"/>
                <w:lang w:eastAsia="zh-CN"/>
              </w:rPr>
              <w:t>人</w:t>
            </w:r>
            <w:r>
              <w:rPr>
                <w:rFonts w:hint="eastAsia" w:ascii="宋体" w:hAnsi="宋体" w:eastAsia="宋体" w:cs="宋体"/>
                <w:b/>
                <w:bCs/>
                <w:color w:val="auto"/>
                <w:spacing w:val="0"/>
                <w:w w:val="100"/>
                <w:kern w:val="0"/>
                <w:position w:val="0"/>
                <w:sz w:val="30"/>
                <w:szCs w:val="30"/>
                <w:highlight w:val="none"/>
                <w:shd w:val="clear" w:color="auto" w:fill="auto"/>
              </w:rPr>
              <w:t>：</w:t>
            </w:r>
          </w:p>
        </w:tc>
        <w:tc>
          <w:tcPr>
            <w:tcW w:w="4731" w:type="dxa"/>
            <w:tcBorders>
              <w:top w:val="nil"/>
              <w:righ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distribute"/>
              <w:textAlignment w:val="auto"/>
              <w:rPr>
                <w:rFonts w:hint="eastAsia" w:ascii="宋体" w:hAnsi="宋体" w:eastAsia="宋体" w:cs="宋体"/>
                <w:b/>
                <w:bCs/>
                <w:color w:val="auto"/>
                <w:spacing w:val="0"/>
                <w:w w:val="100"/>
                <w:kern w:val="0"/>
                <w:position w:val="0"/>
                <w:sz w:val="30"/>
                <w:szCs w:val="30"/>
                <w:highlight w:val="none"/>
                <w:shd w:val="clear" w:color="auto" w:fill="auto"/>
                <w:vertAlign w:val="baseline"/>
                <w:lang w:val="en-US" w:eastAsia="zh-CN"/>
              </w:rPr>
            </w:pPr>
            <w:r>
              <w:rPr>
                <w:rFonts w:hint="eastAsia" w:ascii="宋体" w:hAnsi="宋体" w:cs="宋体"/>
                <w:b/>
                <w:bCs/>
                <w:color w:val="auto"/>
                <w:spacing w:val="0"/>
                <w:w w:val="100"/>
                <w:kern w:val="0"/>
                <w:position w:val="0"/>
                <w:sz w:val="30"/>
                <w:szCs w:val="30"/>
                <w:highlight w:val="none"/>
                <w:shd w:val="clear" w:color="auto" w:fill="auto"/>
                <w:lang w:eastAsia="zh-CN"/>
              </w:rPr>
              <w:t>皖北卫生职业学院</w:t>
            </w:r>
          </w:p>
        </w:tc>
        <w:tc>
          <w:tcPr>
            <w:tcW w:w="1418" w:type="dxa"/>
            <w:tcBorders>
              <w:top w:val="nil"/>
              <w:righ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distribute"/>
              <w:textAlignment w:val="auto"/>
              <w:rPr>
                <w:rFonts w:hint="eastAsia" w:ascii="宋体" w:hAnsi="宋体" w:eastAsia="宋体" w:cs="宋体"/>
                <w:b/>
                <w:bCs/>
                <w:color w:val="auto"/>
                <w:spacing w:val="0"/>
                <w:w w:val="100"/>
                <w:kern w:val="0"/>
                <w:position w:val="0"/>
                <w:sz w:val="30"/>
                <w:szCs w:val="30"/>
                <w:highlight w:val="none"/>
                <w:shd w:val="clear" w:color="auto" w:fill="auto"/>
                <w:lang w:eastAsia="zh-CN"/>
              </w:rPr>
            </w:pPr>
            <w:r>
              <w:rPr>
                <w:rFonts w:hint="eastAsia" w:ascii="宋体" w:hAnsi="宋体" w:eastAsia="宋体" w:cs="宋体"/>
                <w:b/>
                <w:bCs/>
                <w:color w:val="auto"/>
                <w:spacing w:val="0"/>
                <w:w w:val="100"/>
                <w:kern w:val="0"/>
                <w:position w:val="0"/>
                <w:sz w:val="30"/>
                <w:szCs w:val="30"/>
                <w:highlight w:val="none"/>
                <w:shd w:val="clear" w:color="auto" w:fill="auto"/>
                <w:lang w:val="en-US" w:eastAsia="zh-CN"/>
              </w:rPr>
              <w:t>（</w:t>
            </w:r>
            <w:r>
              <w:rPr>
                <w:rFonts w:hint="eastAsia" w:ascii="宋体" w:hAnsi="宋体" w:eastAsia="宋体" w:cs="宋体"/>
                <w:b/>
                <w:bCs/>
                <w:color w:val="auto"/>
                <w:spacing w:val="0"/>
                <w:w w:val="100"/>
                <w:kern w:val="0"/>
                <w:position w:val="0"/>
                <w:sz w:val="30"/>
                <w:szCs w:val="30"/>
                <w:highlight w:val="none"/>
                <w:shd w:val="clear" w:color="auto" w:fill="auto"/>
              </w:rPr>
              <w:t>盖章</w:t>
            </w:r>
            <w:r>
              <w:rPr>
                <w:rFonts w:hint="eastAsia" w:ascii="宋体" w:hAnsi="宋体" w:eastAsia="宋体" w:cs="宋体"/>
                <w:b/>
                <w:bCs/>
                <w:color w:val="auto"/>
                <w:spacing w:val="0"/>
                <w:w w:val="100"/>
                <w:kern w:val="0"/>
                <w:position w:val="0"/>
                <w:sz w:val="30"/>
                <w:szCs w:val="30"/>
                <w:highlight w:val="none"/>
                <w:shd w:val="clear" w:color="auto" w:fil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84" w:type="dxa"/>
            <w:tcBorders>
              <w:lef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right"/>
              <w:textAlignment w:val="auto"/>
              <w:rPr>
                <w:rFonts w:hint="eastAsia" w:ascii="宋体" w:hAnsi="宋体" w:eastAsia="宋体" w:cs="宋体"/>
                <w:b/>
                <w:bCs/>
                <w:color w:val="auto"/>
                <w:spacing w:val="0"/>
                <w:w w:val="100"/>
                <w:kern w:val="0"/>
                <w:position w:val="0"/>
                <w:sz w:val="30"/>
                <w:szCs w:val="30"/>
                <w:highlight w:val="none"/>
                <w:shd w:val="clear" w:color="auto" w:fill="auto"/>
                <w:vertAlign w:val="baseline"/>
                <w:lang w:val="en-US" w:eastAsia="zh-CN"/>
              </w:rPr>
            </w:pPr>
            <w:r>
              <w:rPr>
                <w:rFonts w:hint="eastAsia" w:ascii="宋体" w:hAnsi="宋体" w:eastAsia="宋体" w:cs="宋体"/>
                <w:b/>
                <w:bCs/>
                <w:color w:val="auto"/>
                <w:spacing w:val="0"/>
                <w:w w:val="100"/>
                <w:kern w:val="0"/>
                <w:position w:val="0"/>
                <w:sz w:val="30"/>
                <w:szCs w:val="30"/>
                <w:highlight w:val="none"/>
                <w:shd w:val="clear" w:color="auto" w:fill="auto"/>
              </w:rPr>
              <w:t>代理机构：</w:t>
            </w:r>
          </w:p>
        </w:tc>
        <w:tc>
          <w:tcPr>
            <w:tcW w:w="4731" w:type="dxa"/>
            <w:tcBorders>
              <w:righ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distribute"/>
              <w:textAlignment w:val="auto"/>
              <w:rPr>
                <w:rFonts w:hint="eastAsia" w:ascii="宋体" w:hAnsi="宋体" w:eastAsia="宋体" w:cs="宋体"/>
                <w:b/>
                <w:bCs/>
                <w:color w:val="auto"/>
                <w:spacing w:val="0"/>
                <w:w w:val="100"/>
                <w:kern w:val="0"/>
                <w:position w:val="0"/>
                <w:sz w:val="30"/>
                <w:szCs w:val="30"/>
                <w:highlight w:val="none"/>
                <w:shd w:val="clear" w:color="auto" w:fill="auto"/>
                <w:vertAlign w:val="baseline"/>
                <w:lang w:val="en-US" w:eastAsia="zh-CN"/>
              </w:rPr>
            </w:pPr>
            <w:r>
              <w:rPr>
                <w:rFonts w:hint="eastAsia" w:ascii="宋体" w:hAnsi="宋体" w:eastAsia="宋体" w:cs="宋体"/>
                <w:b/>
                <w:bCs/>
                <w:color w:val="auto"/>
                <w:spacing w:val="0"/>
                <w:w w:val="100"/>
                <w:kern w:val="0"/>
                <w:position w:val="0"/>
                <w:sz w:val="30"/>
                <w:szCs w:val="30"/>
                <w:highlight w:val="none"/>
                <w:shd w:val="clear" w:color="auto" w:fill="auto"/>
                <w:lang w:eastAsia="zh-CN"/>
              </w:rPr>
              <w:t>安徽恒信建设工程管理有限公司</w:t>
            </w:r>
          </w:p>
        </w:tc>
        <w:tc>
          <w:tcPr>
            <w:tcW w:w="1418" w:type="dxa"/>
            <w:tcBorders>
              <w:righ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distribute"/>
              <w:textAlignment w:val="auto"/>
              <w:rPr>
                <w:rFonts w:hint="eastAsia" w:ascii="宋体" w:hAnsi="宋体" w:eastAsia="宋体" w:cs="宋体"/>
                <w:b/>
                <w:bCs/>
                <w:color w:val="auto"/>
                <w:spacing w:val="0"/>
                <w:w w:val="100"/>
                <w:kern w:val="0"/>
                <w:position w:val="0"/>
                <w:sz w:val="30"/>
                <w:szCs w:val="30"/>
                <w:highlight w:val="none"/>
                <w:shd w:val="clear" w:color="auto" w:fill="auto"/>
                <w:lang w:eastAsia="zh-CN"/>
              </w:rPr>
            </w:pPr>
            <w:r>
              <w:rPr>
                <w:rFonts w:hint="eastAsia" w:ascii="宋体" w:hAnsi="宋体" w:eastAsia="宋体" w:cs="宋体"/>
                <w:b/>
                <w:bCs/>
                <w:color w:val="auto"/>
                <w:spacing w:val="0"/>
                <w:w w:val="100"/>
                <w:kern w:val="0"/>
                <w:position w:val="0"/>
                <w:sz w:val="30"/>
                <w:szCs w:val="30"/>
                <w:highlight w:val="none"/>
                <w:shd w:val="clear" w:color="auto" w:fill="auto"/>
                <w:lang w:eastAsia="zh-CN"/>
              </w:rPr>
              <w:t>（</w:t>
            </w:r>
            <w:r>
              <w:rPr>
                <w:rFonts w:hint="eastAsia" w:ascii="宋体" w:hAnsi="宋体" w:eastAsia="宋体" w:cs="宋体"/>
                <w:b/>
                <w:bCs/>
                <w:color w:val="auto"/>
                <w:spacing w:val="0"/>
                <w:w w:val="100"/>
                <w:kern w:val="0"/>
                <w:position w:val="0"/>
                <w:sz w:val="30"/>
                <w:szCs w:val="30"/>
                <w:highlight w:val="none"/>
                <w:shd w:val="clear" w:color="auto" w:fill="auto"/>
              </w:rPr>
              <w:t>盖章</w:t>
            </w:r>
            <w:r>
              <w:rPr>
                <w:rFonts w:hint="eastAsia" w:ascii="宋体" w:hAnsi="宋体" w:eastAsia="宋体" w:cs="宋体"/>
                <w:b/>
                <w:bCs/>
                <w:color w:val="auto"/>
                <w:spacing w:val="0"/>
                <w:w w:val="100"/>
                <w:kern w:val="0"/>
                <w:position w:val="0"/>
                <w:sz w:val="30"/>
                <w:szCs w:val="30"/>
                <w:highlight w:val="none"/>
                <w:shd w:val="clear" w:color="auto" w:fill="auto"/>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833" w:type="dxa"/>
            <w:gridSpan w:val="3"/>
            <w:tcBorders>
              <w:left w:val="nil"/>
              <w:bottom w:val="nil"/>
              <w:righ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color w:val="auto"/>
                <w:spacing w:val="0"/>
                <w:w w:val="100"/>
                <w:kern w:val="0"/>
                <w:position w:val="0"/>
                <w:sz w:val="30"/>
                <w:szCs w:val="30"/>
                <w:highlight w:val="none"/>
                <w:shd w:val="clear" w:color="auto" w:fill="auto"/>
                <w:lang w:val="en-US" w:eastAsia="zh-CN"/>
              </w:rPr>
            </w:pPr>
            <w:r>
              <w:rPr>
                <w:rFonts w:hint="eastAsia" w:ascii="宋体" w:hAnsi="宋体" w:eastAsia="宋体" w:cs="宋体"/>
                <w:b/>
                <w:bCs/>
                <w:color w:val="auto"/>
                <w:spacing w:val="0"/>
                <w:w w:val="100"/>
                <w:kern w:val="0"/>
                <w:position w:val="0"/>
                <w:sz w:val="30"/>
                <w:szCs w:val="30"/>
                <w:highlight w:val="none"/>
                <w:shd w:val="clear" w:color="auto" w:fill="auto"/>
                <w:lang w:val="en-US" w:eastAsia="zh-CN"/>
              </w:rPr>
              <w:t>202</w:t>
            </w:r>
            <w:r>
              <w:rPr>
                <w:rFonts w:hint="eastAsia" w:ascii="宋体" w:hAnsi="宋体" w:cs="宋体"/>
                <w:b/>
                <w:bCs/>
                <w:color w:val="auto"/>
                <w:spacing w:val="0"/>
                <w:w w:val="100"/>
                <w:kern w:val="0"/>
                <w:position w:val="0"/>
                <w:sz w:val="30"/>
                <w:szCs w:val="30"/>
                <w:highlight w:val="none"/>
                <w:shd w:val="clear" w:color="auto" w:fill="auto"/>
                <w:lang w:val="en-US" w:eastAsia="zh-CN"/>
              </w:rPr>
              <w:t>5</w:t>
            </w:r>
            <w:r>
              <w:rPr>
                <w:rFonts w:hint="eastAsia" w:ascii="宋体" w:hAnsi="宋体" w:eastAsia="宋体" w:cs="宋体"/>
                <w:b/>
                <w:bCs/>
                <w:color w:val="auto"/>
                <w:spacing w:val="0"/>
                <w:w w:val="100"/>
                <w:kern w:val="0"/>
                <w:position w:val="0"/>
                <w:sz w:val="30"/>
                <w:szCs w:val="30"/>
                <w:highlight w:val="none"/>
                <w:shd w:val="clear" w:color="auto" w:fill="auto"/>
                <w:lang w:val="en-US" w:eastAsia="zh-CN"/>
              </w:rPr>
              <w:t>年0</w:t>
            </w:r>
            <w:r>
              <w:rPr>
                <w:rFonts w:hint="eastAsia" w:ascii="宋体" w:hAnsi="宋体" w:cs="宋体"/>
                <w:b/>
                <w:bCs/>
                <w:color w:val="auto"/>
                <w:spacing w:val="0"/>
                <w:w w:val="100"/>
                <w:kern w:val="0"/>
                <w:position w:val="0"/>
                <w:sz w:val="30"/>
                <w:szCs w:val="30"/>
                <w:highlight w:val="none"/>
                <w:shd w:val="clear" w:color="auto" w:fill="auto"/>
                <w:lang w:val="en-US" w:eastAsia="zh-CN"/>
              </w:rPr>
              <w:t>6</w:t>
            </w:r>
            <w:r>
              <w:rPr>
                <w:rFonts w:hint="eastAsia" w:ascii="宋体" w:hAnsi="宋体" w:eastAsia="宋体" w:cs="宋体"/>
                <w:b/>
                <w:bCs/>
                <w:color w:val="auto"/>
                <w:spacing w:val="0"/>
                <w:w w:val="100"/>
                <w:kern w:val="0"/>
                <w:position w:val="0"/>
                <w:sz w:val="30"/>
                <w:szCs w:val="30"/>
                <w:highlight w:val="none"/>
                <w:shd w:val="clear" w:color="auto" w:fill="auto"/>
                <w:lang w:val="en-US" w:eastAsia="zh-CN"/>
              </w:rPr>
              <w:t>月</w:t>
            </w:r>
          </w:p>
        </w:tc>
      </w:tr>
    </w:tbl>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kern w:val="0"/>
          <w:sz w:val="24"/>
          <w:szCs w:val="24"/>
          <w:highlight w:val="none"/>
          <w:shd w:val="clear" w:color="auto" w:fill="auto"/>
        </w:rPr>
      </w:pPr>
      <w:bookmarkStart w:id="1" w:name="_Toc511899286"/>
      <w:bookmarkEnd w:id="1"/>
      <w:bookmarkStart w:id="2" w:name="_Toc272218544"/>
      <w:r>
        <w:rPr>
          <w:rFonts w:hint="eastAsia" w:ascii="宋体" w:hAnsi="宋体" w:eastAsia="宋体" w:cs="宋体"/>
          <w:b/>
          <w:bCs/>
          <w:snapToGrid w:val="0"/>
          <w:color w:val="auto"/>
          <w:kern w:val="0"/>
          <w:sz w:val="36"/>
          <w:szCs w:val="36"/>
          <w:highlight w:val="none"/>
          <w:shd w:val="clear" w:color="auto" w:fill="auto"/>
          <w:lang w:val="zh-CN"/>
        </w:rPr>
        <w:t>目</w:t>
      </w:r>
      <w:r>
        <w:rPr>
          <w:rFonts w:hint="eastAsia" w:ascii="宋体" w:hAnsi="宋体" w:cs="宋体"/>
          <w:b/>
          <w:bCs/>
          <w:snapToGrid w:val="0"/>
          <w:color w:val="auto"/>
          <w:kern w:val="0"/>
          <w:sz w:val="36"/>
          <w:szCs w:val="36"/>
          <w:highlight w:val="none"/>
          <w:shd w:val="clear" w:color="auto" w:fill="auto"/>
          <w:lang w:val="en-US" w:eastAsia="zh-CN"/>
        </w:rPr>
        <w:t xml:space="preserve"> </w:t>
      </w:r>
      <w:r>
        <w:rPr>
          <w:rFonts w:hint="eastAsia" w:ascii="宋体" w:hAnsi="宋体" w:eastAsia="宋体" w:cs="宋体"/>
          <w:b/>
          <w:bCs/>
          <w:snapToGrid w:val="0"/>
          <w:color w:val="auto"/>
          <w:kern w:val="0"/>
          <w:sz w:val="36"/>
          <w:szCs w:val="36"/>
          <w:highlight w:val="none"/>
          <w:shd w:val="clear" w:color="auto" w:fill="auto"/>
          <w:lang w:val="zh-CN"/>
        </w:rPr>
        <w:t>录</w:t>
      </w:r>
    </w:p>
    <w:p>
      <w:pPr>
        <w:pStyle w:val="6"/>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TOC \o "1-3" \h \z \u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_Toc14956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color w:val="auto"/>
          <w:kern w:val="0"/>
          <w:shd w:val="clear" w:color="auto" w:fill="auto"/>
        </w:rPr>
        <w:t>第一章 竞争性磋商公告</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_Toc14956 \h </w:instrText>
      </w:r>
      <w:r>
        <w:rPr>
          <w:color w:val="auto"/>
          <w:shd w:val="clear" w:color="auto" w:fill="auto"/>
        </w:rPr>
        <w:fldChar w:fldCharType="separate"/>
      </w:r>
      <w:r>
        <w:rPr>
          <w:color w:val="auto"/>
          <w:shd w:val="clear" w:color="auto" w:fill="auto"/>
        </w:rPr>
        <w:t>1</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_Toc22328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一、项目基本情况</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_Toc22328 \h </w:instrText>
      </w:r>
      <w:r>
        <w:rPr>
          <w:color w:val="auto"/>
          <w:shd w:val="clear" w:color="auto" w:fill="auto"/>
        </w:rPr>
        <w:fldChar w:fldCharType="separate"/>
      </w:r>
      <w:r>
        <w:rPr>
          <w:color w:val="auto"/>
          <w:shd w:val="clear" w:color="auto" w:fill="auto"/>
        </w:rPr>
        <w:t>1</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_Toc3313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二、申请人的资格要求</w:t>
      </w:r>
      <w:r>
        <w:rPr>
          <w:color w:val="auto"/>
          <w:shd w:val="clear" w:color="auto" w:fill="auto"/>
        </w:rPr>
        <w:tab/>
      </w:r>
      <w:r>
        <w:rPr>
          <w:color w:val="auto"/>
          <w:shd w:val="clear" w:color="auto" w:fill="auto"/>
        </w:rPr>
        <w:fldChar w:fldCharType="begin"/>
      </w:r>
      <w:r>
        <w:rPr>
          <w:color w:val="auto"/>
          <w:shd w:val="clear" w:color="auto" w:fill="auto"/>
        </w:rPr>
        <w:instrText xml:space="preserve"> PAGEREF _Toc3313 \h </w:instrText>
      </w:r>
      <w:r>
        <w:rPr>
          <w:color w:val="auto"/>
          <w:shd w:val="clear" w:color="auto" w:fill="auto"/>
        </w:rPr>
        <w:fldChar w:fldCharType="separate"/>
      </w:r>
      <w:r>
        <w:rPr>
          <w:color w:val="auto"/>
          <w:shd w:val="clear" w:color="auto" w:fill="auto"/>
        </w:rPr>
        <w:t>1</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_Toc5530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三、获取采购文件</w:t>
      </w:r>
      <w:r>
        <w:rPr>
          <w:color w:val="auto"/>
          <w:shd w:val="clear" w:color="auto" w:fill="auto"/>
        </w:rPr>
        <w:tab/>
      </w:r>
      <w:r>
        <w:rPr>
          <w:color w:val="auto"/>
          <w:shd w:val="clear" w:color="auto" w:fill="auto"/>
        </w:rPr>
        <w:fldChar w:fldCharType="begin"/>
      </w:r>
      <w:r>
        <w:rPr>
          <w:color w:val="auto"/>
          <w:shd w:val="clear" w:color="auto" w:fill="auto"/>
        </w:rPr>
        <w:instrText xml:space="preserve"> PAGEREF _Toc5530 \h </w:instrText>
      </w:r>
      <w:r>
        <w:rPr>
          <w:color w:val="auto"/>
          <w:shd w:val="clear" w:color="auto" w:fill="auto"/>
        </w:rPr>
        <w:fldChar w:fldCharType="separate"/>
      </w:r>
      <w:r>
        <w:rPr>
          <w:color w:val="auto"/>
          <w:shd w:val="clear" w:color="auto" w:fill="auto"/>
        </w:rPr>
        <w:t>2</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_Toc21388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四、响应文件提交</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_Toc21388 \h </w:instrText>
      </w:r>
      <w:r>
        <w:rPr>
          <w:color w:val="auto"/>
          <w:shd w:val="clear" w:color="auto" w:fill="auto"/>
        </w:rPr>
        <w:fldChar w:fldCharType="separate"/>
      </w:r>
      <w:r>
        <w:rPr>
          <w:color w:val="auto"/>
          <w:shd w:val="clear" w:color="auto" w:fill="auto"/>
        </w:rPr>
        <w:t>2</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_Toc20898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五、开启</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_Toc20898 \h </w:instrText>
      </w:r>
      <w:r>
        <w:rPr>
          <w:color w:val="auto"/>
          <w:shd w:val="clear" w:color="auto" w:fill="auto"/>
        </w:rPr>
        <w:fldChar w:fldCharType="separate"/>
      </w:r>
      <w:r>
        <w:rPr>
          <w:color w:val="auto"/>
          <w:shd w:val="clear" w:color="auto" w:fill="auto"/>
        </w:rPr>
        <w:t>2</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_Toc12429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六、公告期限</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_Toc12429 \h </w:instrText>
      </w:r>
      <w:r>
        <w:rPr>
          <w:color w:val="auto"/>
          <w:shd w:val="clear" w:color="auto" w:fill="auto"/>
        </w:rPr>
        <w:fldChar w:fldCharType="separate"/>
      </w:r>
      <w:r>
        <w:rPr>
          <w:color w:val="auto"/>
          <w:shd w:val="clear" w:color="auto" w:fill="auto"/>
        </w:rPr>
        <w:t>3</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_Toc17781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七、其他补充事宜</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_Toc17781 \h </w:instrText>
      </w:r>
      <w:r>
        <w:rPr>
          <w:color w:val="auto"/>
          <w:shd w:val="clear" w:color="auto" w:fill="auto"/>
        </w:rPr>
        <w:fldChar w:fldCharType="separate"/>
      </w:r>
      <w:r>
        <w:rPr>
          <w:color w:val="auto"/>
          <w:shd w:val="clear" w:color="auto" w:fill="auto"/>
        </w:rPr>
        <w:t>3</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_Toc31285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八、凡对本次采购提出询问</w:t>
      </w:r>
      <w:r>
        <w:rPr>
          <w:rFonts w:hint="eastAsia" w:cs="宋体"/>
          <w:snapToGrid w:val="0"/>
          <w:color w:val="auto"/>
          <w:kern w:val="0"/>
          <w:szCs w:val="21"/>
          <w:highlight w:val="none"/>
          <w:shd w:val="clear" w:color="auto" w:fill="auto"/>
          <w:lang w:eastAsia="zh-CN"/>
        </w:rPr>
        <w:t>，</w:t>
      </w:r>
      <w:r>
        <w:rPr>
          <w:rFonts w:hint="eastAsia" w:ascii="宋体" w:hAnsi="宋体" w:eastAsia="宋体" w:cs="宋体"/>
          <w:snapToGrid w:val="0"/>
          <w:color w:val="auto"/>
          <w:kern w:val="0"/>
          <w:szCs w:val="21"/>
          <w:highlight w:val="none"/>
          <w:shd w:val="clear" w:color="auto" w:fill="auto"/>
        </w:rPr>
        <w:t>请按以下方式联系</w:t>
      </w:r>
      <w:r>
        <w:rPr>
          <w:color w:val="auto"/>
          <w:shd w:val="clear" w:color="auto" w:fill="auto"/>
        </w:rPr>
        <w:tab/>
      </w:r>
      <w:r>
        <w:rPr>
          <w:color w:val="auto"/>
          <w:shd w:val="clear" w:color="auto" w:fill="auto"/>
        </w:rPr>
        <w:fldChar w:fldCharType="begin"/>
      </w:r>
      <w:r>
        <w:rPr>
          <w:color w:val="auto"/>
          <w:shd w:val="clear" w:color="auto" w:fill="auto"/>
        </w:rPr>
        <w:instrText xml:space="preserve"> PAGEREF _Toc31285 \h </w:instrText>
      </w:r>
      <w:r>
        <w:rPr>
          <w:color w:val="auto"/>
          <w:shd w:val="clear" w:color="auto" w:fill="auto"/>
        </w:rPr>
        <w:fldChar w:fldCharType="separate"/>
      </w:r>
      <w:r>
        <w:rPr>
          <w:color w:val="auto"/>
          <w:shd w:val="clear" w:color="auto" w:fill="auto"/>
        </w:rPr>
        <w:t>3</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6"/>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_Toc10297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color w:val="auto"/>
          <w:kern w:val="0"/>
          <w:shd w:val="clear" w:color="auto" w:fill="auto"/>
        </w:rPr>
        <w:t>第二章 供应商须知前附表</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_Toc10297 \h </w:instrText>
      </w:r>
      <w:r>
        <w:rPr>
          <w:color w:val="auto"/>
          <w:shd w:val="clear" w:color="auto" w:fill="auto"/>
        </w:rPr>
        <w:fldChar w:fldCharType="separate"/>
      </w:r>
      <w:r>
        <w:rPr>
          <w:color w:val="auto"/>
          <w:shd w:val="clear" w:color="auto" w:fill="auto"/>
        </w:rPr>
        <w:t>4</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6"/>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_Toc1366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color w:val="auto"/>
          <w:kern w:val="0"/>
          <w:shd w:val="clear" w:color="auto" w:fill="auto"/>
        </w:rPr>
        <w:t>第三章 项目要求</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_Toc1366 \h </w:instrText>
      </w:r>
      <w:r>
        <w:rPr>
          <w:color w:val="auto"/>
          <w:shd w:val="clear" w:color="auto" w:fill="auto"/>
        </w:rPr>
        <w:fldChar w:fldCharType="separate"/>
      </w:r>
      <w:r>
        <w:rPr>
          <w:color w:val="auto"/>
          <w:shd w:val="clear" w:color="auto" w:fill="auto"/>
        </w:rPr>
        <w:t>6</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_Toc5300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highlight w:val="none"/>
          <w:shd w:val="clear" w:color="auto" w:fill="auto"/>
          <w:lang w:val="zh-CN"/>
        </w:rPr>
        <w:t>一、</w:t>
      </w:r>
      <w:r>
        <w:rPr>
          <w:rFonts w:hint="eastAsia" w:cs="宋体"/>
          <w:snapToGrid w:val="0"/>
          <w:color w:val="auto"/>
          <w:kern w:val="0"/>
          <w:highlight w:val="none"/>
          <w:shd w:val="clear" w:color="auto" w:fill="auto"/>
          <w:lang w:val="zh-CN"/>
        </w:rPr>
        <w:t>项目要求</w:t>
      </w:r>
      <w:r>
        <w:rPr>
          <w:color w:val="auto"/>
          <w:shd w:val="clear" w:color="auto" w:fill="auto"/>
        </w:rPr>
        <w:tab/>
      </w:r>
      <w:r>
        <w:rPr>
          <w:color w:val="auto"/>
          <w:shd w:val="clear" w:color="auto" w:fill="auto"/>
        </w:rPr>
        <w:fldChar w:fldCharType="begin"/>
      </w:r>
      <w:r>
        <w:rPr>
          <w:color w:val="auto"/>
          <w:shd w:val="clear" w:color="auto" w:fill="auto"/>
        </w:rPr>
        <w:instrText xml:space="preserve"> PAGEREF _Toc5300 \h </w:instrText>
      </w:r>
      <w:r>
        <w:rPr>
          <w:color w:val="auto"/>
          <w:shd w:val="clear" w:color="auto" w:fill="auto"/>
        </w:rPr>
        <w:fldChar w:fldCharType="separate"/>
      </w:r>
      <w:r>
        <w:rPr>
          <w:color w:val="auto"/>
          <w:shd w:val="clear" w:color="auto" w:fill="auto"/>
        </w:rPr>
        <w:t>6</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_Toc7660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color w:val="auto"/>
          <w:kern w:val="0"/>
          <w:shd w:val="clear" w:color="auto" w:fill="auto"/>
        </w:rPr>
        <w:t>二、商务要求</w:t>
      </w:r>
      <w:r>
        <w:rPr>
          <w:color w:val="auto"/>
          <w:shd w:val="clear" w:color="auto" w:fill="auto"/>
        </w:rPr>
        <w:tab/>
      </w:r>
      <w:r>
        <w:rPr>
          <w:color w:val="auto"/>
          <w:shd w:val="clear" w:color="auto" w:fill="auto"/>
        </w:rPr>
        <w:fldChar w:fldCharType="begin"/>
      </w:r>
      <w:r>
        <w:rPr>
          <w:color w:val="auto"/>
          <w:shd w:val="clear" w:color="auto" w:fill="auto"/>
        </w:rPr>
        <w:instrText xml:space="preserve"> PAGEREF _Toc7660 \h </w:instrText>
      </w:r>
      <w:r>
        <w:rPr>
          <w:color w:val="auto"/>
          <w:shd w:val="clear" w:color="auto" w:fill="auto"/>
        </w:rPr>
        <w:fldChar w:fldCharType="separate"/>
      </w:r>
      <w:r>
        <w:rPr>
          <w:color w:val="auto"/>
          <w:shd w:val="clear" w:color="auto" w:fill="auto"/>
        </w:rPr>
        <w:t>8</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6"/>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_Toc6649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color w:val="auto"/>
          <w:kern w:val="0"/>
          <w:shd w:val="clear" w:color="auto" w:fill="auto"/>
          <w:lang w:eastAsia="zh-CN"/>
        </w:rPr>
        <w:t>第四章</w:t>
      </w:r>
      <w:r>
        <w:rPr>
          <w:rFonts w:hint="eastAsia"/>
          <w:color w:val="auto"/>
          <w:kern w:val="0"/>
          <w:shd w:val="clear" w:color="auto" w:fill="auto"/>
          <w:lang w:val="en-US" w:eastAsia="zh-CN"/>
        </w:rPr>
        <w:t xml:space="preserve"> </w:t>
      </w:r>
      <w:r>
        <w:rPr>
          <w:rFonts w:hint="eastAsia"/>
          <w:color w:val="auto"/>
          <w:kern w:val="0"/>
          <w:shd w:val="clear" w:color="auto" w:fill="auto"/>
        </w:rPr>
        <w:t>实质性响应审查</w:t>
      </w:r>
      <w:r>
        <w:rPr>
          <w:color w:val="auto"/>
          <w:shd w:val="clear" w:color="auto" w:fill="auto"/>
        </w:rPr>
        <w:tab/>
      </w:r>
      <w:r>
        <w:rPr>
          <w:color w:val="auto"/>
          <w:shd w:val="clear" w:color="auto" w:fill="auto"/>
        </w:rPr>
        <w:fldChar w:fldCharType="begin"/>
      </w:r>
      <w:r>
        <w:rPr>
          <w:color w:val="auto"/>
          <w:shd w:val="clear" w:color="auto" w:fill="auto"/>
        </w:rPr>
        <w:instrText xml:space="preserve"> PAGEREF _Toc6649 \h </w:instrText>
      </w:r>
      <w:r>
        <w:rPr>
          <w:color w:val="auto"/>
          <w:shd w:val="clear" w:color="auto" w:fill="auto"/>
        </w:rPr>
        <w:fldChar w:fldCharType="separate"/>
      </w:r>
      <w:r>
        <w:rPr>
          <w:color w:val="auto"/>
          <w:shd w:val="clear" w:color="auto" w:fill="auto"/>
        </w:rPr>
        <w:t>9</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_Toc26020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highlight w:val="none"/>
          <w:shd w:val="clear" w:color="auto" w:fill="auto"/>
        </w:rPr>
        <w:t>一、资格性审查表</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_Toc26020 \h </w:instrText>
      </w:r>
      <w:r>
        <w:rPr>
          <w:color w:val="auto"/>
          <w:shd w:val="clear" w:color="auto" w:fill="auto"/>
        </w:rPr>
        <w:fldChar w:fldCharType="separate"/>
      </w:r>
      <w:r>
        <w:rPr>
          <w:color w:val="auto"/>
          <w:shd w:val="clear" w:color="auto" w:fill="auto"/>
        </w:rPr>
        <w:t>9</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_Toc28256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color w:val="auto"/>
          <w:kern w:val="0"/>
          <w:shd w:val="clear" w:color="auto" w:fill="auto"/>
        </w:rPr>
        <w:t>二、符合性审查表</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_Toc28256 \h </w:instrText>
      </w:r>
      <w:r>
        <w:rPr>
          <w:color w:val="auto"/>
          <w:shd w:val="clear" w:color="auto" w:fill="auto"/>
        </w:rPr>
        <w:fldChar w:fldCharType="separate"/>
      </w:r>
      <w:r>
        <w:rPr>
          <w:color w:val="auto"/>
          <w:shd w:val="clear" w:color="auto" w:fill="auto"/>
        </w:rPr>
        <w:t>10</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6"/>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_Toc20324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color w:val="auto"/>
          <w:kern w:val="0"/>
          <w:shd w:val="clear" w:color="auto" w:fill="auto"/>
        </w:rPr>
        <w:t>第五章 评分办法</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_Toc20324 \h </w:instrText>
      </w:r>
      <w:r>
        <w:rPr>
          <w:color w:val="auto"/>
          <w:shd w:val="clear" w:color="auto" w:fill="auto"/>
        </w:rPr>
        <w:fldChar w:fldCharType="separate"/>
      </w:r>
      <w:r>
        <w:rPr>
          <w:color w:val="auto"/>
          <w:shd w:val="clear" w:color="auto" w:fill="auto"/>
        </w:rPr>
        <w:t>11</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6"/>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_Toc16222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color w:val="auto"/>
          <w:kern w:val="0"/>
          <w:shd w:val="clear" w:color="auto" w:fill="auto"/>
        </w:rPr>
        <w:t>第六章 供应商须知</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_Toc16222 \h </w:instrText>
      </w:r>
      <w:r>
        <w:rPr>
          <w:color w:val="auto"/>
          <w:shd w:val="clear" w:color="auto" w:fill="auto"/>
        </w:rPr>
        <w:fldChar w:fldCharType="separate"/>
      </w:r>
      <w:r>
        <w:rPr>
          <w:color w:val="auto"/>
          <w:shd w:val="clear" w:color="auto" w:fill="auto"/>
        </w:rPr>
        <w:t>13</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_Toc26707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一、总则</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_Toc26707 \h </w:instrText>
      </w:r>
      <w:r>
        <w:rPr>
          <w:color w:val="auto"/>
          <w:shd w:val="clear" w:color="auto" w:fill="auto"/>
        </w:rPr>
        <w:fldChar w:fldCharType="separate"/>
      </w:r>
      <w:r>
        <w:rPr>
          <w:color w:val="auto"/>
          <w:shd w:val="clear" w:color="auto" w:fill="auto"/>
        </w:rPr>
        <w:t>13</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_Toc11509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二、竞争性磋商文件</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_Toc11509 \h </w:instrText>
      </w:r>
      <w:r>
        <w:rPr>
          <w:color w:val="auto"/>
          <w:shd w:val="clear" w:color="auto" w:fill="auto"/>
        </w:rPr>
        <w:fldChar w:fldCharType="separate"/>
      </w:r>
      <w:r>
        <w:rPr>
          <w:color w:val="auto"/>
          <w:shd w:val="clear" w:color="auto" w:fill="auto"/>
        </w:rPr>
        <w:t>14</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_Toc25083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三、磋商响应文件的编制</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_Toc25083 \h </w:instrText>
      </w:r>
      <w:r>
        <w:rPr>
          <w:color w:val="auto"/>
          <w:shd w:val="clear" w:color="auto" w:fill="auto"/>
        </w:rPr>
        <w:fldChar w:fldCharType="separate"/>
      </w:r>
      <w:r>
        <w:rPr>
          <w:color w:val="auto"/>
          <w:shd w:val="clear" w:color="auto" w:fill="auto"/>
        </w:rPr>
        <w:t>15</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_Toc13782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四、磋商响应文件的</w:t>
      </w:r>
      <w:r>
        <w:rPr>
          <w:rFonts w:hint="eastAsia" w:ascii="宋体" w:hAnsi="宋体" w:eastAsia="宋体" w:cs="宋体"/>
          <w:snapToGrid w:val="0"/>
          <w:color w:val="auto"/>
          <w:kern w:val="0"/>
          <w:szCs w:val="21"/>
          <w:highlight w:val="none"/>
          <w:shd w:val="clear" w:color="auto" w:fill="auto"/>
          <w:lang w:eastAsia="zh-CN"/>
        </w:rPr>
        <w:t>提</w:t>
      </w:r>
      <w:r>
        <w:rPr>
          <w:rFonts w:hint="eastAsia" w:ascii="宋体" w:hAnsi="宋体" w:eastAsia="宋体" w:cs="宋体"/>
          <w:snapToGrid w:val="0"/>
          <w:color w:val="auto"/>
          <w:kern w:val="0"/>
          <w:szCs w:val="21"/>
          <w:highlight w:val="none"/>
          <w:shd w:val="clear" w:color="auto" w:fill="auto"/>
        </w:rPr>
        <w:t>交</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_Toc13782 \h </w:instrText>
      </w:r>
      <w:r>
        <w:rPr>
          <w:color w:val="auto"/>
          <w:shd w:val="clear" w:color="auto" w:fill="auto"/>
        </w:rPr>
        <w:fldChar w:fldCharType="separate"/>
      </w:r>
      <w:r>
        <w:rPr>
          <w:color w:val="auto"/>
          <w:shd w:val="clear" w:color="auto" w:fill="auto"/>
        </w:rPr>
        <w:t>17</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_Toc11882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五、磋商与评审</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_Toc11882 \h </w:instrText>
      </w:r>
      <w:r>
        <w:rPr>
          <w:color w:val="auto"/>
          <w:shd w:val="clear" w:color="auto" w:fill="auto"/>
        </w:rPr>
        <w:fldChar w:fldCharType="separate"/>
      </w:r>
      <w:r>
        <w:rPr>
          <w:color w:val="auto"/>
          <w:shd w:val="clear" w:color="auto" w:fill="auto"/>
        </w:rPr>
        <w:t>18</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_Toc16752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六、定标和授予合同</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_Toc16752 \h </w:instrText>
      </w:r>
      <w:r>
        <w:rPr>
          <w:color w:val="auto"/>
          <w:shd w:val="clear" w:color="auto" w:fill="auto"/>
        </w:rPr>
        <w:fldChar w:fldCharType="separate"/>
      </w:r>
      <w:r>
        <w:rPr>
          <w:color w:val="auto"/>
          <w:shd w:val="clear" w:color="auto" w:fill="auto"/>
        </w:rPr>
        <w:t>19</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_Toc18056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szCs w:val="21"/>
          <w:highlight w:val="none"/>
          <w:shd w:val="clear" w:color="auto" w:fill="auto"/>
        </w:rPr>
        <w:t>七、质疑与投诉</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_Toc18056 \h </w:instrText>
      </w:r>
      <w:r>
        <w:rPr>
          <w:color w:val="auto"/>
          <w:shd w:val="clear" w:color="auto" w:fill="auto"/>
        </w:rPr>
        <w:fldChar w:fldCharType="separate"/>
      </w:r>
      <w:r>
        <w:rPr>
          <w:color w:val="auto"/>
          <w:shd w:val="clear" w:color="auto" w:fill="auto"/>
        </w:rPr>
        <w:t>20</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6"/>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_Toc8054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color w:val="auto"/>
          <w:kern w:val="0"/>
          <w:shd w:val="clear" w:color="auto" w:fill="auto"/>
        </w:rPr>
        <w:t>第七章 采购合同</w:t>
      </w:r>
      <w:r>
        <w:rPr>
          <w:color w:val="auto"/>
          <w:shd w:val="clear" w:color="auto" w:fill="auto"/>
        </w:rPr>
        <w:tab/>
      </w:r>
      <w:r>
        <w:rPr>
          <w:color w:val="auto"/>
          <w:shd w:val="clear" w:color="auto" w:fill="auto"/>
        </w:rPr>
        <w:fldChar w:fldCharType="begin"/>
      </w:r>
      <w:r>
        <w:rPr>
          <w:color w:val="auto"/>
          <w:shd w:val="clear" w:color="auto" w:fill="auto"/>
        </w:rPr>
        <w:instrText xml:space="preserve"> PAGEREF _Toc8054 \h </w:instrText>
      </w:r>
      <w:r>
        <w:rPr>
          <w:color w:val="auto"/>
          <w:shd w:val="clear" w:color="auto" w:fill="auto"/>
        </w:rPr>
        <w:fldChar w:fldCharType="separate"/>
      </w:r>
      <w:r>
        <w:rPr>
          <w:color w:val="auto"/>
          <w:shd w:val="clear" w:color="auto" w:fill="auto"/>
        </w:rPr>
        <w:t>21</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_Toc13308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bCs/>
          <w:snapToGrid w:val="0"/>
          <w:color w:val="auto"/>
          <w:kern w:val="0"/>
          <w:highlight w:val="none"/>
          <w:shd w:val="clear" w:color="auto" w:fill="auto"/>
          <w:lang w:eastAsia="zh-CN"/>
        </w:rPr>
        <w:t>一</w:t>
      </w:r>
      <w:r>
        <w:rPr>
          <w:rFonts w:hint="eastAsia" w:ascii="宋体" w:hAnsi="宋体" w:eastAsia="宋体" w:cs="宋体"/>
          <w:bCs/>
          <w:snapToGrid w:val="0"/>
          <w:color w:val="auto"/>
          <w:kern w:val="0"/>
          <w:highlight w:val="none"/>
          <w:shd w:val="clear" w:color="auto" w:fill="auto"/>
        </w:rPr>
        <w:t>、合同条款前附表</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_Toc13308 \h </w:instrText>
      </w:r>
      <w:r>
        <w:rPr>
          <w:color w:val="auto"/>
          <w:shd w:val="clear" w:color="auto" w:fill="auto"/>
        </w:rPr>
        <w:fldChar w:fldCharType="separate"/>
      </w:r>
      <w:r>
        <w:rPr>
          <w:color w:val="auto"/>
          <w:shd w:val="clear" w:color="auto" w:fill="auto"/>
        </w:rPr>
        <w:t>21</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_Toc20649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highlight w:val="none"/>
          <w:shd w:val="clear" w:color="auto" w:fill="auto"/>
        </w:rPr>
        <w:t>二、合同条款</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_Toc20649 \h </w:instrText>
      </w:r>
      <w:r>
        <w:rPr>
          <w:color w:val="auto"/>
          <w:shd w:val="clear" w:color="auto" w:fill="auto"/>
        </w:rPr>
        <w:fldChar w:fldCharType="separate"/>
      </w:r>
      <w:r>
        <w:rPr>
          <w:color w:val="auto"/>
          <w:shd w:val="clear" w:color="auto" w:fill="auto"/>
        </w:rPr>
        <w:t>21</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_Toc852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Theme="minorEastAsia" w:hAnsiTheme="minorEastAsia" w:eastAsiaTheme="minorEastAsia" w:cstheme="minorEastAsia"/>
          <w:color w:val="auto"/>
          <w:kern w:val="0"/>
          <w:highlight w:val="none"/>
          <w:shd w:val="clear" w:color="auto" w:fill="auto"/>
          <w:lang w:eastAsia="zh-CN"/>
        </w:rPr>
        <w:t>三</w:t>
      </w:r>
      <w:r>
        <w:rPr>
          <w:rFonts w:hint="eastAsia" w:asciiTheme="minorEastAsia" w:hAnsiTheme="minorEastAsia" w:eastAsiaTheme="minorEastAsia" w:cstheme="minorEastAsia"/>
          <w:color w:val="auto"/>
          <w:kern w:val="0"/>
          <w:highlight w:val="none"/>
          <w:shd w:val="clear" w:color="auto" w:fill="auto"/>
        </w:rPr>
        <w:t>、合同格式</w:t>
      </w:r>
      <w:r>
        <w:rPr>
          <w:color w:val="auto"/>
          <w:shd w:val="clear" w:color="auto" w:fill="auto"/>
        </w:rPr>
        <w:tab/>
      </w:r>
      <w:r>
        <w:rPr>
          <w:color w:val="auto"/>
          <w:shd w:val="clear" w:color="auto" w:fill="auto"/>
        </w:rPr>
        <w:fldChar w:fldCharType="begin"/>
      </w:r>
      <w:r>
        <w:rPr>
          <w:color w:val="auto"/>
          <w:shd w:val="clear" w:color="auto" w:fill="auto"/>
        </w:rPr>
        <w:instrText xml:space="preserve"> PAGEREF _Toc852 \h </w:instrText>
      </w:r>
      <w:r>
        <w:rPr>
          <w:color w:val="auto"/>
          <w:shd w:val="clear" w:color="auto" w:fill="auto"/>
        </w:rPr>
        <w:fldChar w:fldCharType="separate"/>
      </w:r>
      <w:r>
        <w:rPr>
          <w:color w:val="auto"/>
          <w:shd w:val="clear" w:color="auto" w:fill="auto"/>
        </w:rPr>
        <w:t>26</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_Toc19180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color w:val="auto"/>
          <w:kern w:val="0"/>
          <w:highlight w:val="none"/>
          <w:shd w:val="clear" w:color="auto" w:fill="auto"/>
          <w:lang w:val="en-US" w:eastAsia="zh-CN"/>
        </w:rPr>
        <w:t>四、合同特殊条款</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_Toc19180 \h </w:instrText>
      </w:r>
      <w:r>
        <w:rPr>
          <w:color w:val="auto"/>
          <w:shd w:val="clear" w:color="auto" w:fill="auto"/>
        </w:rPr>
        <w:fldChar w:fldCharType="separate"/>
      </w:r>
      <w:r>
        <w:rPr>
          <w:color w:val="auto"/>
          <w:shd w:val="clear" w:color="auto" w:fill="auto"/>
        </w:rPr>
        <w:t>27</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6"/>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_Toc10316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color w:val="auto"/>
          <w:kern w:val="0"/>
          <w:shd w:val="clear" w:color="auto" w:fill="auto"/>
        </w:rPr>
        <w:t>第八章 磋商响应文件</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_Toc10316 \h </w:instrText>
      </w:r>
      <w:r>
        <w:rPr>
          <w:color w:val="auto"/>
          <w:shd w:val="clear" w:color="auto" w:fill="auto"/>
        </w:rPr>
        <w:fldChar w:fldCharType="separate"/>
      </w:r>
      <w:r>
        <w:rPr>
          <w:color w:val="auto"/>
          <w:shd w:val="clear" w:color="auto" w:fill="auto"/>
        </w:rPr>
        <w:t>28</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_Toc15075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bCs/>
          <w:snapToGrid w:val="0"/>
          <w:color w:val="auto"/>
          <w:kern w:val="0"/>
          <w:highlight w:val="none"/>
          <w:shd w:val="clear" w:color="auto" w:fill="auto"/>
        </w:rPr>
        <w:t>一、</w:t>
      </w:r>
      <w:r>
        <w:rPr>
          <w:rFonts w:hint="eastAsia" w:ascii="宋体" w:hAnsi="宋体" w:eastAsia="宋体" w:cs="宋体"/>
          <w:bCs/>
          <w:snapToGrid w:val="0"/>
          <w:color w:val="auto"/>
          <w:kern w:val="0"/>
          <w:highlight w:val="none"/>
          <w:shd w:val="clear" w:color="auto" w:fill="auto"/>
          <w:lang w:val="en-US" w:eastAsia="zh-CN"/>
        </w:rPr>
        <w:t>磋商响应</w:t>
      </w:r>
      <w:r>
        <w:rPr>
          <w:rFonts w:hint="eastAsia" w:ascii="宋体" w:hAnsi="宋体" w:eastAsia="宋体" w:cs="宋体"/>
          <w:bCs/>
          <w:snapToGrid w:val="0"/>
          <w:color w:val="auto"/>
          <w:kern w:val="0"/>
          <w:highlight w:val="none"/>
          <w:shd w:val="clear" w:color="auto" w:fill="auto"/>
        </w:rPr>
        <w:t>函</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_Toc15075 \h </w:instrText>
      </w:r>
      <w:r>
        <w:rPr>
          <w:color w:val="auto"/>
          <w:shd w:val="clear" w:color="auto" w:fill="auto"/>
        </w:rPr>
        <w:fldChar w:fldCharType="separate"/>
      </w:r>
      <w:r>
        <w:rPr>
          <w:color w:val="auto"/>
          <w:shd w:val="clear" w:color="auto" w:fill="auto"/>
        </w:rPr>
        <w:t>29</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_Toc28006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bCs/>
          <w:snapToGrid w:val="0"/>
          <w:color w:val="auto"/>
          <w:kern w:val="0"/>
          <w:highlight w:val="none"/>
          <w:shd w:val="clear" w:color="auto" w:fill="auto"/>
        </w:rPr>
        <w:t>二、项目要求响应情况表</w:t>
      </w:r>
      <w:r>
        <w:rPr>
          <w:color w:val="auto"/>
          <w:shd w:val="clear" w:color="auto" w:fill="auto"/>
        </w:rPr>
        <w:tab/>
      </w:r>
      <w:r>
        <w:rPr>
          <w:color w:val="auto"/>
          <w:shd w:val="clear" w:color="auto" w:fill="auto"/>
        </w:rPr>
        <w:fldChar w:fldCharType="begin"/>
      </w:r>
      <w:r>
        <w:rPr>
          <w:color w:val="auto"/>
          <w:shd w:val="clear" w:color="auto" w:fill="auto"/>
        </w:rPr>
        <w:instrText xml:space="preserve"> PAGEREF _Toc28006 \h </w:instrText>
      </w:r>
      <w:r>
        <w:rPr>
          <w:color w:val="auto"/>
          <w:shd w:val="clear" w:color="auto" w:fill="auto"/>
        </w:rPr>
        <w:fldChar w:fldCharType="separate"/>
      </w:r>
      <w:r>
        <w:rPr>
          <w:color w:val="auto"/>
          <w:shd w:val="clear" w:color="auto" w:fill="auto"/>
        </w:rPr>
        <w:t>30</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_Toc6069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highlight w:val="none"/>
          <w:shd w:val="clear" w:color="auto" w:fill="auto"/>
        </w:rPr>
        <w:t>三、商务要求响应情况表（通用）</w:t>
      </w:r>
      <w:r>
        <w:rPr>
          <w:color w:val="auto"/>
          <w:shd w:val="clear" w:color="auto" w:fill="auto"/>
        </w:rPr>
        <w:tab/>
      </w:r>
      <w:r>
        <w:rPr>
          <w:color w:val="auto"/>
          <w:shd w:val="clear" w:color="auto" w:fill="auto"/>
        </w:rPr>
        <w:fldChar w:fldCharType="begin"/>
      </w:r>
      <w:r>
        <w:rPr>
          <w:color w:val="auto"/>
          <w:shd w:val="clear" w:color="auto" w:fill="auto"/>
        </w:rPr>
        <w:instrText xml:space="preserve"> PAGEREF _Toc6069 \h </w:instrText>
      </w:r>
      <w:r>
        <w:rPr>
          <w:color w:val="auto"/>
          <w:shd w:val="clear" w:color="auto" w:fill="auto"/>
        </w:rPr>
        <w:fldChar w:fldCharType="separate"/>
      </w:r>
      <w:r>
        <w:rPr>
          <w:color w:val="auto"/>
          <w:shd w:val="clear" w:color="auto" w:fill="auto"/>
        </w:rPr>
        <w:t>31</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_Toc4404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bCs/>
          <w:snapToGrid w:val="0"/>
          <w:color w:val="auto"/>
          <w:kern w:val="0"/>
          <w:highlight w:val="none"/>
          <w:shd w:val="clear" w:color="auto" w:fill="auto"/>
        </w:rPr>
        <w:t>四、本项目实施方案</w:t>
      </w:r>
      <w:r>
        <w:rPr>
          <w:color w:val="auto"/>
          <w:shd w:val="clear" w:color="auto" w:fill="auto"/>
        </w:rPr>
        <w:tab/>
      </w:r>
      <w:r>
        <w:rPr>
          <w:color w:val="auto"/>
          <w:shd w:val="clear" w:color="auto" w:fill="auto"/>
        </w:rPr>
        <w:fldChar w:fldCharType="begin"/>
      </w:r>
      <w:r>
        <w:rPr>
          <w:color w:val="auto"/>
          <w:shd w:val="clear" w:color="auto" w:fill="auto"/>
        </w:rPr>
        <w:instrText xml:space="preserve"> PAGEREF _Toc4404 \h </w:instrText>
      </w:r>
      <w:r>
        <w:rPr>
          <w:color w:val="auto"/>
          <w:shd w:val="clear" w:color="auto" w:fill="auto"/>
        </w:rPr>
        <w:fldChar w:fldCharType="separate"/>
      </w:r>
      <w:r>
        <w:rPr>
          <w:color w:val="auto"/>
          <w:shd w:val="clear" w:color="auto" w:fill="auto"/>
        </w:rPr>
        <w:t>32</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pStyle w:val="7"/>
        <w:tabs>
          <w:tab w:val="right" w:leader="dot" w:pos="9745"/>
        </w:tabs>
        <w:rPr>
          <w:color w:val="auto"/>
          <w:shd w:val="clear" w:color="auto" w:fill="auto"/>
        </w:rPr>
      </w:pPr>
      <w:r>
        <w:rPr>
          <w:rFonts w:hint="eastAsia" w:ascii="宋体" w:hAnsi="宋体" w:eastAsia="宋体" w:cs="宋体"/>
          <w:snapToGrid w:val="0"/>
          <w:color w:val="auto"/>
          <w:kern w:val="0"/>
          <w:highlight w:val="none"/>
          <w:shd w:val="clear" w:color="auto" w:fill="auto"/>
          <w:lang w:val="zh-CN"/>
        </w:rPr>
        <w:fldChar w:fldCharType="begin"/>
      </w:r>
      <w:r>
        <w:rPr>
          <w:rFonts w:hint="eastAsia" w:ascii="宋体" w:hAnsi="宋体" w:eastAsia="宋体" w:cs="宋体"/>
          <w:snapToGrid w:val="0"/>
          <w:color w:val="auto"/>
          <w:kern w:val="0"/>
          <w:highlight w:val="none"/>
          <w:shd w:val="clear" w:color="auto" w:fill="auto"/>
          <w:lang w:val="zh-CN"/>
        </w:rPr>
        <w:instrText xml:space="preserve"> HYPERLINK \l _Toc16802 </w:instrText>
      </w:r>
      <w:r>
        <w:rPr>
          <w:rFonts w:hint="eastAsia" w:ascii="宋体" w:hAnsi="宋体" w:eastAsia="宋体" w:cs="宋体"/>
          <w:snapToGrid w:val="0"/>
          <w:color w:val="auto"/>
          <w:kern w:val="0"/>
          <w:highlight w:val="none"/>
          <w:shd w:val="clear" w:color="auto" w:fill="auto"/>
          <w:lang w:val="zh-CN"/>
        </w:rPr>
        <w:fldChar w:fldCharType="separate"/>
      </w:r>
      <w:r>
        <w:rPr>
          <w:rFonts w:hint="eastAsia" w:ascii="宋体" w:hAnsi="宋体" w:eastAsia="宋体" w:cs="宋体"/>
          <w:snapToGrid w:val="0"/>
          <w:color w:val="auto"/>
          <w:kern w:val="0"/>
          <w:highlight w:val="none"/>
          <w:shd w:val="clear" w:color="auto" w:fill="auto"/>
        </w:rPr>
        <w:t>五、资格证明文件及其他重要资料</w:t>
      </w:r>
      <w:r>
        <w:rPr>
          <w:color w:val="auto"/>
          <w:shd w:val="clear" w:color="auto" w:fill="auto"/>
        </w:rPr>
        <w:tab/>
      </w:r>
      <w:r>
        <w:rPr>
          <w:color w:val="auto"/>
          <w:shd w:val="clear" w:color="auto" w:fill="auto"/>
        </w:rPr>
        <w:fldChar w:fldCharType="begin"/>
      </w:r>
      <w:r>
        <w:rPr>
          <w:color w:val="auto"/>
          <w:shd w:val="clear" w:color="auto" w:fill="auto"/>
        </w:rPr>
        <w:instrText xml:space="preserve"> PAGEREF _Toc16802 \h </w:instrText>
      </w:r>
      <w:r>
        <w:rPr>
          <w:color w:val="auto"/>
          <w:shd w:val="clear" w:color="auto" w:fill="auto"/>
        </w:rPr>
        <w:fldChar w:fldCharType="separate"/>
      </w:r>
      <w:r>
        <w:rPr>
          <w:color w:val="auto"/>
          <w:shd w:val="clear" w:color="auto" w:fill="auto"/>
        </w:rPr>
        <w:t>33</w:t>
      </w:r>
      <w:r>
        <w:rPr>
          <w:color w:val="auto"/>
          <w:shd w:val="clear" w:color="auto" w:fill="auto"/>
        </w:rPr>
        <w:fldChar w:fldCharType="end"/>
      </w:r>
      <w:r>
        <w:rPr>
          <w:rFonts w:hint="eastAsia" w:ascii="宋体" w:hAnsi="宋体" w:eastAsia="宋体" w:cs="宋体"/>
          <w:snapToGrid w:val="0"/>
          <w:color w:val="auto"/>
          <w:kern w:val="0"/>
          <w:highlight w:val="none"/>
          <w:shd w:val="clear" w:color="auto" w:fill="auto"/>
          <w:lang w:val="zh-CN"/>
        </w:rPr>
        <w:fldChar w:fldCharType="end"/>
      </w:r>
    </w:p>
    <w:p>
      <w:pPr>
        <w:keepNext w:val="0"/>
        <w:keepLines w:val="0"/>
        <w:pageBreakBefore w:val="0"/>
        <w:widowControl w:val="0"/>
        <w:tabs>
          <w:tab w:val="right" w:leader="dot" w:pos="8528"/>
        </w:tabs>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lang w:val="zh-CN"/>
        </w:rPr>
      </w:pPr>
      <w:r>
        <w:rPr>
          <w:rFonts w:hint="eastAsia" w:ascii="宋体" w:hAnsi="宋体" w:eastAsia="宋体" w:cs="宋体"/>
          <w:snapToGrid w:val="0"/>
          <w:color w:val="auto"/>
          <w:kern w:val="0"/>
          <w:highlight w:val="none"/>
          <w:shd w:val="clear" w:color="auto" w:fill="auto"/>
          <w:lang w:val="zh-CN"/>
        </w:rPr>
        <w:fldChar w:fldCharType="end"/>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lang w:val="zh-CN"/>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sectPr>
          <w:headerReference r:id="rId3" w:type="default"/>
          <w:pgSz w:w="11905" w:h="16838"/>
          <w:pgMar w:top="1440" w:right="1080" w:bottom="1440" w:left="1080" w:header="850" w:footer="850" w:gutter="0"/>
          <w:pgNumType w:fmt="decimal"/>
          <w:cols w:space="0" w:num="1"/>
          <w:rtlGutter w:val="0"/>
          <w:docGrid w:type="linesAndChars" w:linePitch="288" w:charSpace="-4058"/>
        </w:sect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shd w:val="clear" w:color="auto" w:fill="auto"/>
        </w:rPr>
      </w:pPr>
      <w:bookmarkStart w:id="3" w:name="_Toc14956"/>
      <w:r>
        <w:rPr>
          <w:rFonts w:hint="eastAsia"/>
          <w:color w:val="auto"/>
          <w:kern w:val="0"/>
          <w:shd w:val="clear" w:color="auto" w:fill="auto"/>
        </w:rPr>
        <w:t xml:space="preserve">第一章 </w:t>
      </w:r>
      <w:bookmarkStart w:id="4" w:name="OLE_LINK4"/>
      <w:r>
        <w:rPr>
          <w:rFonts w:hint="eastAsia"/>
          <w:color w:val="auto"/>
          <w:kern w:val="0"/>
          <w:shd w:val="clear" w:color="auto" w:fill="auto"/>
        </w:rPr>
        <w:t>竞争性磋商公告</w:t>
      </w:r>
      <w:bookmarkEnd w:id="2"/>
      <w:bookmarkEnd w:id="3"/>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keepNext w:val="0"/>
              <w:keepLines w:val="0"/>
              <w:pageBreakBefore w:val="0"/>
              <w:widowControl w:val="0"/>
              <w:kinsoku/>
              <w:wordWrap w:val="0"/>
              <w:overflowPunct/>
              <w:topLinePunct w:val="0"/>
              <w:autoSpaceDE/>
              <w:autoSpaceDN/>
              <w:bidi w:val="0"/>
              <w:adjustRightInd/>
              <w:snapToGrid/>
              <w:spacing w:line="480" w:lineRule="auto"/>
              <w:textAlignment w:val="auto"/>
              <w:rPr>
                <w:rFonts w:hint="eastAsia" w:ascii="宋体" w:hAnsi="宋体" w:eastAsia="宋体" w:cs="宋体"/>
                <w:color w:val="auto"/>
                <w:kern w:val="0"/>
                <w:sz w:val="21"/>
                <w:szCs w:val="21"/>
                <w:highlight w:val="none"/>
                <w:shd w:val="clear" w:color="auto" w:fill="auto"/>
                <w:vertAlign w:val="baseline"/>
              </w:rPr>
            </w:pPr>
            <w:r>
              <w:rPr>
                <w:rFonts w:hint="eastAsia" w:ascii="宋体" w:hAnsi="宋体" w:eastAsia="宋体" w:cs="宋体"/>
                <w:color w:val="auto"/>
                <w:kern w:val="0"/>
                <w:sz w:val="21"/>
                <w:szCs w:val="21"/>
                <w:highlight w:val="none"/>
                <w:shd w:val="clear" w:color="auto" w:fill="auto"/>
                <w:vertAlign w:val="baseline"/>
              </w:rPr>
              <w:t>项目概况</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color w:val="auto"/>
                <w:kern w:val="0"/>
                <w:sz w:val="21"/>
                <w:szCs w:val="21"/>
                <w:highlight w:val="none"/>
                <w:shd w:val="clear" w:color="auto" w:fill="auto"/>
                <w:vertAlign w:val="baseline"/>
              </w:rPr>
            </w:pPr>
            <w:r>
              <w:rPr>
                <w:rFonts w:hint="eastAsia" w:ascii="宋体" w:hAnsi="宋体" w:cs="宋体"/>
                <w:color w:val="auto"/>
                <w:kern w:val="0"/>
                <w:sz w:val="21"/>
                <w:szCs w:val="21"/>
                <w:highlight w:val="none"/>
                <w:u w:val="single"/>
                <w:shd w:val="clear" w:color="auto" w:fill="auto"/>
                <w:vertAlign w:val="baseline"/>
                <w:lang w:eastAsia="zh-CN"/>
              </w:rPr>
              <w:t>皖北卫生职业学院实训大楼等外墙维修项目</w:t>
            </w:r>
            <w:r>
              <w:rPr>
                <w:rFonts w:hint="eastAsia" w:ascii="宋体" w:hAnsi="宋体" w:eastAsia="宋体" w:cs="宋体"/>
                <w:color w:val="auto"/>
                <w:kern w:val="0"/>
                <w:sz w:val="21"/>
                <w:szCs w:val="21"/>
                <w:highlight w:val="none"/>
                <w:shd w:val="clear" w:color="auto" w:fill="auto"/>
                <w:vertAlign w:val="baseline"/>
              </w:rPr>
              <w:t>的潜在供应商应在</w:t>
            </w:r>
            <w:r>
              <w:rPr>
                <w:rFonts w:hint="eastAsia" w:ascii="宋体" w:hAnsi="宋体" w:cs="宋体"/>
                <w:color w:val="auto"/>
                <w:kern w:val="0"/>
                <w:sz w:val="21"/>
                <w:szCs w:val="21"/>
                <w:highlight w:val="none"/>
                <w:u w:val="single"/>
                <w:shd w:val="clear" w:color="auto" w:fill="auto"/>
                <w:vertAlign w:val="baseline"/>
                <w:lang w:eastAsia="zh-CN"/>
              </w:rPr>
              <w:t>皖北卫生职业学院官网</w:t>
            </w:r>
            <w:r>
              <w:rPr>
                <w:rFonts w:hint="eastAsia" w:ascii="宋体" w:hAnsi="宋体" w:eastAsia="宋体" w:cs="宋体"/>
                <w:color w:val="auto"/>
                <w:kern w:val="0"/>
                <w:sz w:val="21"/>
                <w:szCs w:val="21"/>
                <w:highlight w:val="none"/>
                <w:u w:val="single"/>
                <w:shd w:val="clear" w:color="auto" w:fill="auto"/>
                <w:vertAlign w:val="baseline"/>
              </w:rPr>
              <w:t>（网址：https://www.wbws.edu.cn/）</w:t>
            </w:r>
            <w:r>
              <w:rPr>
                <w:rFonts w:hint="eastAsia" w:ascii="宋体" w:hAnsi="宋体" w:eastAsia="宋体" w:cs="宋体"/>
                <w:color w:val="auto"/>
                <w:kern w:val="0"/>
                <w:sz w:val="21"/>
                <w:szCs w:val="21"/>
                <w:highlight w:val="none"/>
                <w:shd w:val="clear" w:color="auto" w:fill="auto"/>
                <w:vertAlign w:val="baseline"/>
              </w:rPr>
              <w:t>获取采购文件</w:t>
            </w:r>
            <w:r>
              <w:rPr>
                <w:rFonts w:hint="eastAsia" w:ascii="宋体" w:hAnsi="宋体" w:cs="宋体"/>
                <w:color w:val="auto"/>
                <w:kern w:val="0"/>
                <w:sz w:val="21"/>
                <w:szCs w:val="21"/>
                <w:highlight w:val="none"/>
                <w:shd w:val="clear" w:color="auto" w:fill="auto"/>
                <w:vertAlign w:val="baseline"/>
                <w:lang w:eastAsia="zh-CN"/>
              </w:rPr>
              <w:t>，</w:t>
            </w:r>
            <w:r>
              <w:rPr>
                <w:rFonts w:hint="eastAsia" w:ascii="宋体" w:hAnsi="宋体" w:eastAsia="宋体" w:cs="宋体"/>
                <w:snapToGrid w:val="0"/>
                <w:color w:val="auto"/>
                <w:kern w:val="0"/>
                <w:sz w:val="21"/>
                <w:szCs w:val="21"/>
                <w:highlight w:val="none"/>
                <w:shd w:val="clear" w:color="auto" w:fill="auto"/>
                <w:lang w:val="en-US" w:eastAsia="zh-CN"/>
              </w:rPr>
              <w:t>并于2025年06月20日15点00分（北京时间）前</w:t>
            </w:r>
            <w:r>
              <w:rPr>
                <w:rFonts w:hint="eastAsia" w:ascii="宋体" w:hAnsi="宋体" w:eastAsia="宋体" w:cs="宋体"/>
                <w:color w:val="auto"/>
                <w:kern w:val="0"/>
                <w:sz w:val="21"/>
                <w:szCs w:val="21"/>
                <w:highlight w:val="none"/>
                <w:shd w:val="clear" w:color="auto" w:fill="auto"/>
                <w:vertAlign w:val="baseline"/>
              </w:rPr>
              <w:t>提交响应文件。</w:t>
            </w:r>
          </w:p>
        </w:tc>
      </w:tr>
    </w:tbl>
    <w:p>
      <w:pPr>
        <w:pStyle w:val="3"/>
        <w:keepNext w:val="0"/>
        <w:keepLines w:val="0"/>
        <w:pageBreakBefore w:val="0"/>
        <w:widowControl w:val="0"/>
        <w:kinsoku/>
        <w:wordWrap w:val="0"/>
        <w:overflowPunct/>
        <w:topLinePunct w:val="0"/>
        <w:autoSpaceDE/>
        <w:autoSpaceDN/>
        <w:bidi w:val="0"/>
        <w:adjustRightInd/>
        <w:snapToGrid/>
        <w:spacing w:line="480" w:lineRule="auto"/>
        <w:jc w:val="left"/>
        <w:textAlignment w:val="auto"/>
        <w:rPr>
          <w:rFonts w:hint="eastAsia" w:ascii="宋体" w:hAnsi="宋体" w:eastAsia="宋体" w:cs="宋体"/>
          <w:snapToGrid w:val="0"/>
          <w:color w:val="auto"/>
          <w:kern w:val="0"/>
          <w:sz w:val="21"/>
          <w:szCs w:val="21"/>
          <w:highlight w:val="none"/>
          <w:shd w:val="clear" w:color="auto" w:fill="auto"/>
        </w:rPr>
      </w:pPr>
      <w:bookmarkStart w:id="5" w:name="_Toc511899287"/>
      <w:bookmarkEnd w:id="5"/>
      <w:bookmarkStart w:id="6" w:name="_Toc2985"/>
      <w:bookmarkStart w:id="7" w:name="_Toc17877"/>
      <w:bookmarkStart w:id="8" w:name="_Toc22328"/>
      <w:bookmarkStart w:id="9" w:name="_Toc18579"/>
      <w:r>
        <w:rPr>
          <w:rFonts w:hint="eastAsia" w:ascii="宋体" w:hAnsi="宋体" w:eastAsia="宋体" w:cs="宋体"/>
          <w:snapToGrid w:val="0"/>
          <w:color w:val="auto"/>
          <w:kern w:val="0"/>
          <w:sz w:val="21"/>
          <w:szCs w:val="21"/>
          <w:highlight w:val="none"/>
          <w:shd w:val="clear" w:color="auto" w:fill="auto"/>
        </w:rPr>
        <w:t>一、</w:t>
      </w:r>
      <w:bookmarkEnd w:id="6"/>
      <w:bookmarkEnd w:id="7"/>
      <w:r>
        <w:rPr>
          <w:rFonts w:hint="eastAsia" w:ascii="宋体" w:hAnsi="宋体" w:eastAsia="宋体" w:cs="宋体"/>
          <w:snapToGrid w:val="0"/>
          <w:color w:val="auto"/>
          <w:kern w:val="0"/>
          <w:sz w:val="21"/>
          <w:szCs w:val="21"/>
          <w:highlight w:val="none"/>
          <w:shd w:val="clear" w:color="auto" w:fill="auto"/>
        </w:rPr>
        <w:t>项目基本情况</w:t>
      </w:r>
      <w:bookmarkEnd w:id="8"/>
      <w:bookmarkEnd w:id="9"/>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outlineLvl w:val="9"/>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项目编号：</w:t>
      </w:r>
      <w:r>
        <w:rPr>
          <w:rFonts w:hint="eastAsia" w:ascii="宋体" w:hAnsi="宋体" w:cs="宋体"/>
          <w:b w:val="0"/>
          <w:bCs w:val="0"/>
          <w:snapToGrid w:val="0"/>
          <w:color w:val="auto"/>
          <w:kern w:val="0"/>
          <w:sz w:val="21"/>
          <w:szCs w:val="21"/>
          <w:highlight w:val="none"/>
          <w:shd w:val="clear" w:color="auto" w:fill="auto"/>
          <w:lang w:val="en-US" w:eastAsia="zh-CN"/>
        </w:rPr>
        <w:t>AHHXSZ-2025003</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outlineLvl w:val="9"/>
        <w:rPr>
          <w:rFonts w:hint="eastAsia" w:ascii="宋体" w:hAnsi="宋体" w:eastAsia="宋体" w:cs="宋体"/>
          <w:snapToGrid w:val="0"/>
          <w:color w:val="auto"/>
          <w:kern w:val="0"/>
          <w:sz w:val="21"/>
          <w:szCs w:val="21"/>
          <w:highlight w:val="yellow"/>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rPr>
        <w:t>项目名称：</w:t>
      </w:r>
      <w:r>
        <w:rPr>
          <w:rFonts w:hint="eastAsia" w:ascii="宋体" w:hAnsi="宋体" w:cs="宋体"/>
          <w:snapToGrid w:val="0"/>
          <w:color w:val="auto"/>
          <w:kern w:val="0"/>
          <w:sz w:val="21"/>
          <w:szCs w:val="21"/>
          <w:highlight w:val="none"/>
          <w:shd w:val="clear" w:color="auto" w:fill="auto"/>
          <w:lang w:val="en-US" w:eastAsia="zh-CN"/>
        </w:rPr>
        <w:t>皖北卫生职业学院实训大楼等外墙维修项目</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outlineLvl w:val="9"/>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lang w:eastAsia="zh-CN"/>
        </w:rPr>
        <w:t>采购方式：竞争性磋商</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outlineLvl w:val="9"/>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预算金额：</w:t>
      </w:r>
      <w:r>
        <w:rPr>
          <w:rFonts w:hint="eastAsia" w:ascii="宋体" w:hAnsi="宋体" w:cs="宋体"/>
          <w:snapToGrid w:val="0"/>
          <w:color w:val="auto"/>
          <w:kern w:val="0"/>
          <w:sz w:val="21"/>
          <w:szCs w:val="21"/>
          <w:highlight w:val="none"/>
          <w:shd w:val="clear" w:color="auto" w:fill="auto"/>
          <w:lang w:val="en-US" w:eastAsia="zh-CN"/>
        </w:rPr>
        <w:t>122060.55</w:t>
      </w:r>
      <w:r>
        <w:rPr>
          <w:rFonts w:hint="eastAsia" w:ascii="宋体" w:hAnsi="宋体" w:eastAsia="宋体" w:cs="宋体"/>
          <w:snapToGrid w:val="0"/>
          <w:color w:val="auto"/>
          <w:kern w:val="0"/>
          <w:sz w:val="21"/>
          <w:szCs w:val="21"/>
          <w:highlight w:val="none"/>
          <w:shd w:val="clear" w:color="auto" w:fill="auto"/>
          <w:lang w:val="en-US" w:eastAsia="zh-CN"/>
        </w:rPr>
        <w:t>元</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outlineLvl w:val="9"/>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最高限价：</w:t>
      </w:r>
      <w:r>
        <w:rPr>
          <w:rFonts w:hint="eastAsia" w:ascii="宋体" w:hAnsi="宋体" w:cs="宋体"/>
          <w:snapToGrid w:val="0"/>
          <w:color w:val="auto"/>
          <w:kern w:val="0"/>
          <w:sz w:val="21"/>
          <w:szCs w:val="21"/>
          <w:highlight w:val="none"/>
          <w:shd w:val="clear" w:color="auto" w:fill="auto"/>
          <w:lang w:val="en-US" w:eastAsia="zh-CN"/>
        </w:rPr>
        <w:t>122060.55</w:t>
      </w:r>
      <w:r>
        <w:rPr>
          <w:rFonts w:hint="eastAsia" w:ascii="宋体" w:hAnsi="宋体" w:eastAsia="宋体" w:cs="宋体"/>
          <w:snapToGrid w:val="0"/>
          <w:color w:val="auto"/>
          <w:kern w:val="0"/>
          <w:sz w:val="21"/>
          <w:szCs w:val="21"/>
          <w:highlight w:val="none"/>
          <w:shd w:val="clear" w:color="auto" w:fill="auto"/>
          <w:lang w:val="en-US" w:eastAsia="zh-CN"/>
        </w:rPr>
        <w:t>元</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outlineLvl w:val="9"/>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rPr>
        <w:t>采购需求</w:t>
      </w:r>
      <w:r>
        <w:rPr>
          <w:rFonts w:hint="eastAsia" w:ascii="宋体" w:hAnsi="宋体" w:eastAsia="宋体" w:cs="宋体"/>
          <w:snapToGrid w:val="0"/>
          <w:color w:val="auto"/>
          <w:kern w:val="0"/>
          <w:sz w:val="21"/>
          <w:szCs w:val="21"/>
          <w:highlight w:val="none"/>
          <w:shd w:val="clear" w:color="auto" w:fill="auto"/>
          <w:lang w:val="en-US" w:eastAsia="zh-CN"/>
        </w:rPr>
        <w:t>：详见竞争性磋商文件第三章第一项内容</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outlineLvl w:val="9"/>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合同履行期限：签订合同后30日内完成项目的施工，并交付采购人验收、使用</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outlineLvl w:val="9"/>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rPr>
        <w:t>本项目</w:t>
      </w:r>
      <w:r>
        <w:rPr>
          <w:rFonts w:hint="eastAsia" w:ascii="宋体" w:hAnsi="宋体" w:eastAsia="宋体" w:cs="宋体"/>
          <w:snapToGrid w:val="0"/>
          <w:color w:val="auto"/>
          <w:kern w:val="0"/>
          <w:sz w:val="21"/>
          <w:szCs w:val="21"/>
          <w:highlight w:val="none"/>
          <w:shd w:val="clear" w:color="auto" w:fill="auto"/>
          <w:lang w:eastAsia="zh-CN"/>
        </w:rPr>
        <w:t>不</w:t>
      </w:r>
      <w:r>
        <w:rPr>
          <w:rFonts w:hint="eastAsia" w:ascii="宋体" w:hAnsi="宋体" w:eastAsia="宋体" w:cs="宋体"/>
          <w:snapToGrid w:val="0"/>
          <w:color w:val="auto"/>
          <w:kern w:val="0"/>
          <w:sz w:val="21"/>
          <w:szCs w:val="21"/>
          <w:highlight w:val="none"/>
          <w:shd w:val="clear" w:color="auto" w:fill="auto"/>
        </w:rPr>
        <w:t>接受联合体</w:t>
      </w:r>
      <w:r>
        <w:rPr>
          <w:rFonts w:hint="eastAsia" w:ascii="宋体" w:hAnsi="宋体" w:eastAsia="宋体" w:cs="宋体"/>
          <w:snapToGrid w:val="0"/>
          <w:color w:val="auto"/>
          <w:kern w:val="0"/>
          <w:sz w:val="21"/>
          <w:szCs w:val="21"/>
          <w:highlight w:val="none"/>
          <w:shd w:val="clear" w:color="auto" w:fill="auto"/>
          <w:lang w:eastAsia="zh-CN"/>
        </w:rPr>
        <w:t>投标</w:t>
      </w:r>
      <w:r>
        <w:rPr>
          <w:rFonts w:hint="eastAsia" w:ascii="宋体" w:hAnsi="宋体" w:eastAsia="宋体" w:cs="宋体"/>
          <w:snapToGrid w:val="0"/>
          <w:color w:val="auto"/>
          <w:kern w:val="0"/>
          <w:sz w:val="21"/>
          <w:szCs w:val="21"/>
          <w:highlight w:val="none"/>
          <w:shd w:val="clear" w:color="auto" w:fill="auto"/>
        </w:rPr>
        <w:t>。</w:t>
      </w:r>
    </w:p>
    <w:p>
      <w:pPr>
        <w:pStyle w:val="3"/>
        <w:keepNext w:val="0"/>
        <w:keepLines w:val="0"/>
        <w:pageBreakBefore w:val="0"/>
        <w:widowControl w:val="0"/>
        <w:kinsoku/>
        <w:wordWrap w:val="0"/>
        <w:overflowPunct/>
        <w:topLinePunct w:val="0"/>
        <w:autoSpaceDE/>
        <w:autoSpaceDN/>
        <w:bidi w:val="0"/>
        <w:adjustRightInd/>
        <w:snapToGrid/>
        <w:spacing w:line="480" w:lineRule="auto"/>
        <w:jc w:val="left"/>
        <w:textAlignment w:val="auto"/>
        <w:rPr>
          <w:rFonts w:hint="eastAsia" w:ascii="宋体" w:hAnsi="宋体" w:eastAsia="宋体" w:cs="宋体"/>
          <w:snapToGrid w:val="0"/>
          <w:color w:val="auto"/>
          <w:kern w:val="0"/>
          <w:sz w:val="21"/>
          <w:szCs w:val="21"/>
          <w:highlight w:val="none"/>
          <w:shd w:val="clear" w:color="auto" w:fill="auto"/>
        </w:rPr>
      </w:pPr>
      <w:bookmarkStart w:id="10" w:name="_Toc511899288"/>
      <w:bookmarkEnd w:id="10"/>
      <w:bookmarkStart w:id="11" w:name="_Toc12076"/>
      <w:bookmarkStart w:id="12" w:name="_Toc9482"/>
      <w:bookmarkStart w:id="13" w:name="_Toc17343"/>
      <w:bookmarkStart w:id="14" w:name="_Toc3313"/>
      <w:r>
        <w:rPr>
          <w:rFonts w:hint="eastAsia" w:ascii="宋体" w:hAnsi="宋体" w:eastAsia="宋体" w:cs="宋体"/>
          <w:snapToGrid w:val="0"/>
          <w:color w:val="auto"/>
          <w:kern w:val="0"/>
          <w:sz w:val="21"/>
          <w:szCs w:val="21"/>
          <w:highlight w:val="none"/>
          <w:shd w:val="clear" w:color="auto" w:fill="auto"/>
        </w:rPr>
        <w:t>二、</w:t>
      </w:r>
      <w:bookmarkEnd w:id="11"/>
      <w:bookmarkEnd w:id="12"/>
      <w:bookmarkEnd w:id="13"/>
      <w:r>
        <w:rPr>
          <w:rFonts w:hint="eastAsia" w:ascii="宋体" w:hAnsi="宋体" w:eastAsia="宋体" w:cs="宋体"/>
          <w:snapToGrid w:val="0"/>
          <w:color w:val="auto"/>
          <w:kern w:val="0"/>
          <w:sz w:val="21"/>
          <w:szCs w:val="21"/>
          <w:highlight w:val="none"/>
          <w:shd w:val="clear" w:color="auto" w:fill="auto"/>
        </w:rPr>
        <w:t>申请人的资格要求</w:t>
      </w:r>
      <w:bookmarkEnd w:id="14"/>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1.满足《中华人民共和国政府采购法》第二十二条规定；</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outlineLvl w:val="9"/>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2.落实政府采购政策需满足的资格要求：按照财政部、工业和信息化部制定的《政府采购促进中小企业发展管理办法》《安徽省财政厅关于进一步优化在政府采购营商环境的通知》（皖财购[2022]556号），本项目为专门面向中小企业采购项目。企业划型标准按照《关于印发中小企业划型标准规定的通知》（工信部联企业〔2011〕300号）规定执行。供应商应为中小微企业、监狱企业或残疾人福利性单位。</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outlineLvl w:val="9"/>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lang w:val="en-US" w:eastAsia="zh-CN"/>
        </w:rPr>
        <w:t>3.本项目的特定资格要求：供应商（含不具有独立法人资格的分公司、不含</w:t>
      </w:r>
      <w:r>
        <w:rPr>
          <w:rFonts w:hint="eastAsia" w:ascii="宋体" w:hAnsi="宋体" w:eastAsia="宋体" w:cs="宋体"/>
          <w:b w:val="0"/>
          <w:bCs w:val="0"/>
          <w:snapToGrid w:val="0"/>
          <w:color w:val="auto"/>
          <w:kern w:val="0"/>
          <w:sz w:val="21"/>
          <w:szCs w:val="21"/>
          <w:highlight w:val="none"/>
          <w:shd w:val="clear" w:color="auto" w:fill="auto"/>
        </w:rPr>
        <w:t>具备独立法人资格的子公司）存在以下不良信用记录情形之一,不得推荐为中标候选人</w:t>
      </w:r>
      <w:r>
        <w:rPr>
          <w:rFonts w:hint="eastAsia" w:ascii="宋体" w:hAnsi="宋体" w:cs="宋体"/>
          <w:b w:val="0"/>
          <w:bCs w:val="0"/>
          <w:snapToGrid w:val="0"/>
          <w:color w:val="auto"/>
          <w:kern w:val="0"/>
          <w:sz w:val="21"/>
          <w:szCs w:val="21"/>
          <w:highlight w:val="none"/>
          <w:shd w:val="clear" w:color="auto" w:fill="auto"/>
          <w:lang w:eastAsia="zh-CN"/>
        </w:rPr>
        <w:t>，</w:t>
      </w:r>
      <w:r>
        <w:rPr>
          <w:rFonts w:hint="eastAsia" w:ascii="宋体" w:hAnsi="宋体" w:eastAsia="宋体" w:cs="宋体"/>
          <w:b w:val="0"/>
          <w:bCs w:val="0"/>
          <w:snapToGrid w:val="0"/>
          <w:color w:val="auto"/>
          <w:kern w:val="0"/>
          <w:sz w:val="21"/>
          <w:szCs w:val="21"/>
          <w:highlight w:val="none"/>
          <w:shd w:val="clear" w:color="auto" w:fill="auto"/>
        </w:rPr>
        <w:t>不得确定为</w:t>
      </w:r>
      <w:r>
        <w:rPr>
          <w:rFonts w:hint="eastAsia" w:ascii="宋体" w:hAnsi="宋体" w:cs="宋体"/>
          <w:b w:val="0"/>
          <w:bCs w:val="0"/>
          <w:snapToGrid w:val="0"/>
          <w:color w:val="auto"/>
          <w:kern w:val="0"/>
          <w:sz w:val="21"/>
          <w:szCs w:val="21"/>
          <w:highlight w:val="none"/>
          <w:shd w:val="clear" w:color="auto" w:fill="auto"/>
          <w:lang w:eastAsia="zh-CN"/>
        </w:rPr>
        <w:t>中标供应商</w:t>
      </w:r>
      <w:r>
        <w:rPr>
          <w:rFonts w:hint="eastAsia" w:ascii="宋体" w:hAnsi="宋体" w:eastAsia="宋体" w:cs="宋体"/>
          <w:b w:val="0"/>
          <w:bCs w:val="0"/>
          <w:snapToGrid w:val="0"/>
          <w:color w:val="auto"/>
          <w:kern w:val="0"/>
          <w:sz w:val="21"/>
          <w:szCs w:val="21"/>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（1）供应商被人民法院列入失信被执行人的；</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（2）供应商或其法定代表人或拟派项目经理（项目负责人）被列入行贿犯罪档案的；</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（3）供应商被市场监督管理局列入企业经营异常名录的；</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（4）供应商被税务部门列入重大税收违法案件当事人名单的；</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（5）供应商被政府采购监管部门列入政府采购严重违法失信行为记录名单的。</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以上情形第（1）（3）（4）（5）以“信用中国”（http://www.creditchina.gov.cn）、“信用宿州”（http://credit.ahsz.gov.cn/cms/infoPublicity/toInfoHongHeiMd.action）或其他指定媒介[国家税务总局网站（www.chinatax.gov.cn）、中国政府采购网（www.ccgp.gov.cn）、国家企业信用信息公示系统网站（www.gsxt.gov.cn）]发布的为准</w:t>
      </w:r>
      <w:r>
        <w:rPr>
          <w:rFonts w:hint="eastAsia" w:ascii="宋体" w:hAnsi="宋体" w:cs="宋体"/>
          <w:b w:val="0"/>
          <w:bCs w:val="0"/>
          <w:snapToGrid w:val="0"/>
          <w:color w:val="auto"/>
          <w:kern w:val="0"/>
          <w:sz w:val="21"/>
          <w:szCs w:val="21"/>
          <w:highlight w:val="none"/>
          <w:shd w:val="clear" w:color="auto" w:fill="auto"/>
          <w:lang w:eastAsia="zh-CN"/>
        </w:rPr>
        <w:t>，</w:t>
      </w:r>
      <w:r>
        <w:rPr>
          <w:rFonts w:hint="eastAsia" w:ascii="宋体" w:hAnsi="宋体" w:eastAsia="宋体" w:cs="宋体"/>
          <w:b w:val="0"/>
          <w:bCs w:val="0"/>
          <w:snapToGrid w:val="0"/>
          <w:color w:val="auto"/>
          <w:kern w:val="0"/>
          <w:sz w:val="21"/>
          <w:szCs w:val="21"/>
          <w:highlight w:val="none"/>
          <w:shd w:val="clear" w:color="auto" w:fill="auto"/>
        </w:rPr>
        <w:t>查询截止时点为采购响应递交截止时间。</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lang w:eastAsia="zh-CN"/>
        </w:rPr>
      </w:pPr>
      <w:r>
        <w:rPr>
          <w:rFonts w:hint="eastAsia" w:ascii="宋体" w:hAnsi="宋体" w:eastAsia="宋体" w:cs="宋体"/>
          <w:b w:val="0"/>
          <w:bCs w:val="0"/>
          <w:snapToGrid w:val="0"/>
          <w:color w:val="auto"/>
          <w:kern w:val="0"/>
          <w:sz w:val="21"/>
          <w:szCs w:val="21"/>
          <w:highlight w:val="none"/>
          <w:shd w:val="clear" w:color="auto" w:fill="auto"/>
        </w:rPr>
        <w:t>情形（2）由供应商提供无行贿犯罪记录承诺函</w:t>
      </w:r>
      <w:r>
        <w:rPr>
          <w:rFonts w:hint="eastAsia" w:ascii="宋体" w:hAnsi="宋体" w:eastAsia="宋体" w:cs="宋体"/>
          <w:snapToGrid w:val="0"/>
          <w:color w:val="auto"/>
          <w:kern w:val="0"/>
          <w:sz w:val="21"/>
          <w:szCs w:val="21"/>
          <w:highlight w:val="none"/>
          <w:shd w:val="clear" w:color="auto" w:fill="auto"/>
          <w:lang w:eastAsia="zh-CN"/>
        </w:rPr>
        <w:t>。</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cs="宋体"/>
          <w:snapToGrid w:val="0"/>
          <w:color w:val="auto"/>
          <w:kern w:val="0"/>
          <w:sz w:val="21"/>
          <w:szCs w:val="21"/>
          <w:highlight w:val="none"/>
          <w:shd w:val="clear" w:color="auto" w:fill="auto"/>
          <w:lang w:val="en-US" w:eastAsia="zh-CN"/>
        </w:rPr>
        <w:t>4</w:t>
      </w:r>
      <w:r>
        <w:rPr>
          <w:rFonts w:hint="eastAsia" w:ascii="宋体" w:hAnsi="宋体" w:eastAsia="宋体" w:cs="宋体"/>
          <w:snapToGrid w:val="0"/>
          <w:color w:val="auto"/>
          <w:kern w:val="0"/>
          <w:sz w:val="21"/>
          <w:szCs w:val="21"/>
          <w:highlight w:val="none"/>
          <w:shd w:val="clear" w:color="auto" w:fill="auto"/>
          <w:lang w:eastAsia="zh-CN"/>
        </w:rPr>
        <w:t>、供应商资</w:t>
      </w:r>
      <w:r>
        <w:rPr>
          <w:rFonts w:hint="eastAsia" w:ascii="宋体" w:hAnsi="宋体" w:eastAsia="宋体" w:cs="宋体"/>
          <w:snapToGrid w:val="0"/>
          <w:color w:val="auto"/>
          <w:kern w:val="0"/>
          <w:sz w:val="21"/>
          <w:szCs w:val="21"/>
          <w:highlight w:val="none"/>
          <w:shd w:val="clear" w:color="auto" w:fill="auto"/>
          <w:lang w:val="en-US" w:eastAsia="zh-CN"/>
        </w:rPr>
        <w:t>格：需具有独立法人资格，具备建筑工程施工总承包叁级及以上资质</w:t>
      </w:r>
      <w:bookmarkStart w:id="15" w:name="OLE_LINK1"/>
      <w:r>
        <w:rPr>
          <w:rFonts w:hint="eastAsia" w:ascii="宋体" w:hAnsi="宋体" w:eastAsia="宋体" w:cs="宋体"/>
          <w:snapToGrid w:val="0"/>
          <w:color w:val="auto"/>
          <w:kern w:val="0"/>
          <w:sz w:val="21"/>
          <w:szCs w:val="21"/>
          <w:highlight w:val="none"/>
          <w:shd w:val="clear" w:color="auto" w:fill="auto"/>
          <w:lang w:val="en-US" w:eastAsia="zh-CN"/>
        </w:rPr>
        <w:t>或</w:t>
      </w:r>
      <w:bookmarkEnd w:id="15"/>
      <w:bookmarkStart w:id="16" w:name="OLE_LINK2"/>
      <w:r>
        <w:rPr>
          <w:rFonts w:hint="eastAsia" w:ascii="宋体" w:hAnsi="宋体" w:eastAsia="宋体" w:cs="宋体"/>
          <w:snapToGrid w:val="0"/>
          <w:color w:val="auto"/>
          <w:kern w:val="0"/>
          <w:sz w:val="21"/>
          <w:szCs w:val="21"/>
          <w:highlight w:val="none"/>
          <w:shd w:val="clear" w:color="auto" w:fill="auto"/>
          <w:lang w:val="en-US" w:eastAsia="zh-CN"/>
        </w:rPr>
        <w:t>具备建设工程企业资质管理制度改革后颁发的建筑工程施工总承包乙级及以上资质</w:t>
      </w:r>
      <w:bookmarkEnd w:id="16"/>
      <w:r>
        <w:rPr>
          <w:rFonts w:hint="eastAsia" w:ascii="宋体" w:hAnsi="宋体" w:eastAsia="宋体" w:cs="宋体"/>
          <w:snapToGrid w:val="0"/>
          <w:color w:val="auto"/>
          <w:kern w:val="0"/>
          <w:sz w:val="21"/>
          <w:szCs w:val="21"/>
          <w:highlight w:val="none"/>
          <w:shd w:val="clear" w:color="auto" w:fill="auto"/>
          <w:lang w:val="en-US" w:eastAsia="zh-CN"/>
        </w:rPr>
        <w:t>，具备有效的安全生产许可证，并在人员、设备、资金等方面具备相应的施工能力。</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5、项目负责人要求：具有建筑工程专业二级（含以上级）注册建造师执业资格，具备有效的安全生产考核合格（B类）证书，符合注册建造师执业管理办法规定,拟派项目经理必须是本单位正式员工，须同时提供社保主管部门出具的投标企业为其连续缴纳满3个月的社保证明。</w:t>
      </w:r>
    </w:p>
    <w:p>
      <w:pPr>
        <w:pStyle w:val="3"/>
        <w:keepNext w:val="0"/>
        <w:keepLines w:val="0"/>
        <w:pageBreakBefore w:val="0"/>
        <w:widowControl w:val="0"/>
        <w:kinsoku/>
        <w:wordWrap w:val="0"/>
        <w:overflowPunct/>
        <w:topLinePunct w:val="0"/>
        <w:autoSpaceDE/>
        <w:autoSpaceDN/>
        <w:bidi w:val="0"/>
        <w:adjustRightInd/>
        <w:snapToGrid/>
        <w:spacing w:line="480" w:lineRule="auto"/>
        <w:jc w:val="left"/>
        <w:textAlignment w:val="auto"/>
        <w:rPr>
          <w:rFonts w:hint="eastAsia" w:ascii="宋体" w:hAnsi="宋体" w:eastAsia="宋体" w:cs="宋体"/>
          <w:snapToGrid w:val="0"/>
          <w:color w:val="auto"/>
          <w:kern w:val="0"/>
          <w:sz w:val="21"/>
          <w:szCs w:val="21"/>
          <w:highlight w:val="none"/>
          <w:shd w:val="clear" w:color="auto" w:fill="auto"/>
        </w:rPr>
      </w:pPr>
      <w:bookmarkStart w:id="17" w:name="_Toc511828355"/>
      <w:bookmarkEnd w:id="17"/>
      <w:bookmarkStart w:id="18" w:name="_Toc511898260"/>
      <w:bookmarkEnd w:id="18"/>
      <w:bookmarkStart w:id="19" w:name="_Toc511899289"/>
      <w:bookmarkStart w:id="20" w:name="_Toc23701"/>
      <w:bookmarkStart w:id="21" w:name="_Toc15662"/>
      <w:bookmarkStart w:id="22" w:name="_Toc7839"/>
      <w:bookmarkStart w:id="23" w:name="_Toc5530"/>
      <w:r>
        <w:rPr>
          <w:rFonts w:hint="eastAsia" w:ascii="宋体" w:hAnsi="宋体" w:eastAsia="宋体" w:cs="宋体"/>
          <w:snapToGrid w:val="0"/>
          <w:color w:val="auto"/>
          <w:kern w:val="0"/>
          <w:sz w:val="21"/>
          <w:szCs w:val="21"/>
          <w:highlight w:val="none"/>
          <w:shd w:val="clear" w:color="auto" w:fill="auto"/>
        </w:rPr>
        <w:t>三、</w:t>
      </w:r>
      <w:bookmarkEnd w:id="19"/>
      <w:bookmarkEnd w:id="20"/>
      <w:bookmarkEnd w:id="21"/>
      <w:r>
        <w:rPr>
          <w:rFonts w:hint="eastAsia" w:ascii="宋体" w:hAnsi="宋体" w:eastAsia="宋体" w:cs="宋体"/>
          <w:snapToGrid w:val="0"/>
          <w:color w:val="auto"/>
          <w:kern w:val="0"/>
          <w:sz w:val="21"/>
          <w:szCs w:val="21"/>
          <w:highlight w:val="none"/>
          <w:shd w:val="clear" w:color="auto" w:fill="auto"/>
        </w:rPr>
        <w:t>获取采购文件</w:t>
      </w:r>
      <w:bookmarkEnd w:id="22"/>
      <w:bookmarkEnd w:id="23"/>
    </w:p>
    <w:p>
      <w:pPr>
        <w:keepNext w:val="0"/>
        <w:keepLines w:val="0"/>
        <w:pageBreakBefore w:val="0"/>
        <w:widowControl w:val="0"/>
        <w:kinsoku/>
        <w:wordWrap w:val="0"/>
        <w:overflowPunct/>
        <w:topLinePunct w:val="0"/>
        <w:autoSpaceDE/>
        <w:autoSpaceDN/>
        <w:bidi w:val="0"/>
        <w:adjustRightInd/>
        <w:snapToGrid/>
        <w:spacing w:line="480" w:lineRule="auto"/>
        <w:ind w:firstLine="378" w:firstLineChars="198"/>
        <w:textAlignment w:val="auto"/>
        <w:rPr>
          <w:rFonts w:hint="eastAsia" w:ascii="宋体" w:hAnsi="宋体" w:eastAsia="宋体" w:cs="宋体"/>
          <w:snapToGrid w:val="0"/>
          <w:color w:val="auto"/>
          <w:kern w:val="0"/>
          <w:sz w:val="21"/>
          <w:szCs w:val="21"/>
          <w:highlight w:val="none"/>
          <w:shd w:val="clear" w:color="auto" w:fill="auto"/>
        </w:rPr>
      </w:pPr>
      <w:bookmarkStart w:id="24" w:name="_Toc511898261"/>
      <w:bookmarkEnd w:id="24"/>
      <w:bookmarkStart w:id="25" w:name="_Toc511899290"/>
      <w:bookmarkStart w:id="26" w:name="_Toc2866"/>
      <w:bookmarkStart w:id="27" w:name="_Toc8838"/>
      <w:r>
        <w:rPr>
          <w:rFonts w:hint="eastAsia" w:ascii="宋体" w:hAnsi="宋体" w:eastAsia="宋体" w:cs="宋体"/>
          <w:snapToGrid w:val="0"/>
          <w:color w:val="auto"/>
          <w:kern w:val="0"/>
          <w:sz w:val="21"/>
          <w:szCs w:val="21"/>
          <w:highlight w:val="none"/>
          <w:shd w:val="clear" w:color="auto" w:fill="auto"/>
        </w:rPr>
        <w:t>时间：</w:t>
      </w:r>
      <w:r>
        <w:rPr>
          <w:rFonts w:hint="eastAsia" w:ascii="宋体" w:hAnsi="宋体" w:eastAsia="宋体" w:cs="宋体"/>
          <w:snapToGrid w:val="0"/>
          <w:color w:val="auto"/>
          <w:kern w:val="0"/>
          <w:sz w:val="21"/>
          <w:szCs w:val="21"/>
          <w:highlight w:val="none"/>
          <w:shd w:val="clear" w:color="auto" w:fill="auto"/>
          <w:lang w:val="en-US" w:eastAsia="zh-CN"/>
        </w:rPr>
        <w:t>2025年06月12日至2025年06月19日。</w:t>
      </w:r>
    </w:p>
    <w:p>
      <w:pPr>
        <w:keepNext w:val="0"/>
        <w:keepLines w:val="0"/>
        <w:pageBreakBefore w:val="0"/>
        <w:widowControl w:val="0"/>
        <w:kinsoku/>
        <w:wordWrap w:val="0"/>
        <w:overflowPunct/>
        <w:topLinePunct w:val="0"/>
        <w:autoSpaceDE/>
        <w:autoSpaceDN/>
        <w:bidi w:val="0"/>
        <w:adjustRightInd/>
        <w:snapToGrid/>
        <w:spacing w:line="480" w:lineRule="auto"/>
        <w:ind w:firstLine="378" w:firstLineChars="198"/>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地点：网上获取。</w:t>
      </w:r>
    </w:p>
    <w:bookmarkEnd w:id="25"/>
    <w:bookmarkEnd w:id="26"/>
    <w:bookmarkEnd w:id="27"/>
    <w:p>
      <w:pPr>
        <w:pStyle w:val="3"/>
        <w:keepNext w:val="0"/>
        <w:keepLines w:val="0"/>
        <w:pageBreakBefore w:val="0"/>
        <w:widowControl w:val="0"/>
        <w:kinsoku/>
        <w:wordWrap w:val="0"/>
        <w:overflowPunct/>
        <w:topLinePunct w:val="0"/>
        <w:autoSpaceDE/>
        <w:autoSpaceDN/>
        <w:bidi w:val="0"/>
        <w:adjustRightInd/>
        <w:snapToGrid/>
        <w:spacing w:line="480" w:lineRule="auto"/>
        <w:jc w:val="left"/>
        <w:textAlignment w:val="auto"/>
        <w:rPr>
          <w:rFonts w:hint="eastAsia" w:ascii="宋体" w:hAnsi="宋体" w:eastAsia="宋体" w:cs="宋体"/>
          <w:b w:val="0"/>
          <w:bCs w:val="0"/>
          <w:snapToGrid w:val="0"/>
          <w:color w:val="auto"/>
          <w:kern w:val="0"/>
          <w:sz w:val="21"/>
          <w:szCs w:val="21"/>
          <w:highlight w:val="none"/>
          <w:shd w:val="clear" w:color="auto" w:fill="auto"/>
          <w:lang w:val="en-US" w:eastAsia="zh-CN" w:bidi="ar-SA"/>
        </w:rPr>
      </w:pPr>
      <w:bookmarkStart w:id="28" w:name="_Toc12924"/>
      <w:bookmarkStart w:id="29" w:name="_Toc17187"/>
      <w:bookmarkStart w:id="30" w:name="_Toc21388"/>
      <w:r>
        <w:rPr>
          <w:rFonts w:hint="eastAsia" w:ascii="宋体" w:hAnsi="宋体" w:eastAsia="宋体" w:cs="宋体"/>
          <w:b w:val="0"/>
          <w:bCs w:val="0"/>
          <w:snapToGrid w:val="0"/>
          <w:color w:val="auto"/>
          <w:kern w:val="0"/>
          <w:sz w:val="21"/>
          <w:szCs w:val="21"/>
          <w:highlight w:val="none"/>
          <w:shd w:val="clear" w:color="auto" w:fill="auto"/>
          <w:lang w:val="en-US" w:eastAsia="zh-CN" w:bidi="ar-SA"/>
        </w:rPr>
        <w:t>方式：</w:t>
      </w:r>
      <w:r>
        <w:rPr>
          <w:rFonts w:hint="eastAsia" w:ascii="宋体" w:hAnsi="宋体" w:eastAsia="宋体" w:cs="宋体"/>
          <w:b w:val="0"/>
          <w:bCs w:val="0"/>
          <w:snapToGrid w:val="0"/>
          <w:color w:val="auto"/>
          <w:kern w:val="0"/>
          <w:sz w:val="21"/>
          <w:szCs w:val="21"/>
          <w:highlight w:val="none"/>
          <w:shd w:val="clear" w:color="auto" w:fill="auto"/>
          <w:lang w:val="en-US" w:eastAsia="zh-CN" w:bidi="ar-SA"/>
        </w:rPr>
        <w:fldChar w:fldCharType="begin"/>
      </w:r>
      <w:r>
        <w:rPr>
          <w:rFonts w:hint="eastAsia" w:ascii="宋体" w:hAnsi="宋体" w:eastAsia="宋体" w:cs="宋体"/>
          <w:b w:val="0"/>
          <w:bCs w:val="0"/>
          <w:snapToGrid w:val="0"/>
          <w:color w:val="auto"/>
          <w:kern w:val="0"/>
          <w:sz w:val="21"/>
          <w:szCs w:val="21"/>
          <w:highlight w:val="none"/>
          <w:shd w:val="clear" w:color="auto" w:fill="auto"/>
          <w:lang w:val="en-US" w:eastAsia="zh-CN" w:bidi="ar-SA"/>
        </w:rPr>
        <w:instrText xml:space="preserve"> HYPERLINK "mailto:%EF%BC%881%EF%BC%89%E5%87%A1%E6%9C%89%E6%84%8F%E5%8F%82%E5%8A%A0%E6%8A%95%E6%A0%87%E8%80%85%EF%BC%8C%E6%8A%95%E6%A0%87%E4%BA%BA%E5%B0%86%E4%BC%81%E4%B8%9A%E8%90%A5%E4%B8%9A%E6%89%A7%E7%85%A7%E5%A4%8D%E5%8D%B0%E4%BB%B6%E3%80%81%E6%B3%95%E5%AE%9A%E4%BB%A3%E8%A1%A8%E4%BA%BA%E8%BA%AB%E4%BB%BD%E8%AF%81%E6%98%8E%E6%88%96%E6%B3%95%E5%AE%9A%E4%BB%A3%E8%A1%A8%E4%BA%BA%E6%8E%88%E6%9D%83%E5%A7%94%E6%89%98%E4%B9%A6%EF%BC%88%E5%90%AB%E6%9C%89%E9%A1%B9%E7%9B%AE%E5%90%8D%E7%A7%B0%E3%80%81%E5%A7%94%E6%89%98%E4%BB%A3%E7%90%86%E4%BA%BA%E8%81%94%E7%B3%BB%E7%94%B5%E8%AF%9D%E3%80%81%E9%82%AE%E7%AE%B1%EF%BC%89%E5%8A%A0%E7%9B%96%E5%8D%95%E4%BD%8D%E5%85%AC%E7%AB%A0%E5%8F%91%E9%80%81%E8%87%B3%E9%82%AE%E7%AE%B1365656427@qq.com%EF%BC%8C%E5%B9%B6%E5%9C%A8%E8%8E%B7%E5%8F%96%E6%97%B6%E9%97%B4%E5%86%85%E7%94%B5%E8%AF%9D%E5%91%8A%E7%9F%A5%E4%BB%A3%E7%90%86%E5%85%AC%E5%8F%B8%E5%B7%A5%E4%BD%9C%E4%BA%BA%E5%91%98%E6%8E%A5%E6%94%B6%EF%BC%8C%E8%BF%9B%E8%A1%8C%E6%8A%A5%E5%90%8D%E5%B9%B6%E8%B4%AD%E4%B9%B0%E8%AF%A2%E6%AF%94%E6%96%87%E4%BB%B6%EF%BC%9B%E6%8A%A5%E5%90%8D%E6%88%90%E5%8A%9F%E5%90%8E%E4%BB%A3%E7%90%86%E6%9C%BA%E6%9E%84%E5%B0%86%E8%AF%A2%E6%AF%94%E6%96%87%E4%BB%B6%E7%94%B5%E5%AD%90%E7%89%88%E5%8F%91%E9%80%81%E8%87%B3%E6%8A%95%E6%A0%87%E4%BA%BA%E6%8C%87%E5%AE%9A%E9%82%AE%E7%AE%B1%E3%80%82" </w:instrText>
      </w:r>
      <w:r>
        <w:rPr>
          <w:rFonts w:hint="eastAsia" w:ascii="宋体" w:hAnsi="宋体" w:eastAsia="宋体" w:cs="宋体"/>
          <w:b w:val="0"/>
          <w:bCs w:val="0"/>
          <w:snapToGrid w:val="0"/>
          <w:color w:val="auto"/>
          <w:kern w:val="0"/>
          <w:sz w:val="21"/>
          <w:szCs w:val="21"/>
          <w:highlight w:val="none"/>
          <w:shd w:val="clear" w:color="auto" w:fill="auto"/>
          <w:lang w:val="en-US" w:eastAsia="zh-CN" w:bidi="ar-SA"/>
        </w:rPr>
        <w:fldChar w:fldCharType="separate"/>
      </w:r>
      <w:r>
        <w:rPr>
          <w:rFonts w:hint="eastAsia" w:ascii="宋体" w:hAnsi="宋体" w:eastAsia="宋体" w:cs="宋体"/>
          <w:b w:val="0"/>
          <w:bCs w:val="0"/>
          <w:snapToGrid w:val="0"/>
          <w:color w:val="auto"/>
          <w:kern w:val="0"/>
          <w:sz w:val="21"/>
          <w:szCs w:val="21"/>
          <w:highlight w:val="none"/>
          <w:shd w:val="clear" w:color="auto" w:fill="auto"/>
          <w:lang w:val="en-US" w:eastAsia="zh-CN" w:bidi="ar-SA"/>
        </w:rPr>
        <w:t>凡有意参加投标者，请于2025年6月19日17:30将企业营业执照、资质证书扫描件（加盖公章、法定代表人（负责人）身份证明或法定代表人（负责人）授权委托书（含有项目名称、委托代理人联系电话、邮箱）加盖单位公章发送至邮箱wbwyzbb@163.com，（邮箱标题格式为项目名称+公司名称+联系电话）。报名联系人：张老师，电话：0557-3095077，各投标单位自行从皖北卫生职业学院官网（本公告的附件）下载采购文件电子版，不发放纸质采购文件。</w:t>
      </w:r>
      <w:r>
        <w:rPr>
          <w:rFonts w:hint="eastAsia" w:ascii="宋体" w:hAnsi="宋体" w:eastAsia="宋体" w:cs="宋体"/>
          <w:b w:val="0"/>
          <w:bCs w:val="0"/>
          <w:snapToGrid w:val="0"/>
          <w:color w:val="auto"/>
          <w:kern w:val="0"/>
          <w:sz w:val="21"/>
          <w:szCs w:val="21"/>
          <w:highlight w:val="none"/>
          <w:shd w:val="clear" w:color="auto" w:fill="auto"/>
          <w:lang w:val="en-US" w:eastAsia="zh-CN" w:bidi="ar-SA"/>
        </w:rPr>
        <w:fldChar w:fldCharType="end"/>
      </w:r>
      <w:r>
        <w:rPr>
          <w:rFonts w:hint="eastAsia" w:ascii="宋体" w:hAnsi="宋体" w:eastAsia="宋体" w:cs="宋体"/>
          <w:b w:val="0"/>
          <w:bCs w:val="0"/>
          <w:snapToGrid w:val="0"/>
          <w:color w:val="auto"/>
          <w:kern w:val="0"/>
          <w:sz w:val="21"/>
          <w:szCs w:val="21"/>
          <w:highlight w:val="none"/>
          <w:shd w:val="clear" w:color="auto" w:fill="auto"/>
          <w:lang w:val="en-US" w:eastAsia="zh-CN" w:bidi="ar-SA"/>
        </w:rPr>
        <w:t>报名时间：2025年6月12日至2025年6月19日17时30分。</w:t>
      </w:r>
    </w:p>
    <w:p>
      <w:pPr>
        <w:pStyle w:val="3"/>
        <w:keepNext w:val="0"/>
        <w:keepLines w:val="0"/>
        <w:pageBreakBefore w:val="0"/>
        <w:widowControl w:val="0"/>
        <w:kinsoku/>
        <w:wordWrap w:val="0"/>
        <w:overflowPunct/>
        <w:topLinePunct w:val="0"/>
        <w:autoSpaceDE/>
        <w:autoSpaceDN/>
        <w:bidi w:val="0"/>
        <w:adjustRightInd/>
        <w:snapToGrid/>
        <w:spacing w:line="480" w:lineRule="auto"/>
        <w:jc w:val="left"/>
        <w:textAlignment w:val="auto"/>
        <w:rPr>
          <w:rFonts w:hint="eastAsia" w:ascii="宋体" w:hAnsi="宋体" w:eastAsia="宋体" w:cs="宋体"/>
          <w:snapToGrid w:val="0"/>
          <w:color w:val="auto"/>
          <w:kern w:val="0"/>
          <w:sz w:val="21"/>
          <w:szCs w:val="21"/>
          <w:highlight w:val="none"/>
          <w:shd w:val="clear" w:color="auto" w:fill="auto"/>
        </w:rPr>
      </w:pPr>
      <w:bookmarkStart w:id="160" w:name="_GoBack"/>
      <w:bookmarkEnd w:id="160"/>
      <w:r>
        <w:rPr>
          <w:rFonts w:hint="eastAsia" w:ascii="宋体" w:hAnsi="宋体" w:eastAsia="宋体" w:cs="宋体"/>
          <w:snapToGrid w:val="0"/>
          <w:color w:val="auto"/>
          <w:kern w:val="0"/>
          <w:sz w:val="21"/>
          <w:szCs w:val="21"/>
          <w:highlight w:val="none"/>
          <w:shd w:val="clear" w:color="auto" w:fill="auto"/>
        </w:rPr>
        <w:t>四、</w:t>
      </w:r>
      <w:bookmarkEnd w:id="28"/>
      <w:bookmarkStart w:id="31" w:name="_Toc511898262"/>
      <w:bookmarkEnd w:id="31"/>
      <w:r>
        <w:rPr>
          <w:rFonts w:hint="eastAsia" w:ascii="宋体" w:hAnsi="宋体" w:eastAsia="宋体" w:cs="宋体"/>
          <w:snapToGrid w:val="0"/>
          <w:color w:val="auto"/>
          <w:kern w:val="0"/>
          <w:sz w:val="21"/>
          <w:szCs w:val="21"/>
          <w:highlight w:val="none"/>
          <w:shd w:val="clear" w:color="auto" w:fill="auto"/>
        </w:rPr>
        <w:t>响应文件提交</w:t>
      </w:r>
      <w:bookmarkEnd w:id="29"/>
      <w:bookmarkEnd w:id="30"/>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lang w:eastAsia="zh-CN"/>
        </w:rPr>
        <w:t>截止</w:t>
      </w:r>
      <w:r>
        <w:rPr>
          <w:rFonts w:hint="eastAsia" w:ascii="宋体" w:hAnsi="宋体" w:eastAsia="宋体" w:cs="宋体"/>
          <w:snapToGrid w:val="0"/>
          <w:color w:val="auto"/>
          <w:kern w:val="0"/>
          <w:sz w:val="21"/>
          <w:szCs w:val="21"/>
          <w:highlight w:val="none"/>
          <w:shd w:val="clear" w:color="auto" w:fill="auto"/>
        </w:rPr>
        <w:t>时间</w:t>
      </w:r>
      <w:r>
        <w:rPr>
          <w:rFonts w:hint="eastAsia" w:ascii="宋体" w:hAnsi="宋体" w:eastAsia="宋体" w:cs="宋体"/>
          <w:snapToGrid w:val="0"/>
          <w:color w:val="auto"/>
          <w:kern w:val="0"/>
          <w:sz w:val="21"/>
          <w:szCs w:val="21"/>
          <w:highlight w:val="none"/>
          <w:shd w:val="clear" w:color="auto" w:fill="auto"/>
          <w:lang w:val="en-US" w:eastAsia="zh-CN"/>
        </w:rPr>
        <w:t>：2025年06月20日15时00分。</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地点：皖北卫生职业学院图书馆三楼录播室。</w:t>
      </w:r>
    </w:p>
    <w:p>
      <w:pPr>
        <w:pStyle w:val="3"/>
        <w:keepNext w:val="0"/>
        <w:keepLines w:val="0"/>
        <w:pageBreakBefore w:val="0"/>
        <w:widowControl w:val="0"/>
        <w:kinsoku/>
        <w:wordWrap w:val="0"/>
        <w:overflowPunct/>
        <w:topLinePunct w:val="0"/>
        <w:autoSpaceDE/>
        <w:autoSpaceDN/>
        <w:bidi w:val="0"/>
        <w:adjustRightInd/>
        <w:snapToGrid/>
        <w:spacing w:line="480" w:lineRule="auto"/>
        <w:jc w:val="left"/>
        <w:textAlignment w:val="auto"/>
        <w:rPr>
          <w:rFonts w:hint="eastAsia" w:ascii="宋体" w:hAnsi="宋体" w:eastAsia="宋体" w:cs="宋体"/>
          <w:snapToGrid w:val="0"/>
          <w:color w:val="auto"/>
          <w:kern w:val="0"/>
          <w:sz w:val="21"/>
          <w:szCs w:val="21"/>
          <w:highlight w:val="none"/>
          <w:shd w:val="clear" w:color="auto" w:fill="auto"/>
        </w:rPr>
      </w:pPr>
      <w:bookmarkStart w:id="32" w:name="_Toc511898263"/>
      <w:bookmarkEnd w:id="32"/>
      <w:bookmarkStart w:id="33" w:name="_Toc511899292"/>
      <w:bookmarkStart w:id="34" w:name="_Toc23306"/>
      <w:bookmarkStart w:id="35" w:name="_Toc10047"/>
      <w:bookmarkStart w:id="36" w:name="_Toc20898"/>
      <w:r>
        <w:rPr>
          <w:rFonts w:hint="eastAsia" w:ascii="宋体" w:hAnsi="宋体" w:eastAsia="宋体" w:cs="宋体"/>
          <w:snapToGrid w:val="0"/>
          <w:color w:val="auto"/>
          <w:kern w:val="0"/>
          <w:sz w:val="21"/>
          <w:szCs w:val="21"/>
          <w:highlight w:val="none"/>
          <w:shd w:val="clear" w:color="auto" w:fill="auto"/>
        </w:rPr>
        <w:t>五、</w:t>
      </w:r>
      <w:bookmarkEnd w:id="33"/>
      <w:r>
        <w:rPr>
          <w:rFonts w:hint="eastAsia" w:ascii="宋体" w:hAnsi="宋体" w:eastAsia="宋体" w:cs="宋体"/>
          <w:snapToGrid w:val="0"/>
          <w:color w:val="auto"/>
          <w:kern w:val="0"/>
          <w:sz w:val="21"/>
          <w:szCs w:val="21"/>
          <w:highlight w:val="none"/>
          <w:shd w:val="clear" w:color="auto" w:fill="auto"/>
        </w:rPr>
        <w:t>开启</w:t>
      </w:r>
      <w:bookmarkEnd w:id="34"/>
      <w:bookmarkEnd w:id="35"/>
      <w:bookmarkEnd w:id="36"/>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时间</w:t>
      </w:r>
      <w:r>
        <w:rPr>
          <w:rFonts w:hint="eastAsia" w:ascii="宋体" w:hAnsi="宋体" w:eastAsia="宋体" w:cs="宋体"/>
          <w:snapToGrid w:val="0"/>
          <w:color w:val="auto"/>
          <w:kern w:val="0"/>
          <w:sz w:val="21"/>
          <w:szCs w:val="21"/>
          <w:highlight w:val="none"/>
          <w:shd w:val="clear" w:color="auto" w:fill="auto"/>
          <w:lang w:val="en-US" w:eastAsia="zh-CN"/>
        </w:rPr>
        <w:t>：2025年06月20日15时00分。</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地点：皖北卫生职业学院图书馆三楼录播室。</w:t>
      </w:r>
    </w:p>
    <w:p>
      <w:pPr>
        <w:pStyle w:val="3"/>
        <w:keepNext w:val="0"/>
        <w:keepLines w:val="0"/>
        <w:pageBreakBefore w:val="0"/>
        <w:widowControl w:val="0"/>
        <w:kinsoku/>
        <w:wordWrap w:val="0"/>
        <w:overflowPunct/>
        <w:topLinePunct w:val="0"/>
        <w:autoSpaceDE/>
        <w:autoSpaceDN/>
        <w:bidi w:val="0"/>
        <w:adjustRightInd/>
        <w:snapToGrid/>
        <w:spacing w:line="480" w:lineRule="auto"/>
        <w:jc w:val="left"/>
        <w:textAlignment w:val="auto"/>
        <w:rPr>
          <w:rFonts w:hint="eastAsia" w:ascii="宋体" w:hAnsi="宋体" w:eastAsia="宋体" w:cs="宋体"/>
          <w:snapToGrid w:val="0"/>
          <w:color w:val="auto"/>
          <w:kern w:val="0"/>
          <w:sz w:val="21"/>
          <w:szCs w:val="21"/>
          <w:highlight w:val="none"/>
          <w:shd w:val="clear" w:color="auto" w:fill="auto"/>
        </w:rPr>
      </w:pPr>
      <w:bookmarkStart w:id="37" w:name="_Toc24182"/>
      <w:bookmarkStart w:id="38" w:name="_Toc14465"/>
      <w:bookmarkStart w:id="39" w:name="_Toc13731"/>
      <w:bookmarkStart w:id="40" w:name="_Toc12429"/>
      <w:r>
        <w:rPr>
          <w:rFonts w:hint="eastAsia" w:ascii="宋体" w:hAnsi="宋体" w:eastAsia="宋体" w:cs="宋体"/>
          <w:snapToGrid w:val="0"/>
          <w:color w:val="auto"/>
          <w:kern w:val="0"/>
          <w:sz w:val="21"/>
          <w:szCs w:val="21"/>
          <w:highlight w:val="none"/>
          <w:shd w:val="clear" w:color="auto" w:fill="auto"/>
        </w:rPr>
        <w:t>六、</w:t>
      </w:r>
      <w:bookmarkEnd w:id="37"/>
      <w:r>
        <w:rPr>
          <w:rFonts w:hint="eastAsia" w:ascii="宋体" w:hAnsi="宋体" w:eastAsia="宋体" w:cs="宋体"/>
          <w:snapToGrid w:val="0"/>
          <w:color w:val="auto"/>
          <w:kern w:val="0"/>
          <w:sz w:val="21"/>
          <w:szCs w:val="21"/>
          <w:highlight w:val="none"/>
          <w:shd w:val="clear" w:color="auto" w:fill="auto"/>
        </w:rPr>
        <w:t>公告期限</w:t>
      </w:r>
      <w:bookmarkEnd w:id="38"/>
      <w:bookmarkEnd w:id="39"/>
      <w:bookmarkEnd w:id="40"/>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自本公告发布之日起5个工作日。</w:t>
      </w:r>
    </w:p>
    <w:p>
      <w:pPr>
        <w:pStyle w:val="3"/>
        <w:keepNext w:val="0"/>
        <w:keepLines w:val="0"/>
        <w:pageBreakBefore w:val="0"/>
        <w:widowControl w:val="0"/>
        <w:kinsoku/>
        <w:wordWrap w:val="0"/>
        <w:overflowPunct/>
        <w:topLinePunct w:val="0"/>
        <w:autoSpaceDE/>
        <w:autoSpaceDN/>
        <w:bidi w:val="0"/>
        <w:adjustRightInd/>
        <w:snapToGrid/>
        <w:spacing w:line="480" w:lineRule="auto"/>
        <w:jc w:val="left"/>
        <w:textAlignment w:val="auto"/>
        <w:rPr>
          <w:rFonts w:hint="eastAsia" w:ascii="宋体" w:hAnsi="宋体" w:eastAsia="宋体" w:cs="宋体"/>
          <w:snapToGrid w:val="0"/>
          <w:color w:val="auto"/>
          <w:kern w:val="0"/>
          <w:sz w:val="21"/>
          <w:szCs w:val="21"/>
          <w:highlight w:val="none"/>
          <w:shd w:val="clear" w:color="auto" w:fill="auto"/>
        </w:rPr>
      </w:pPr>
      <w:bookmarkStart w:id="41" w:name="_Toc15531"/>
      <w:bookmarkStart w:id="42" w:name="_Toc35393635"/>
      <w:bookmarkStart w:id="43" w:name="_Toc17781"/>
      <w:bookmarkStart w:id="44" w:name="_Toc35393804"/>
      <w:bookmarkStart w:id="45" w:name="_Toc2881"/>
      <w:r>
        <w:rPr>
          <w:rFonts w:hint="eastAsia" w:ascii="宋体" w:hAnsi="宋体" w:eastAsia="宋体" w:cs="宋体"/>
          <w:snapToGrid w:val="0"/>
          <w:color w:val="auto"/>
          <w:kern w:val="0"/>
          <w:sz w:val="21"/>
          <w:szCs w:val="21"/>
          <w:highlight w:val="none"/>
          <w:shd w:val="clear" w:color="auto" w:fill="auto"/>
        </w:rPr>
        <w:t>七、其他补充事宜</w:t>
      </w:r>
      <w:bookmarkEnd w:id="41"/>
      <w:bookmarkEnd w:id="42"/>
      <w:bookmarkEnd w:id="43"/>
      <w:bookmarkEnd w:id="44"/>
      <w:bookmarkEnd w:id="45"/>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本项目招标公告及相关公示在</w:t>
      </w:r>
      <w:r>
        <w:rPr>
          <w:rFonts w:hint="eastAsia" w:ascii="宋体" w:hAnsi="宋体" w:cs="宋体"/>
          <w:snapToGrid w:val="0"/>
          <w:color w:val="auto"/>
          <w:kern w:val="0"/>
          <w:sz w:val="21"/>
          <w:szCs w:val="21"/>
          <w:highlight w:val="none"/>
          <w:shd w:val="clear" w:color="auto" w:fill="auto"/>
          <w:lang w:eastAsia="zh-CN"/>
        </w:rPr>
        <w:t>皖北卫生职业学院官网</w:t>
      </w:r>
      <w:r>
        <w:rPr>
          <w:rFonts w:hint="eastAsia" w:ascii="宋体" w:hAnsi="宋体" w:eastAsia="宋体" w:cs="宋体"/>
          <w:snapToGrid w:val="0"/>
          <w:color w:val="auto"/>
          <w:kern w:val="0"/>
          <w:sz w:val="21"/>
          <w:szCs w:val="21"/>
          <w:highlight w:val="none"/>
          <w:shd w:val="clear" w:color="auto" w:fill="auto"/>
        </w:rPr>
        <w:t>（网址：https://www.wbws.edu.cn/）上发布。</w:t>
      </w:r>
    </w:p>
    <w:p>
      <w:pPr>
        <w:pStyle w:val="3"/>
        <w:keepNext w:val="0"/>
        <w:keepLines w:val="0"/>
        <w:pageBreakBefore w:val="0"/>
        <w:widowControl w:val="0"/>
        <w:kinsoku/>
        <w:wordWrap w:val="0"/>
        <w:overflowPunct/>
        <w:topLinePunct w:val="0"/>
        <w:autoSpaceDE/>
        <w:autoSpaceDN/>
        <w:bidi w:val="0"/>
        <w:adjustRightInd/>
        <w:snapToGrid/>
        <w:spacing w:line="480" w:lineRule="auto"/>
        <w:jc w:val="left"/>
        <w:textAlignment w:val="auto"/>
        <w:rPr>
          <w:rFonts w:hint="eastAsia" w:ascii="宋体" w:hAnsi="宋体" w:eastAsia="宋体" w:cs="宋体"/>
          <w:snapToGrid w:val="0"/>
          <w:color w:val="auto"/>
          <w:kern w:val="0"/>
          <w:sz w:val="21"/>
          <w:szCs w:val="21"/>
          <w:highlight w:val="none"/>
          <w:shd w:val="clear" w:color="auto" w:fill="auto"/>
        </w:rPr>
      </w:pPr>
      <w:bookmarkStart w:id="46" w:name="_Toc511898264"/>
      <w:bookmarkEnd w:id="46"/>
      <w:bookmarkStart w:id="47" w:name="_Toc511899293"/>
      <w:bookmarkStart w:id="48" w:name="_Toc13625"/>
      <w:bookmarkStart w:id="49" w:name="_Toc31285"/>
      <w:bookmarkStart w:id="50" w:name="_Toc13482"/>
      <w:r>
        <w:rPr>
          <w:rFonts w:hint="eastAsia" w:ascii="宋体" w:hAnsi="宋体" w:eastAsia="宋体" w:cs="宋体"/>
          <w:snapToGrid w:val="0"/>
          <w:color w:val="auto"/>
          <w:kern w:val="0"/>
          <w:sz w:val="21"/>
          <w:szCs w:val="21"/>
          <w:highlight w:val="none"/>
          <w:shd w:val="clear" w:color="auto" w:fill="auto"/>
        </w:rPr>
        <w:t>八、</w:t>
      </w:r>
      <w:bookmarkEnd w:id="47"/>
      <w:r>
        <w:rPr>
          <w:rFonts w:hint="eastAsia" w:ascii="宋体" w:hAnsi="宋体" w:eastAsia="宋体" w:cs="宋体"/>
          <w:snapToGrid w:val="0"/>
          <w:color w:val="auto"/>
          <w:kern w:val="0"/>
          <w:sz w:val="21"/>
          <w:szCs w:val="21"/>
          <w:highlight w:val="none"/>
          <w:shd w:val="clear" w:color="auto" w:fill="auto"/>
        </w:rPr>
        <w:t>凡对本次采购提出询问</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请按以下方式联系</w:t>
      </w:r>
      <w:bookmarkEnd w:id="48"/>
      <w:bookmarkEnd w:id="49"/>
      <w:bookmarkEnd w:id="50"/>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bookmarkStart w:id="51" w:name="_Toc28359096"/>
      <w:bookmarkStart w:id="52" w:name="_Toc28359019"/>
      <w:bookmarkStart w:id="53" w:name="_Toc35393806"/>
      <w:bookmarkStart w:id="54" w:name="_Toc35393637"/>
      <w:r>
        <w:rPr>
          <w:rFonts w:hint="eastAsia" w:ascii="宋体" w:hAnsi="宋体" w:eastAsia="宋体" w:cs="宋体"/>
          <w:snapToGrid w:val="0"/>
          <w:color w:val="auto"/>
          <w:kern w:val="0"/>
          <w:sz w:val="21"/>
          <w:szCs w:val="21"/>
          <w:highlight w:val="none"/>
          <w:shd w:val="clear" w:color="auto" w:fill="auto"/>
        </w:rPr>
        <w:t>1.采购人信息</w:t>
      </w:r>
      <w:bookmarkEnd w:id="51"/>
      <w:bookmarkEnd w:id="52"/>
      <w:bookmarkEnd w:id="53"/>
      <w:bookmarkEnd w:id="54"/>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snapToGrid w:val="0"/>
          <w:color w:val="auto"/>
          <w:kern w:val="0"/>
          <w:sz w:val="21"/>
          <w:szCs w:val="21"/>
          <w:highlight w:val="none"/>
          <w:shd w:val="clear" w:color="auto" w:fill="auto"/>
          <w:lang w:eastAsia="zh-CN"/>
        </w:rPr>
      </w:pPr>
      <w:r>
        <w:rPr>
          <w:rFonts w:hint="eastAsia" w:ascii="宋体" w:hAnsi="宋体" w:eastAsia="宋体" w:cs="宋体"/>
          <w:snapToGrid w:val="0"/>
          <w:color w:val="auto"/>
          <w:kern w:val="0"/>
          <w:sz w:val="21"/>
          <w:szCs w:val="21"/>
          <w:highlight w:val="none"/>
          <w:shd w:val="clear" w:color="auto" w:fill="auto"/>
        </w:rPr>
        <w:t>名称：</w:t>
      </w:r>
      <w:r>
        <w:rPr>
          <w:rFonts w:hint="eastAsia" w:ascii="宋体" w:hAnsi="宋体" w:cs="宋体"/>
          <w:snapToGrid w:val="0"/>
          <w:color w:val="auto"/>
          <w:kern w:val="0"/>
          <w:sz w:val="21"/>
          <w:szCs w:val="21"/>
          <w:highlight w:val="none"/>
          <w:u w:val="single"/>
          <w:shd w:val="clear" w:color="auto" w:fill="auto"/>
          <w:lang w:eastAsia="zh-CN"/>
        </w:rPr>
        <w:t>皖北卫生职业学院</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snapToGrid w:val="0"/>
          <w:color w:val="auto"/>
          <w:kern w:val="0"/>
          <w:sz w:val="21"/>
          <w:szCs w:val="21"/>
          <w:highlight w:val="none"/>
          <w:u w:val="single"/>
          <w:shd w:val="clear" w:color="auto" w:fill="auto"/>
          <w:lang w:eastAsia="zh-CN"/>
        </w:rPr>
      </w:pPr>
      <w:r>
        <w:rPr>
          <w:rFonts w:hint="eastAsia" w:ascii="宋体" w:hAnsi="宋体" w:eastAsia="宋体" w:cs="宋体"/>
          <w:snapToGrid w:val="0"/>
          <w:color w:val="auto"/>
          <w:kern w:val="0"/>
          <w:sz w:val="21"/>
          <w:szCs w:val="21"/>
          <w:highlight w:val="none"/>
          <w:shd w:val="clear" w:color="auto" w:fill="auto"/>
        </w:rPr>
        <w:t>地址：</w:t>
      </w:r>
      <w:r>
        <w:rPr>
          <w:rFonts w:hint="eastAsia" w:ascii="宋体" w:hAnsi="宋体" w:cs="宋体"/>
          <w:snapToGrid w:val="0"/>
          <w:color w:val="auto"/>
          <w:kern w:val="0"/>
          <w:sz w:val="21"/>
          <w:szCs w:val="21"/>
          <w:highlight w:val="none"/>
          <w:u w:val="single"/>
          <w:shd w:val="clear" w:color="auto" w:fill="auto"/>
          <w:lang w:eastAsia="zh-CN"/>
        </w:rPr>
        <w:t>宿州市埇桥区学府大道1606号</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rPr>
        <w:t>联系方式：</w:t>
      </w:r>
      <w:r>
        <w:rPr>
          <w:rFonts w:hint="eastAsia" w:ascii="宋体" w:hAnsi="宋体" w:cs="宋体"/>
          <w:snapToGrid w:val="0"/>
          <w:color w:val="auto"/>
          <w:kern w:val="0"/>
          <w:sz w:val="21"/>
          <w:szCs w:val="21"/>
          <w:highlight w:val="none"/>
          <w:u w:val="single"/>
          <w:shd w:val="clear" w:color="auto" w:fill="auto"/>
          <w:lang w:val="en-US" w:eastAsia="zh-CN"/>
        </w:rPr>
        <w:t>赵老师、17719346657</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bookmarkStart w:id="55" w:name="_Toc35393807"/>
      <w:bookmarkStart w:id="56" w:name="_Toc35393638"/>
      <w:bookmarkStart w:id="57" w:name="_Toc28359020"/>
      <w:bookmarkStart w:id="58" w:name="_Toc28359097"/>
      <w:r>
        <w:rPr>
          <w:rFonts w:hint="eastAsia" w:ascii="宋体" w:hAnsi="宋体" w:eastAsia="宋体" w:cs="宋体"/>
          <w:snapToGrid w:val="0"/>
          <w:color w:val="auto"/>
          <w:kern w:val="0"/>
          <w:sz w:val="21"/>
          <w:szCs w:val="21"/>
          <w:highlight w:val="none"/>
          <w:shd w:val="clear" w:color="auto" w:fill="auto"/>
        </w:rPr>
        <w:t>2.采购代理机构信息</w:t>
      </w:r>
      <w:bookmarkEnd w:id="55"/>
      <w:bookmarkEnd w:id="56"/>
      <w:bookmarkEnd w:id="57"/>
      <w:bookmarkEnd w:id="58"/>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名称：</w:t>
      </w:r>
      <w:r>
        <w:rPr>
          <w:rFonts w:hint="eastAsia" w:ascii="宋体" w:hAnsi="宋体" w:eastAsia="宋体" w:cs="宋体"/>
          <w:snapToGrid w:val="0"/>
          <w:color w:val="auto"/>
          <w:kern w:val="0"/>
          <w:sz w:val="21"/>
          <w:szCs w:val="21"/>
          <w:highlight w:val="none"/>
          <w:u w:val="single"/>
          <w:shd w:val="clear" w:color="auto" w:fill="auto"/>
        </w:rPr>
        <w:t>安徽恒信建设工程管理有限公司</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snapToGrid w:val="0"/>
          <w:color w:val="auto"/>
          <w:kern w:val="0"/>
          <w:sz w:val="21"/>
          <w:szCs w:val="21"/>
          <w:highlight w:val="none"/>
          <w:shd w:val="clear" w:color="auto" w:fill="auto"/>
          <w:lang w:eastAsia="zh-CN"/>
        </w:rPr>
      </w:pPr>
      <w:r>
        <w:rPr>
          <w:rFonts w:hint="eastAsia" w:ascii="宋体" w:hAnsi="宋体" w:eastAsia="宋体" w:cs="宋体"/>
          <w:snapToGrid w:val="0"/>
          <w:color w:val="auto"/>
          <w:kern w:val="0"/>
          <w:sz w:val="21"/>
          <w:szCs w:val="21"/>
          <w:highlight w:val="none"/>
          <w:shd w:val="clear" w:color="auto" w:fill="auto"/>
        </w:rPr>
        <w:t>地址：</w:t>
      </w:r>
      <w:r>
        <w:rPr>
          <w:rFonts w:hint="eastAsia" w:ascii="宋体" w:hAnsi="宋体" w:cs="宋体"/>
          <w:snapToGrid w:val="0"/>
          <w:color w:val="auto"/>
          <w:kern w:val="0"/>
          <w:sz w:val="21"/>
          <w:szCs w:val="21"/>
          <w:highlight w:val="none"/>
          <w:u w:val="single"/>
          <w:shd w:val="clear" w:color="auto" w:fill="auto"/>
          <w:lang w:eastAsia="zh-CN"/>
        </w:rPr>
        <w:t>宿州市磬云南路春江明月21栋803室</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联系方式：</w:t>
      </w:r>
      <w:r>
        <w:rPr>
          <w:rFonts w:hint="eastAsia" w:ascii="宋体" w:hAnsi="宋体" w:eastAsia="宋体" w:cs="宋体"/>
          <w:snapToGrid w:val="0"/>
          <w:color w:val="auto"/>
          <w:kern w:val="0"/>
          <w:sz w:val="21"/>
          <w:szCs w:val="21"/>
          <w:highlight w:val="none"/>
          <w:u w:val="single"/>
          <w:shd w:val="clear" w:color="auto" w:fill="auto"/>
        </w:rPr>
        <w:t>13275551186</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3.项目联系方式</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项目联系人：</w:t>
      </w:r>
      <w:r>
        <w:rPr>
          <w:rFonts w:hint="eastAsia" w:ascii="宋体" w:hAnsi="宋体" w:eastAsia="宋体" w:cs="宋体"/>
          <w:snapToGrid w:val="0"/>
          <w:color w:val="auto"/>
          <w:kern w:val="0"/>
          <w:sz w:val="21"/>
          <w:szCs w:val="21"/>
          <w:highlight w:val="none"/>
          <w:u w:val="single"/>
          <w:shd w:val="clear" w:color="auto" w:fill="auto"/>
        </w:rPr>
        <w:t>张强</w:t>
      </w:r>
    </w:p>
    <w:p>
      <w:pPr>
        <w:keepNext w:val="0"/>
        <w:keepLines w:val="0"/>
        <w:pageBreakBefore w:val="0"/>
        <w:widowControl w:val="0"/>
        <w:shd w:val="clear"/>
        <w:kinsoku/>
        <w:wordWrap w:val="0"/>
        <w:overflowPunct/>
        <w:topLinePunct w:val="0"/>
        <w:autoSpaceDE/>
        <w:autoSpaceDN/>
        <w:bidi w:val="0"/>
        <w:adjustRightInd/>
        <w:snapToGrid/>
        <w:spacing w:after="0" w:line="48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u w:val="single"/>
          <w:shd w:val="clear" w:color="auto" w:fill="auto"/>
        </w:rPr>
      </w:pPr>
      <w:r>
        <w:rPr>
          <w:rFonts w:hint="eastAsia" w:ascii="宋体" w:hAnsi="宋体" w:eastAsia="宋体" w:cs="宋体"/>
          <w:snapToGrid w:val="0"/>
          <w:color w:val="auto"/>
          <w:kern w:val="0"/>
          <w:sz w:val="21"/>
          <w:szCs w:val="21"/>
          <w:highlight w:val="none"/>
          <w:shd w:val="clear" w:color="auto" w:fill="auto"/>
        </w:rPr>
        <w:t>电话：</w:t>
      </w:r>
      <w:r>
        <w:rPr>
          <w:rFonts w:hint="eastAsia" w:ascii="宋体" w:hAnsi="宋体" w:eastAsia="宋体" w:cs="宋体"/>
          <w:snapToGrid w:val="0"/>
          <w:color w:val="auto"/>
          <w:kern w:val="0"/>
          <w:sz w:val="21"/>
          <w:szCs w:val="21"/>
          <w:highlight w:val="none"/>
          <w:u w:val="single"/>
          <w:shd w:val="clear" w:color="auto" w:fill="auto"/>
        </w:rPr>
        <w:t>13275551186</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br w:type="page"/>
      </w:r>
      <w:bookmarkEnd w:id="4"/>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shd w:val="clear" w:color="auto" w:fill="auto"/>
        </w:rPr>
      </w:pPr>
      <w:bookmarkStart w:id="59" w:name="_Toc10297"/>
      <w:r>
        <w:rPr>
          <w:rFonts w:hint="eastAsia"/>
          <w:color w:val="auto"/>
          <w:kern w:val="0"/>
          <w:shd w:val="clear" w:color="auto" w:fill="auto"/>
        </w:rPr>
        <w:t>第二章 供应商须知前附表</w:t>
      </w:r>
      <w:bookmarkEnd w:id="59"/>
    </w:p>
    <w:tbl>
      <w:tblPr>
        <w:tblStyle w:val="8"/>
        <w:tblW w:w="9585" w:type="dxa"/>
        <w:jc w:val="center"/>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850"/>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序号</w:t>
            </w:r>
          </w:p>
        </w:tc>
        <w:tc>
          <w:tcPr>
            <w:tcW w:w="8850" w:type="dxa"/>
            <w:tcBorders>
              <w:top w:val="double" w:color="auto" w:sz="2"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内容</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rPr>
              <w:t>项目名称：详见竞争性磋商公告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项目编号：详见竞争性磋商公告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采购内容及预算：详见竞争性磋商公告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eastAsia="zh-CN"/>
              </w:rPr>
              <w:t>采购人</w:t>
            </w:r>
            <w:r>
              <w:rPr>
                <w:rFonts w:hint="eastAsia" w:ascii="宋体" w:hAnsi="宋体" w:eastAsia="宋体" w:cs="宋体"/>
                <w:snapToGrid w:val="0"/>
                <w:color w:val="auto"/>
                <w:kern w:val="0"/>
                <w:sz w:val="21"/>
                <w:szCs w:val="21"/>
                <w:highlight w:val="none"/>
                <w:shd w:val="clear" w:color="auto" w:fill="auto"/>
              </w:rPr>
              <w:t>：详见竞争性磋商公告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地址：详见竞争性磋商公告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rPr>
              <w:t>联系人及联系方式：详见竞争性磋商公告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代理机构：详见竞争性磋商公告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代理机构地址：详见竞争性磋商公告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rPr>
              <w:t>联系人及联系方式：详见竞争性磋商公告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4</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 xml:space="preserve">本项目类别：□货物类   </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 xml:space="preserve">服务类   </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工程类</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5</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采购有效期：磋商开始后60天</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6</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成交人个数：</w:t>
            </w:r>
            <w:r>
              <w:rPr>
                <w:rFonts w:hint="eastAsia" w:ascii="宋体" w:hAnsi="宋体" w:eastAsia="宋体" w:cs="宋体"/>
                <w:snapToGrid w:val="0"/>
                <w:color w:val="auto"/>
                <w:kern w:val="0"/>
                <w:sz w:val="21"/>
                <w:szCs w:val="21"/>
                <w:highlight w:val="none"/>
                <w:shd w:val="clear" w:color="auto" w:fill="auto"/>
                <w:lang w:val="en-US" w:eastAsia="zh-CN"/>
              </w:rPr>
              <w:t>1个</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7</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eastAsia="zh-CN"/>
              </w:rPr>
            </w:pPr>
            <w:r>
              <w:rPr>
                <w:rFonts w:hint="eastAsia" w:ascii="宋体" w:hAnsi="宋体" w:eastAsia="宋体" w:cs="宋体"/>
                <w:snapToGrid w:val="0"/>
                <w:color w:val="auto"/>
                <w:kern w:val="0"/>
                <w:sz w:val="21"/>
                <w:szCs w:val="21"/>
                <w:highlight w:val="none"/>
                <w:shd w:val="clear" w:color="auto" w:fill="auto"/>
                <w:lang w:eastAsia="zh-CN"/>
              </w:rPr>
              <w:t>竞争性磋商文件的澄清和修改：详见第六章供应商须知第11条</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8</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eastAsia="zh-CN"/>
              </w:rPr>
            </w:pPr>
            <w:r>
              <w:rPr>
                <w:rFonts w:hint="eastAsia" w:ascii="宋体" w:hAnsi="宋体" w:eastAsia="宋体" w:cs="宋体"/>
                <w:snapToGrid w:val="0"/>
                <w:color w:val="auto"/>
                <w:kern w:val="0"/>
                <w:sz w:val="21"/>
                <w:szCs w:val="21"/>
                <w:highlight w:val="none"/>
                <w:shd w:val="clear" w:color="auto" w:fill="auto"/>
                <w:lang w:eastAsia="zh-CN"/>
              </w:rPr>
              <w:t>竞争性磋商文件的质疑和答复：详见第六章供应商须知第12条</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9</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eastAsia="zh-CN"/>
              </w:rPr>
              <w:t>磋商响应文件递交截止时间：</w:t>
            </w:r>
            <w:r>
              <w:rPr>
                <w:rFonts w:hint="eastAsia" w:ascii="宋体" w:hAnsi="宋体" w:eastAsia="宋体" w:cs="宋体"/>
                <w:snapToGrid w:val="0"/>
                <w:color w:val="auto"/>
                <w:kern w:val="0"/>
                <w:sz w:val="21"/>
                <w:szCs w:val="21"/>
                <w:highlight w:val="none"/>
                <w:shd w:val="clear" w:color="auto" w:fill="auto"/>
              </w:rPr>
              <w:t>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eastAsia="zh-CN"/>
              </w:rPr>
              <w:t>递交地点：</w:t>
            </w:r>
            <w:r>
              <w:rPr>
                <w:rFonts w:hint="eastAsia" w:ascii="宋体" w:hAnsi="宋体" w:eastAsia="宋体" w:cs="宋体"/>
                <w:snapToGrid w:val="0"/>
                <w:color w:val="auto"/>
                <w:kern w:val="0"/>
                <w:sz w:val="21"/>
                <w:szCs w:val="21"/>
                <w:highlight w:val="none"/>
                <w:shd w:val="clear" w:color="auto" w:fill="auto"/>
              </w:rPr>
              <w:t>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eastAsia="zh-CN"/>
              </w:rPr>
            </w:pPr>
            <w:r>
              <w:rPr>
                <w:rFonts w:hint="eastAsia" w:ascii="宋体" w:hAnsi="宋体" w:eastAsia="宋体" w:cs="宋体"/>
                <w:snapToGrid w:val="0"/>
                <w:color w:val="auto"/>
                <w:kern w:val="0"/>
                <w:sz w:val="21"/>
                <w:szCs w:val="21"/>
                <w:highlight w:val="none"/>
                <w:shd w:val="clear" w:color="auto" w:fill="auto"/>
                <w:lang w:eastAsia="zh-CN"/>
              </w:rPr>
              <w:t>磋商开始时间：</w:t>
            </w:r>
            <w:r>
              <w:rPr>
                <w:rFonts w:hint="eastAsia" w:ascii="宋体" w:hAnsi="宋体" w:eastAsia="宋体" w:cs="宋体"/>
                <w:snapToGrid w:val="0"/>
                <w:color w:val="auto"/>
                <w:kern w:val="0"/>
                <w:sz w:val="21"/>
                <w:szCs w:val="21"/>
                <w:highlight w:val="none"/>
                <w:shd w:val="clear" w:color="auto" w:fill="auto"/>
              </w:rPr>
              <w:t>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eastAsia="zh-CN"/>
              </w:rPr>
            </w:pPr>
            <w:r>
              <w:rPr>
                <w:rFonts w:hint="eastAsia" w:ascii="宋体" w:hAnsi="宋体" w:eastAsia="宋体" w:cs="宋体"/>
                <w:snapToGrid w:val="0"/>
                <w:color w:val="auto"/>
                <w:kern w:val="0"/>
                <w:sz w:val="21"/>
                <w:szCs w:val="21"/>
                <w:highlight w:val="none"/>
                <w:shd w:val="clear" w:color="auto" w:fill="auto"/>
                <w:lang w:eastAsia="zh-CN"/>
              </w:rPr>
              <w:t>磋商地点：</w:t>
            </w:r>
            <w:r>
              <w:rPr>
                <w:rFonts w:hint="eastAsia" w:ascii="宋体" w:hAnsi="宋体" w:eastAsia="宋体" w:cs="宋体"/>
                <w:snapToGrid w:val="0"/>
                <w:color w:val="auto"/>
                <w:kern w:val="0"/>
                <w:sz w:val="21"/>
                <w:szCs w:val="21"/>
                <w:highlight w:val="none"/>
                <w:shd w:val="clear" w:color="auto" w:fill="auto"/>
              </w:rPr>
              <w:t>详见竞争性磋商公告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10</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评审方法：详见第六章供应商须知第22、23条及本文件第四章、第五章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11</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交货或服务提供地点：</w:t>
            </w:r>
            <w:r>
              <w:rPr>
                <w:rFonts w:hint="eastAsia" w:ascii="宋体" w:hAnsi="宋体" w:eastAsia="宋体" w:cs="宋体"/>
                <w:snapToGrid w:val="0"/>
                <w:color w:val="auto"/>
                <w:kern w:val="0"/>
                <w:sz w:val="21"/>
                <w:szCs w:val="21"/>
                <w:highlight w:val="none"/>
                <w:shd w:val="clear" w:color="auto" w:fill="auto"/>
                <w:lang w:eastAsia="zh-CN"/>
              </w:rPr>
              <w:t>采购人</w:t>
            </w:r>
            <w:r>
              <w:rPr>
                <w:rFonts w:hint="eastAsia" w:ascii="宋体" w:hAnsi="宋体" w:eastAsia="宋体" w:cs="宋体"/>
                <w:snapToGrid w:val="0"/>
                <w:color w:val="auto"/>
                <w:kern w:val="0"/>
                <w:sz w:val="21"/>
                <w:szCs w:val="21"/>
                <w:highlight w:val="none"/>
                <w:shd w:val="clear" w:color="auto" w:fill="auto"/>
              </w:rPr>
              <w:t>指定地点</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12</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b w:val="0"/>
                <w:bCs w:val="0"/>
                <w:snapToGrid w:val="0"/>
                <w:color w:val="auto"/>
                <w:kern w:val="0"/>
                <w:sz w:val="21"/>
                <w:szCs w:val="21"/>
                <w:highlight w:val="none"/>
                <w:shd w:val="clear" w:color="auto" w:fill="auto"/>
                <w:lang w:val="en-US" w:eastAsia="zh-CN"/>
              </w:rPr>
            </w:pPr>
            <w:r>
              <w:rPr>
                <w:rFonts w:hint="eastAsia" w:ascii="宋体" w:hAnsi="宋体" w:eastAsia="宋体" w:cs="宋体"/>
                <w:b w:val="0"/>
                <w:bCs w:val="0"/>
                <w:snapToGrid w:val="0"/>
                <w:color w:val="auto"/>
                <w:kern w:val="0"/>
                <w:sz w:val="21"/>
                <w:szCs w:val="21"/>
                <w:highlight w:val="none"/>
                <w:shd w:val="clear" w:color="auto" w:fill="auto"/>
                <w:lang w:val="en-US" w:eastAsia="zh-CN"/>
              </w:rPr>
              <w:t>磋商响应文件（纸质文件）份数：3份（正本1份副本2份），装订和封装要求详见本文件第六章第18条；</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lang w:val="en-US" w:eastAsia="zh-CN"/>
              </w:rPr>
              <w:t>本项目需递交一份含有电子磋商响应文件的电子u盘（不加密）</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13</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签订合同地点：采购人指定地点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合同期限：</w:t>
            </w:r>
            <w:r>
              <w:rPr>
                <w:rFonts w:hint="eastAsia" w:ascii="宋体" w:hAnsi="宋体" w:eastAsia="宋体" w:cs="宋体"/>
                <w:b/>
                <w:bCs/>
                <w:snapToGrid w:val="0"/>
                <w:color w:val="auto"/>
                <w:kern w:val="0"/>
                <w:sz w:val="21"/>
                <w:szCs w:val="21"/>
                <w:highlight w:val="none"/>
                <w:shd w:val="clear" w:color="auto" w:fill="auto"/>
                <w:lang w:val="en-US" w:eastAsia="zh-CN"/>
              </w:rPr>
              <w:t>成交通知书发出之日起7工作日内至</w:t>
            </w:r>
            <w:r>
              <w:rPr>
                <w:rFonts w:hint="eastAsia" w:ascii="宋体" w:hAnsi="宋体" w:eastAsia="宋体" w:cs="宋体"/>
                <w:b/>
                <w:bCs/>
                <w:snapToGrid w:val="0"/>
                <w:color w:val="auto"/>
                <w:kern w:val="0"/>
                <w:sz w:val="21"/>
                <w:szCs w:val="21"/>
                <w:highlight w:val="none"/>
                <w:shd w:val="clear" w:color="auto" w:fill="auto"/>
              </w:rPr>
              <w:t>采购人指定地点</w:t>
            </w:r>
            <w:r>
              <w:rPr>
                <w:rFonts w:hint="eastAsia" w:ascii="宋体" w:hAnsi="宋体" w:eastAsia="宋体" w:cs="宋体"/>
                <w:b/>
                <w:bCs/>
                <w:snapToGrid w:val="0"/>
                <w:color w:val="auto"/>
                <w:kern w:val="0"/>
                <w:sz w:val="21"/>
                <w:szCs w:val="21"/>
                <w:highlight w:val="none"/>
                <w:shd w:val="clear" w:color="auto" w:fill="auto"/>
                <w:lang w:val="en-US" w:eastAsia="zh-CN"/>
              </w:rPr>
              <w:t>签订合同</w:t>
            </w:r>
            <w:r>
              <w:rPr>
                <w:rFonts w:hint="eastAsia" w:ascii="宋体" w:hAnsi="宋体" w:cs="宋体"/>
                <w:snapToGrid w:val="0"/>
                <w:color w:val="auto"/>
                <w:kern w:val="0"/>
                <w:sz w:val="21"/>
                <w:szCs w:val="21"/>
                <w:highlight w:val="none"/>
                <w:shd w:val="clear" w:color="auto" w:fill="auto"/>
                <w:lang w:val="en-US" w:eastAsia="zh-CN"/>
              </w:rPr>
              <w:t>，</w:t>
            </w:r>
            <w:r>
              <w:rPr>
                <w:rFonts w:hint="eastAsia" w:ascii="宋体" w:hAnsi="宋体" w:eastAsia="宋体" w:cs="宋体"/>
                <w:snapToGrid w:val="0"/>
                <w:color w:val="auto"/>
                <w:kern w:val="0"/>
                <w:sz w:val="21"/>
                <w:szCs w:val="21"/>
                <w:highlight w:val="none"/>
                <w:shd w:val="clear" w:color="auto" w:fill="auto"/>
                <w:lang w:val="en-US" w:eastAsia="zh-CN"/>
              </w:rPr>
              <w:t>无故逾期视为自动放弃中标资格。</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14</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cs="宋体"/>
                <w:snapToGrid w:val="0"/>
                <w:color w:val="auto"/>
                <w:kern w:val="0"/>
                <w:sz w:val="21"/>
                <w:szCs w:val="21"/>
                <w:highlight w:val="none"/>
                <w:shd w:val="clear" w:color="auto" w:fill="auto"/>
                <w:lang w:val="en-US" w:eastAsia="zh-CN"/>
              </w:rPr>
              <w:t>工</w:t>
            </w:r>
            <w:r>
              <w:rPr>
                <w:rFonts w:hint="eastAsia" w:ascii="宋体" w:hAnsi="宋体" w:eastAsia="宋体" w:cs="宋体"/>
                <w:b w:val="0"/>
                <w:bCs w:val="0"/>
                <w:snapToGrid w:val="0"/>
                <w:color w:val="auto"/>
                <w:kern w:val="0"/>
                <w:highlight w:val="none"/>
                <w:shd w:val="clear" w:color="auto" w:fill="auto"/>
                <w:lang w:val="en-US" w:eastAsia="zh-CN"/>
              </w:rPr>
              <w:t>期</w:t>
            </w:r>
            <w:r>
              <w:rPr>
                <w:rFonts w:hint="eastAsia" w:ascii="宋体" w:hAnsi="宋体" w:eastAsia="宋体" w:cs="宋体"/>
                <w:b w:val="0"/>
                <w:bCs w:val="0"/>
                <w:snapToGrid w:val="0"/>
                <w:color w:val="auto"/>
                <w:kern w:val="0"/>
                <w:highlight w:val="none"/>
                <w:shd w:val="clear" w:color="auto" w:fill="auto"/>
                <w:lang w:eastAsia="zh-CN"/>
              </w:rPr>
              <w:t>：</w:t>
            </w:r>
            <w:r>
              <w:rPr>
                <w:rFonts w:hint="eastAsia" w:ascii="宋体" w:hAnsi="宋体" w:eastAsia="宋体" w:cs="宋体"/>
                <w:b w:val="0"/>
                <w:bCs w:val="0"/>
                <w:snapToGrid w:val="0"/>
                <w:color w:val="auto"/>
                <w:kern w:val="0"/>
                <w:highlight w:val="none"/>
                <w:shd w:val="clear" w:color="auto" w:fill="auto"/>
                <w:lang w:val="en-US" w:eastAsia="zh-CN"/>
              </w:rPr>
              <w:t>签订合同后30日内完成项目的施工，并交付采购人验收、使用。</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rPr>
              <w:t>1</w:t>
            </w:r>
            <w:r>
              <w:rPr>
                <w:rFonts w:hint="eastAsia" w:ascii="宋体" w:hAnsi="宋体" w:eastAsia="宋体" w:cs="宋体"/>
                <w:snapToGrid w:val="0"/>
                <w:color w:val="auto"/>
                <w:kern w:val="0"/>
                <w:sz w:val="21"/>
                <w:szCs w:val="21"/>
                <w:highlight w:val="none"/>
                <w:shd w:val="clear" w:color="auto" w:fill="auto"/>
                <w:lang w:val="en-US" w:eastAsia="zh-CN"/>
              </w:rPr>
              <w:t>5</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right="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highlight w:val="none"/>
                <w:shd w:val="clear" w:color="auto" w:fill="auto"/>
              </w:rPr>
              <w:t xml:space="preserve">按照《关于进一步规范政府采购管理支持企业发展的通知》（宿财购［2021]48号）执行，政府采购货物、服务以及以非招标方式开展的政府采购工程项目，一律免收投标（响应）保证金。 </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16</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本项目中小企业划分标准所属行业：</w:t>
            </w:r>
            <w:r>
              <w:rPr>
                <w:rFonts w:hint="eastAsia" w:ascii="宋体" w:hAnsi="宋体" w:cs="宋体"/>
                <w:snapToGrid w:val="0"/>
                <w:color w:val="auto"/>
                <w:kern w:val="0"/>
                <w:sz w:val="21"/>
                <w:szCs w:val="21"/>
                <w:highlight w:val="none"/>
                <w:shd w:val="clear" w:color="auto" w:fill="auto"/>
                <w:lang w:val="en-US" w:eastAsia="zh-CN"/>
              </w:rPr>
              <w:t>建筑业</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rPr>
              <w:t>1</w:t>
            </w:r>
            <w:r>
              <w:rPr>
                <w:rFonts w:hint="eastAsia" w:ascii="宋体" w:hAnsi="宋体" w:eastAsia="宋体" w:cs="宋体"/>
                <w:snapToGrid w:val="0"/>
                <w:color w:val="auto"/>
                <w:kern w:val="0"/>
                <w:sz w:val="21"/>
                <w:szCs w:val="21"/>
                <w:highlight w:val="none"/>
                <w:shd w:val="clear" w:color="auto" w:fill="auto"/>
                <w:lang w:val="en-US" w:eastAsia="zh-CN"/>
              </w:rPr>
              <w:t>7</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公告公示媒介：</w:t>
            </w:r>
            <w:r>
              <w:rPr>
                <w:rFonts w:hint="eastAsia" w:ascii="宋体" w:hAnsi="宋体" w:eastAsia="宋体" w:cs="宋体"/>
                <w:snapToGrid w:val="0"/>
                <w:color w:val="auto"/>
                <w:kern w:val="0"/>
                <w:sz w:val="21"/>
                <w:szCs w:val="21"/>
                <w:highlight w:val="none"/>
                <w:shd w:val="clear" w:color="auto" w:fill="auto"/>
                <w:lang w:val="en-US" w:eastAsia="zh-CN"/>
              </w:rPr>
              <w:t>皖北卫生职业学院官网（网址：https://www.wbws.edu.cn/）</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宋体" w:hAnsi="宋体" w:eastAsia="宋体" w:cs="宋体"/>
                <w:snapToGrid w:val="0"/>
                <w:color w:val="auto"/>
                <w:kern w:val="0"/>
                <w:sz w:val="21"/>
                <w:szCs w:val="21"/>
                <w:highlight w:val="none"/>
                <w:shd w:val="clear" w:color="auto" w:fill="auto"/>
                <w:lang w:val="en-US" w:eastAsia="zh-CN" w:bidi="ar-SA"/>
              </w:rPr>
            </w:pPr>
            <w:r>
              <w:rPr>
                <w:rFonts w:hint="eastAsia" w:ascii="宋体" w:hAnsi="宋体" w:cs="宋体"/>
                <w:snapToGrid w:val="0"/>
                <w:color w:val="auto"/>
                <w:kern w:val="0"/>
                <w:sz w:val="21"/>
                <w:szCs w:val="21"/>
                <w:highlight w:val="none"/>
                <w:shd w:val="clear" w:color="auto" w:fill="auto"/>
                <w:lang w:val="en-US" w:eastAsia="zh-CN"/>
              </w:rPr>
              <w:t>18</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1、以下费用均由成交供应商支付，各供应商报价时综合考虑在报价中：</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1）招标代理服务费：收费标准参考《国家计委印发的[招标代理服务收费管理暂行办法》（计价格[2002]1980号）、《国家发展改革委办公厅关于招标代理收费有关问题的通知》（发改价格[2003]857号）及（发改价格[2011]534号文件）。</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（2）工程量清单及控制价编制费用：收费标准参考《关于重新制定工程造价咨询服务收费项目及标准的通知》（皖价服[2007]86号）文件。</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（3）</w:t>
            </w:r>
            <w:r>
              <w:rPr>
                <w:rFonts w:hint="eastAsia" w:ascii="宋体" w:hAnsi="宋体" w:cs="宋体"/>
                <w:snapToGrid w:val="0"/>
                <w:color w:val="auto"/>
                <w:kern w:val="0"/>
                <w:sz w:val="21"/>
                <w:szCs w:val="21"/>
                <w:highlight w:val="none"/>
                <w:shd w:val="clear" w:color="auto" w:fill="auto"/>
                <w:lang w:val="en-US" w:eastAsia="zh-CN"/>
              </w:rPr>
              <w:t>评审人员</w:t>
            </w:r>
            <w:r>
              <w:rPr>
                <w:rFonts w:hint="eastAsia" w:ascii="宋体" w:hAnsi="宋体" w:eastAsia="宋体" w:cs="宋体"/>
                <w:snapToGrid w:val="0"/>
                <w:color w:val="auto"/>
                <w:kern w:val="0"/>
                <w:sz w:val="21"/>
                <w:szCs w:val="21"/>
                <w:highlight w:val="none"/>
                <w:shd w:val="clear" w:color="auto" w:fill="auto"/>
                <w:lang w:val="en-US" w:eastAsia="zh-CN"/>
              </w:rPr>
              <w:t>评审费（据实结算）：收费标准参考《安徽省发展改革委关于安徽省评标评审专家劳务费支付标准的指导意见》。</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以上文件如有新版，以新版为准。</w:t>
            </w:r>
            <w:r>
              <w:rPr>
                <w:rFonts w:hint="eastAsia" w:ascii="宋体" w:hAnsi="宋体" w:cs="宋体"/>
                <w:snapToGrid w:val="0"/>
                <w:color w:val="auto"/>
                <w:kern w:val="0"/>
                <w:sz w:val="21"/>
                <w:szCs w:val="21"/>
                <w:highlight w:val="none"/>
                <w:shd w:val="clear" w:color="auto" w:fill="auto"/>
                <w:lang w:val="en-US" w:eastAsia="zh-CN"/>
              </w:rPr>
              <w:t>上述</w:t>
            </w:r>
            <w:r>
              <w:rPr>
                <w:rFonts w:hint="eastAsia" w:ascii="宋体" w:hAnsi="宋体" w:eastAsia="宋体" w:cs="宋体"/>
                <w:snapToGrid w:val="0"/>
                <w:color w:val="auto"/>
                <w:kern w:val="0"/>
                <w:sz w:val="21"/>
                <w:szCs w:val="21"/>
                <w:highlight w:val="none"/>
                <w:shd w:val="clear" w:color="auto" w:fill="auto"/>
                <w:lang w:val="en-US" w:eastAsia="zh-CN"/>
              </w:rPr>
              <w:t>费用投标供应商在投标报价中自行考虑，不单独列项。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default" w:ascii="宋体" w:hAnsi="宋体" w:eastAsia="宋体" w:cs="宋体"/>
                <w:snapToGrid w:val="0"/>
                <w:color w:val="auto"/>
                <w:kern w:val="0"/>
                <w:sz w:val="21"/>
                <w:szCs w:val="21"/>
                <w:shd w:val="clear" w:color="auto" w:fill="auto"/>
                <w:lang w:val="en-US" w:eastAsia="zh-CN" w:bidi="ar-SA"/>
              </w:rPr>
            </w:pPr>
            <w:r>
              <w:rPr>
                <w:rFonts w:hint="eastAsia" w:ascii="宋体" w:hAnsi="宋体" w:eastAsia="宋体" w:cs="宋体"/>
                <w:snapToGrid w:val="0"/>
                <w:color w:val="auto"/>
                <w:kern w:val="0"/>
                <w:sz w:val="21"/>
                <w:szCs w:val="21"/>
                <w:highlight w:val="none"/>
                <w:shd w:val="clear" w:color="auto" w:fill="auto"/>
                <w:lang w:val="en-US" w:eastAsia="zh-CN"/>
              </w:rPr>
              <w:t>2、投标</w:t>
            </w:r>
            <w:r>
              <w:rPr>
                <w:rFonts w:hint="eastAsia" w:ascii="宋体" w:hAnsi="宋体" w:cs="宋体"/>
                <w:snapToGrid w:val="0"/>
                <w:color w:val="auto"/>
                <w:kern w:val="0"/>
                <w:sz w:val="21"/>
                <w:szCs w:val="21"/>
                <w:highlight w:val="none"/>
                <w:shd w:val="clear" w:color="auto" w:fill="auto"/>
                <w:lang w:val="en-US" w:eastAsia="zh-CN"/>
              </w:rPr>
              <w:t>供应商</w:t>
            </w:r>
            <w:r>
              <w:rPr>
                <w:rFonts w:hint="eastAsia" w:ascii="宋体" w:hAnsi="宋体" w:eastAsia="宋体" w:cs="宋体"/>
                <w:snapToGrid w:val="0"/>
                <w:color w:val="auto"/>
                <w:kern w:val="0"/>
                <w:sz w:val="21"/>
                <w:szCs w:val="21"/>
                <w:highlight w:val="none"/>
                <w:shd w:val="clear" w:color="auto" w:fill="auto"/>
                <w:lang w:val="en-US" w:eastAsia="zh-CN"/>
              </w:rPr>
              <w:t>必须确保自己在磋商响应文件中提交的信息及技术真实、准确。否则</w:t>
            </w:r>
            <w:r>
              <w:rPr>
                <w:rFonts w:hint="eastAsia" w:ascii="宋体" w:hAnsi="宋体" w:cs="宋体"/>
                <w:snapToGrid w:val="0"/>
                <w:color w:val="auto"/>
                <w:kern w:val="0"/>
                <w:sz w:val="21"/>
                <w:szCs w:val="21"/>
                <w:highlight w:val="none"/>
                <w:shd w:val="clear" w:color="auto" w:fill="auto"/>
                <w:lang w:val="en-US" w:eastAsia="zh-CN"/>
              </w:rPr>
              <w:t>，</w:t>
            </w:r>
            <w:r>
              <w:rPr>
                <w:rFonts w:hint="eastAsia" w:ascii="宋体" w:hAnsi="宋体" w:eastAsia="宋体" w:cs="宋体"/>
                <w:snapToGrid w:val="0"/>
                <w:color w:val="auto"/>
                <w:kern w:val="0"/>
                <w:sz w:val="21"/>
                <w:szCs w:val="21"/>
                <w:highlight w:val="none"/>
                <w:shd w:val="clear" w:color="auto" w:fill="auto"/>
                <w:lang w:val="en-US" w:eastAsia="zh-CN"/>
              </w:rPr>
              <w:t>投标</w:t>
            </w:r>
            <w:r>
              <w:rPr>
                <w:rFonts w:hint="eastAsia" w:ascii="宋体" w:hAnsi="宋体" w:cs="宋体"/>
                <w:snapToGrid w:val="0"/>
                <w:color w:val="auto"/>
                <w:kern w:val="0"/>
                <w:sz w:val="21"/>
                <w:szCs w:val="21"/>
                <w:highlight w:val="none"/>
                <w:shd w:val="clear" w:color="auto" w:fill="auto"/>
                <w:lang w:val="en-US" w:eastAsia="zh-CN"/>
              </w:rPr>
              <w:t>供应商</w:t>
            </w:r>
            <w:r>
              <w:rPr>
                <w:rFonts w:hint="eastAsia" w:ascii="宋体" w:hAnsi="宋体" w:eastAsia="宋体" w:cs="宋体"/>
                <w:snapToGrid w:val="0"/>
                <w:color w:val="auto"/>
                <w:kern w:val="0"/>
                <w:sz w:val="21"/>
                <w:szCs w:val="21"/>
                <w:highlight w:val="none"/>
                <w:shd w:val="clear" w:color="auto" w:fill="auto"/>
                <w:lang w:val="en-US" w:eastAsia="zh-CN"/>
              </w:rPr>
              <w:t>因此蒙受损失</w:t>
            </w:r>
            <w:r>
              <w:rPr>
                <w:rFonts w:hint="eastAsia" w:ascii="宋体" w:hAnsi="宋体" w:cs="宋体"/>
                <w:snapToGrid w:val="0"/>
                <w:color w:val="auto"/>
                <w:kern w:val="0"/>
                <w:sz w:val="21"/>
                <w:szCs w:val="21"/>
                <w:highlight w:val="none"/>
                <w:shd w:val="clear" w:color="auto" w:fill="auto"/>
                <w:lang w:val="en-US" w:eastAsia="zh-CN"/>
              </w:rPr>
              <w:t>，</w:t>
            </w:r>
            <w:r>
              <w:rPr>
                <w:rFonts w:hint="eastAsia" w:ascii="宋体" w:hAnsi="宋体" w:eastAsia="宋体" w:cs="宋体"/>
                <w:snapToGrid w:val="0"/>
                <w:color w:val="auto"/>
                <w:kern w:val="0"/>
                <w:sz w:val="21"/>
                <w:szCs w:val="21"/>
                <w:highlight w:val="none"/>
                <w:shd w:val="clear" w:color="auto" w:fill="auto"/>
                <w:lang w:val="en-US" w:eastAsia="zh-CN"/>
              </w:rPr>
              <w:t>采购人概不负责。</w:t>
            </w:r>
          </w:p>
        </w:tc>
      </w:tr>
    </w:tbl>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sectPr>
          <w:footerReference r:id="rId4" w:type="default"/>
          <w:pgSz w:w="11905" w:h="16838"/>
          <w:pgMar w:top="1440" w:right="1080" w:bottom="1440" w:left="1080" w:header="850" w:footer="992" w:gutter="0"/>
          <w:pgNumType w:fmt="decimal" w:start="1"/>
          <w:cols w:space="0" w:num="1"/>
          <w:rtlGutter w:val="0"/>
          <w:docGrid w:type="linesAndChars" w:linePitch="288" w:charSpace="-4058"/>
        </w:sectPr>
      </w:pPr>
      <w:bookmarkStart w:id="60" w:name="_Toc511899297"/>
      <w:bookmarkEnd w:id="60"/>
      <w:bookmarkStart w:id="61" w:name="_Hlk450145192"/>
      <w:bookmarkEnd w:id="61"/>
      <w:bookmarkStart w:id="62" w:name="_Toc272218546"/>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shd w:val="clear" w:color="auto" w:fill="auto"/>
        </w:rPr>
      </w:pPr>
      <w:bookmarkStart w:id="63" w:name="_Toc1366"/>
      <w:r>
        <w:rPr>
          <w:rFonts w:hint="eastAsia"/>
          <w:color w:val="auto"/>
          <w:kern w:val="0"/>
          <w:shd w:val="clear" w:color="auto" w:fill="auto"/>
        </w:rPr>
        <w:t>第三章 项目要求</w:t>
      </w:r>
      <w:bookmarkEnd w:id="62"/>
      <w:bookmarkEnd w:id="63"/>
      <w:bookmarkStart w:id="64" w:name="_Toc511899298"/>
      <w:bookmarkEnd w:id="64"/>
    </w:p>
    <w:p>
      <w:pPr>
        <w:pStyle w:val="3"/>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snapToGrid w:val="0"/>
          <w:color w:val="auto"/>
          <w:kern w:val="0"/>
          <w:highlight w:val="none"/>
          <w:shd w:val="clear" w:color="auto" w:fill="auto"/>
          <w:lang w:val="en-US" w:eastAsia="zh-CN"/>
        </w:rPr>
      </w:pPr>
      <w:bookmarkStart w:id="65" w:name="_Toc5300"/>
      <w:r>
        <w:rPr>
          <w:rFonts w:hint="eastAsia" w:ascii="宋体" w:hAnsi="宋体" w:eastAsia="宋体" w:cs="宋体"/>
          <w:snapToGrid w:val="0"/>
          <w:color w:val="auto"/>
          <w:kern w:val="0"/>
          <w:highlight w:val="none"/>
          <w:shd w:val="clear" w:color="auto" w:fill="auto"/>
          <w:lang w:val="zh-CN"/>
        </w:rPr>
        <w:t>一、</w:t>
      </w:r>
      <w:r>
        <w:rPr>
          <w:rFonts w:hint="eastAsia" w:cs="宋体"/>
          <w:snapToGrid w:val="0"/>
          <w:color w:val="auto"/>
          <w:kern w:val="0"/>
          <w:highlight w:val="none"/>
          <w:shd w:val="clear" w:color="auto" w:fill="auto"/>
          <w:lang w:val="zh-CN"/>
        </w:rPr>
        <w:t>项目要求</w:t>
      </w:r>
      <w:bookmarkEnd w:id="65"/>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snapToGrid w:val="0"/>
          <w:color w:val="auto"/>
          <w:kern w:val="0"/>
          <w:highlight w:val="none"/>
          <w:shd w:val="clear" w:color="auto" w:fill="auto"/>
          <w:lang w:val="en-US" w:eastAsia="zh-CN"/>
        </w:rPr>
      </w:pPr>
      <w:r>
        <w:rPr>
          <w:rFonts w:hint="eastAsia" w:ascii="宋体" w:hAnsi="宋体" w:eastAsia="宋体" w:cs="宋体"/>
          <w:b/>
          <w:bCs/>
          <w:snapToGrid w:val="0"/>
          <w:color w:val="auto"/>
          <w:kern w:val="0"/>
          <w:highlight w:val="none"/>
          <w:shd w:val="clear" w:color="auto" w:fill="auto"/>
          <w:lang w:val="en-US" w:eastAsia="zh-CN"/>
        </w:rPr>
        <w:t>一、项目</w:t>
      </w:r>
      <w:r>
        <w:rPr>
          <w:rFonts w:hint="eastAsia" w:cs="宋体"/>
          <w:b/>
          <w:bCs/>
          <w:snapToGrid w:val="0"/>
          <w:color w:val="auto"/>
          <w:kern w:val="0"/>
          <w:highlight w:val="none"/>
          <w:shd w:val="clear" w:color="auto" w:fill="auto"/>
          <w:lang w:val="en-US" w:eastAsia="zh-CN"/>
        </w:rPr>
        <w:t>概况</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auto"/>
          <w:kern w:val="0"/>
          <w:highlight w:val="none"/>
          <w:shd w:val="clear" w:color="auto" w:fill="auto"/>
          <w:lang w:val="en-US" w:eastAsia="zh-CN"/>
        </w:rPr>
      </w:pPr>
      <w:r>
        <w:rPr>
          <w:rFonts w:hint="eastAsia" w:ascii="宋体" w:hAnsi="宋体" w:eastAsia="宋体" w:cs="宋体"/>
          <w:b w:val="0"/>
          <w:bCs w:val="0"/>
          <w:snapToGrid w:val="0"/>
          <w:color w:val="auto"/>
          <w:kern w:val="0"/>
          <w:highlight w:val="none"/>
          <w:shd w:val="clear" w:color="auto" w:fill="auto"/>
          <w:lang w:val="en-US" w:eastAsia="zh-CN"/>
        </w:rPr>
        <w:t>1、项目名称：</w:t>
      </w:r>
      <w:r>
        <w:rPr>
          <w:rFonts w:hint="eastAsia" w:cs="宋体"/>
          <w:b w:val="0"/>
          <w:bCs w:val="0"/>
          <w:snapToGrid w:val="0"/>
          <w:color w:val="auto"/>
          <w:kern w:val="0"/>
          <w:highlight w:val="none"/>
          <w:shd w:val="clear" w:color="auto" w:fill="auto"/>
          <w:lang w:val="en-US" w:eastAsia="zh-CN"/>
        </w:rPr>
        <w:t>皖北卫生职业学院实训大楼等外墙维修项目</w:t>
      </w:r>
      <w:r>
        <w:rPr>
          <w:rFonts w:hint="eastAsia" w:ascii="宋体" w:hAnsi="宋体" w:eastAsia="宋体" w:cs="宋体"/>
          <w:b w:val="0"/>
          <w:bCs w:val="0"/>
          <w:snapToGrid w:val="0"/>
          <w:color w:val="auto"/>
          <w:kern w:val="0"/>
          <w:highlight w:val="none"/>
          <w:shd w:val="clear" w:color="auto" w:fill="auto"/>
          <w:lang w:val="en-US" w:eastAsia="zh-CN"/>
        </w:rPr>
        <w:t>。</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auto"/>
          <w:kern w:val="0"/>
          <w:highlight w:val="none"/>
          <w:shd w:val="clear" w:color="auto" w:fill="auto"/>
          <w:lang w:val="en-US" w:eastAsia="zh-CN"/>
        </w:rPr>
      </w:pPr>
      <w:r>
        <w:rPr>
          <w:rFonts w:hint="eastAsia" w:ascii="宋体" w:hAnsi="宋体" w:eastAsia="宋体" w:cs="宋体"/>
          <w:b w:val="0"/>
          <w:bCs w:val="0"/>
          <w:snapToGrid w:val="0"/>
          <w:color w:val="auto"/>
          <w:kern w:val="0"/>
          <w:highlight w:val="none"/>
          <w:shd w:val="clear" w:color="auto" w:fill="auto"/>
          <w:lang w:val="en-US" w:eastAsia="zh-CN"/>
        </w:rPr>
        <w:t>2、预算金额：</w:t>
      </w:r>
      <w:r>
        <w:rPr>
          <w:rFonts w:hint="eastAsia" w:cs="宋体"/>
          <w:b w:val="0"/>
          <w:bCs w:val="0"/>
          <w:snapToGrid w:val="0"/>
          <w:color w:val="auto"/>
          <w:kern w:val="0"/>
          <w:highlight w:val="none"/>
          <w:shd w:val="clear" w:color="auto" w:fill="auto"/>
          <w:lang w:val="en-US" w:eastAsia="zh-CN"/>
        </w:rPr>
        <w:t>122060.55</w:t>
      </w:r>
      <w:r>
        <w:rPr>
          <w:rFonts w:hint="eastAsia" w:ascii="宋体" w:hAnsi="宋体" w:eastAsia="宋体" w:cs="宋体"/>
          <w:b w:val="0"/>
          <w:bCs w:val="0"/>
          <w:snapToGrid w:val="0"/>
          <w:color w:val="auto"/>
          <w:kern w:val="0"/>
          <w:highlight w:val="none"/>
          <w:shd w:val="clear" w:color="auto" w:fill="auto"/>
          <w:lang w:val="en-US" w:eastAsia="zh-CN"/>
        </w:rPr>
        <w:t>元。</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auto"/>
          <w:kern w:val="0"/>
          <w:highlight w:val="none"/>
          <w:shd w:val="clear" w:color="auto" w:fill="auto"/>
          <w:lang w:val="en-US" w:eastAsia="zh-CN"/>
        </w:rPr>
      </w:pPr>
      <w:r>
        <w:rPr>
          <w:rFonts w:hint="eastAsia" w:ascii="宋体" w:hAnsi="宋体" w:eastAsia="宋体" w:cs="宋体"/>
          <w:b w:val="0"/>
          <w:bCs w:val="0"/>
          <w:snapToGrid w:val="0"/>
          <w:color w:val="auto"/>
          <w:kern w:val="0"/>
          <w:highlight w:val="none"/>
          <w:shd w:val="clear" w:color="auto" w:fill="auto"/>
          <w:lang w:val="en-US" w:eastAsia="zh-CN"/>
        </w:rPr>
        <w:t>3、最高限价：</w:t>
      </w:r>
      <w:r>
        <w:rPr>
          <w:rFonts w:hint="eastAsia" w:cs="宋体"/>
          <w:b w:val="0"/>
          <w:bCs w:val="0"/>
          <w:snapToGrid w:val="0"/>
          <w:color w:val="auto"/>
          <w:kern w:val="0"/>
          <w:highlight w:val="none"/>
          <w:shd w:val="clear" w:color="auto" w:fill="auto"/>
          <w:lang w:val="en-US" w:eastAsia="zh-CN"/>
        </w:rPr>
        <w:t>122060.55</w:t>
      </w:r>
      <w:r>
        <w:rPr>
          <w:rFonts w:hint="eastAsia" w:ascii="宋体" w:hAnsi="宋体" w:eastAsia="宋体" w:cs="宋体"/>
          <w:b w:val="0"/>
          <w:bCs w:val="0"/>
          <w:snapToGrid w:val="0"/>
          <w:color w:val="auto"/>
          <w:kern w:val="0"/>
          <w:highlight w:val="none"/>
          <w:shd w:val="clear" w:color="auto" w:fill="auto"/>
          <w:lang w:val="en-US" w:eastAsia="zh-CN"/>
        </w:rPr>
        <w:t>元。</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auto"/>
          <w:kern w:val="0"/>
          <w:highlight w:val="none"/>
          <w:shd w:val="clear" w:color="auto" w:fill="auto"/>
          <w:lang w:val="en-US" w:eastAsia="zh-CN"/>
        </w:rPr>
      </w:pPr>
      <w:r>
        <w:rPr>
          <w:rFonts w:hint="eastAsia" w:ascii="宋体" w:hAnsi="宋体" w:eastAsia="宋体" w:cs="宋体"/>
          <w:b w:val="0"/>
          <w:bCs w:val="0"/>
          <w:snapToGrid w:val="0"/>
          <w:color w:val="auto"/>
          <w:kern w:val="0"/>
          <w:highlight w:val="none"/>
          <w:shd w:val="clear" w:color="auto" w:fill="auto"/>
          <w:lang w:val="en-US" w:eastAsia="zh-CN"/>
        </w:rPr>
        <w:t>4、工程量清单报价：投标人必须逐项填报。对于没有填报单价和合价的项目，没有计算或少计算的费用，均视为已包括在报价表的其他项目或合价中。同时该费用除招标文件或合同约定外，结算时不得调整。</w:t>
      </w:r>
    </w:p>
    <w:p>
      <w:pPr>
        <w:pStyle w:val="12"/>
        <w:bidi w:val="0"/>
        <w:rPr>
          <w:rFonts w:hint="eastAsia"/>
          <w:color w:val="auto"/>
          <w:shd w:val="clear" w:color="auto" w:fill="auto"/>
          <w:lang w:val="en-US" w:eastAsia="zh-CN"/>
        </w:rPr>
      </w:pPr>
      <w:r>
        <w:rPr>
          <w:rFonts w:hint="eastAsia"/>
          <w:color w:val="auto"/>
          <w:shd w:val="clear" w:color="auto" w:fill="auto"/>
          <w:lang w:val="en-US" w:eastAsia="zh-CN"/>
        </w:rPr>
        <w:t>5、如清单与实际施工不符时，以实际施工为准。</w:t>
      </w:r>
    </w:p>
    <w:p>
      <w:pPr>
        <w:pStyle w:val="12"/>
        <w:bidi w:val="0"/>
        <w:rPr>
          <w:rFonts w:hint="eastAsia"/>
          <w:color w:val="auto"/>
          <w:shd w:val="clear" w:color="auto" w:fill="auto"/>
          <w:lang w:val="en-US" w:eastAsia="zh-CN"/>
        </w:rPr>
      </w:pPr>
      <w:r>
        <w:rPr>
          <w:rFonts w:hint="eastAsia"/>
          <w:color w:val="auto"/>
          <w:shd w:val="clear" w:color="auto" w:fill="auto"/>
          <w:lang w:val="en-US" w:eastAsia="zh-CN"/>
        </w:rPr>
        <w:t>6、工程量清单列出的每个工程内容已包括涉及该细目有关的全部内容，投标人应将工程量清单与招标文件、合同通用条款、专用条款以及技术规范一起对照阅读。</w:t>
      </w:r>
    </w:p>
    <w:p>
      <w:pPr>
        <w:pStyle w:val="12"/>
        <w:bidi w:val="0"/>
        <w:rPr>
          <w:rFonts w:hint="eastAsia"/>
          <w:color w:val="auto"/>
          <w:shd w:val="clear" w:color="auto" w:fill="auto"/>
          <w:lang w:val="en-US" w:eastAsia="zh-CN"/>
        </w:rPr>
      </w:pPr>
      <w:r>
        <w:rPr>
          <w:rFonts w:hint="eastAsia"/>
          <w:color w:val="auto"/>
          <w:shd w:val="clear" w:color="auto" w:fill="auto"/>
          <w:lang w:val="en-US" w:eastAsia="zh-CN"/>
        </w:rPr>
        <w:t>7、除非合同另有规定，工程量清单中每一项单价均应已包括完成相应该项目的工程内容所需的所有人工、设备、材料和其他伴随服务所发生的所有费用。</w:t>
      </w:r>
    </w:p>
    <w:p>
      <w:pPr>
        <w:pStyle w:val="12"/>
        <w:bidi w:val="0"/>
        <w:rPr>
          <w:rFonts w:hint="eastAsia"/>
          <w:color w:val="auto"/>
          <w:shd w:val="clear" w:color="auto" w:fill="auto"/>
          <w:lang w:val="en-US" w:eastAsia="zh-CN"/>
        </w:rPr>
      </w:pPr>
      <w:r>
        <w:rPr>
          <w:rFonts w:hint="eastAsia"/>
          <w:color w:val="auto"/>
          <w:shd w:val="clear" w:color="auto" w:fill="auto"/>
          <w:lang w:val="en-US" w:eastAsia="zh-CN"/>
        </w:rPr>
        <w:t>8、投标人应填写工程量清单中所有工程细目的价格，凡技术规范中说明的工程内容，如在清单中未列项，均应视为包含在其它相关项目中。</w:t>
      </w:r>
    </w:p>
    <w:p>
      <w:pPr>
        <w:pStyle w:val="12"/>
        <w:bidi w:val="0"/>
        <w:rPr>
          <w:rFonts w:hint="eastAsia"/>
          <w:color w:val="auto"/>
          <w:shd w:val="clear" w:color="auto" w:fill="auto"/>
          <w:lang w:val="en-US" w:eastAsia="zh-CN"/>
        </w:rPr>
      </w:pPr>
      <w:r>
        <w:rPr>
          <w:rFonts w:hint="eastAsia"/>
          <w:color w:val="auto"/>
          <w:shd w:val="clear" w:color="auto" w:fill="auto"/>
          <w:lang w:val="en-US" w:eastAsia="zh-CN"/>
        </w:rPr>
        <w:t>9、清单描述不明确的，以相关施工验收规范、图集为准：以较优的技术标准为准。</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auto"/>
          <w:kern w:val="0"/>
          <w:highlight w:val="none"/>
          <w:shd w:val="clear" w:color="auto" w:fill="auto"/>
          <w:lang w:val="en-US" w:eastAsia="zh-CN"/>
        </w:rPr>
      </w:pPr>
      <w:r>
        <w:rPr>
          <w:rFonts w:hint="eastAsia" w:cs="宋体"/>
          <w:b w:val="0"/>
          <w:bCs w:val="0"/>
          <w:snapToGrid w:val="0"/>
          <w:color w:val="auto"/>
          <w:kern w:val="0"/>
          <w:highlight w:val="none"/>
          <w:shd w:val="clear" w:color="auto" w:fill="auto"/>
          <w:lang w:val="en-US" w:eastAsia="zh-CN"/>
        </w:rPr>
        <w:t>10</w:t>
      </w:r>
      <w:r>
        <w:rPr>
          <w:rFonts w:hint="eastAsia" w:ascii="宋体" w:hAnsi="宋体" w:eastAsia="宋体" w:cs="宋体"/>
          <w:b w:val="0"/>
          <w:bCs w:val="0"/>
          <w:snapToGrid w:val="0"/>
          <w:color w:val="auto"/>
          <w:kern w:val="0"/>
          <w:highlight w:val="none"/>
          <w:shd w:val="clear" w:color="auto" w:fill="auto"/>
          <w:lang w:val="en-US" w:eastAsia="zh-CN"/>
        </w:rPr>
        <w:t>、施工组织设计要求：</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auto"/>
          <w:kern w:val="0"/>
          <w:highlight w:val="none"/>
          <w:shd w:val="clear" w:color="auto" w:fill="auto"/>
          <w:lang w:val="en-US" w:eastAsia="zh-CN"/>
        </w:rPr>
      </w:pPr>
      <w:r>
        <w:rPr>
          <w:rFonts w:hint="eastAsia" w:ascii="宋体" w:hAnsi="宋体" w:eastAsia="宋体" w:cs="宋体"/>
          <w:b w:val="0"/>
          <w:bCs w:val="0"/>
          <w:snapToGrid w:val="0"/>
          <w:color w:val="auto"/>
          <w:kern w:val="0"/>
          <w:highlight w:val="none"/>
          <w:shd w:val="clear" w:color="auto" w:fill="auto"/>
          <w:lang w:val="en-US" w:eastAsia="zh-CN"/>
        </w:rPr>
        <w:t>（1）项目概况与本项目实际相匹配，内容准确、完善。</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auto"/>
          <w:kern w:val="0"/>
          <w:highlight w:val="none"/>
          <w:shd w:val="clear" w:color="auto" w:fill="auto"/>
          <w:lang w:val="en-US" w:eastAsia="zh-CN"/>
        </w:rPr>
      </w:pPr>
      <w:r>
        <w:rPr>
          <w:rFonts w:hint="eastAsia" w:ascii="宋体" w:hAnsi="宋体" w:eastAsia="宋体" w:cs="宋体"/>
          <w:b w:val="0"/>
          <w:bCs w:val="0"/>
          <w:snapToGrid w:val="0"/>
          <w:color w:val="auto"/>
          <w:kern w:val="0"/>
          <w:highlight w:val="none"/>
          <w:shd w:val="clear" w:color="auto" w:fill="auto"/>
          <w:lang w:val="en-US" w:eastAsia="zh-CN"/>
        </w:rPr>
        <w:t>（2）工期、质量标准符合竞争性磋商文件及国家法律、规范的要求。</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auto"/>
          <w:kern w:val="0"/>
          <w:highlight w:val="none"/>
          <w:shd w:val="clear" w:color="auto" w:fill="auto"/>
          <w:lang w:val="en-US" w:eastAsia="zh-CN"/>
        </w:rPr>
      </w:pPr>
      <w:r>
        <w:rPr>
          <w:rFonts w:hint="eastAsia" w:ascii="宋体" w:hAnsi="宋体" w:eastAsia="宋体" w:cs="宋体"/>
          <w:b w:val="0"/>
          <w:bCs w:val="0"/>
          <w:snapToGrid w:val="0"/>
          <w:color w:val="auto"/>
          <w:kern w:val="0"/>
          <w:highlight w:val="none"/>
          <w:shd w:val="clear" w:color="auto" w:fill="auto"/>
          <w:lang w:val="en-US" w:eastAsia="zh-CN"/>
        </w:rPr>
        <w:t>（3）施工项目管理机构，要符合住房城乡建设部及安徽省相关标准规定，能够满足项目实施的要求。</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auto"/>
          <w:kern w:val="0"/>
          <w:highlight w:val="none"/>
          <w:shd w:val="clear" w:color="auto" w:fill="auto"/>
          <w:lang w:val="en-US" w:eastAsia="zh-CN"/>
        </w:rPr>
      </w:pPr>
      <w:r>
        <w:rPr>
          <w:rFonts w:hint="eastAsia" w:ascii="宋体" w:hAnsi="宋体" w:eastAsia="宋体" w:cs="宋体"/>
          <w:b w:val="0"/>
          <w:bCs w:val="0"/>
          <w:snapToGrid w:val="0"/>
          <w:color w:val="auto"/>
          <w:kern w:val="0"/>
          <w:highlight w:val="none"/>
          <w:shd w:val="clear" w:color="auto" w:fill="auto"/>
          <w:lang w:val="en-US" w:eastAsia="zh-CN"/>
        </w:rPr>
        <w:t>（4）主要施工方法：主要分部施工方法符合项目实际要求，须有详尽的施工技术方案，工艺先进、方法科学合理、可行，能指导具体施工并确保安全。</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auto"/>
          <w:kern w:val="0"/>
          <w:highlight w:val="none"/>
          <w:shd w:val="clear" w:color="auto" w:fill="auto"/>
          <w:lang w:val="en-US" w:eastAsia="zh-CN"/>
        </w:rPr>
      </w:pPr>
      <w:r>
        <w:rPr>
          <w:rFonts w:hint="eastAsia" w:ascii="宋体" w:hAnsi="宋体" w:eastAsia="宋体" w:cs="宋体"/>
          <w:b w:val="0"/>
          <w:bCs w:val="0"/>
          <w:snapToGrid w:val="0"/>
          <w:color w:val="auto"/>
          <w:kern w:val="0"/>
          <w:highlight w:val="none"/>
          <w:shd w:val="clear" w:color="auto" w:fill="auto"/>
          <w:lang w:val="en-US" w:eastAsia="zh-CN"/>
        </w:rPr>
        <w:t>（5）项目实施计划与实际相符满足项目实施要求，各项管理措施完善贴合项目实际</w:t>
      </w:r>
      <w:r>
        <w:rPr>
          <w:rFonts w:hint="eastAsia" w:cs="宋体"/>
          <w:b w:val="0"/>
          <w:bCs w:val="0"/>
          <w:snapToGrid w:val="0"/>
          <w:color w:val="auto"/>
          <w:kern w:val="0"/>
          <w:highlight w:val="none"/>
          <w:shd w:val="clear" w:color="auto" w:fill="auto"/>
          <w:lang w:val="en-US" w:eastAsia="zh-CN"/>
        </w:rPr>
        <w:t>。</w:t>
      </w:r>
      <w:r>
        <w:rPr>
          <w:rFonts w:hint="eastAsia" w:ascii="宋体" w:hAnsi="宋体" w:eastAsia="宋体" w:cs="宋体"/>
          <w:b w:val="0"/>
          <w:bCs w:val="0"/>
          <w:snapToGrid w:val="0"/>
          <w:color w:val="auto"/>
          <w:kern w:val="0"/>
          <w:highlight w:val="none"/>
          <w:shd w:val="clear" w:color="auto" w:fill="auto"/>
          <w:lang w:val="en-US" w:eastAsia="zh-CN"/>
        </w:rPr>
        <w:t xml:space="preserve"> </w:t>
      </w:r>
    </w:p>
    <w:p>
      <w:pPr>
        <w:pStyle w:val="12"/>
        <w:bidi w:val="0"/>
        <w:rPr>
          <w:rFonts w:hint="eastAsia"/>
          <w:color w:val="auto"/>
          <w:shd w:val="clear" w:color="auto" w:fill="auto"/>
          <w:lang w:val="en-US" w:eastAsia="zh-CN"/>
        </w:rPr>
      </w:pPr>
      <w:r>
        <w:rPr>
          <w:rFonts w:hint="eastAsia"/>
          <w:b/>
          <w:bCs/>
          <w:color w:val="auto"/>
          <w:shd w:val="clear" w:color="auto" w:fill="auto"/>
          <w:lang w:val="en-US" w:eastAsia="zh-CN"/>
        </w:rPr>
        <w:t>注：在磋商过程中，磋商小组可以根据磋商文件和磋商情况实质性变动采购需求中的技术、服务要求以及合同草案条款，但不得变动磋商文件中的其他内容。实质性变动的内容须经采购人代表确认。</w:t>
      </w:r>
    </w:p>
    <w:p>
      <w:pPr>
        <w:pStyle w:val="12"/>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val="0"/>
          <w:snapToGrid w:val="0"/>
          <w:color w:val="auto"/>
          <w:kern w:val="0"/>
          <w:highlight w:val="none"/>
          <w:shd w:val="clear" w:color="auto" w:fill="auto"/>
          <w:lang w:val="en-US" w:eastAsia="zh-CN"/>
        </w:rPr>
      </w:pPr>
    </w:p>
    <w:p>
      <w:pPr>
        <w:pStyle w:val="12"/>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val="0"/>
          <w:snapToGrid w:val="0"/>
          <w:color w:val="auto"/>
          <w:kern w:val="0"/>
          <w:highlight w:val="none"/>
          <w:shd w:val="clear" w:color="auto" w:fill="auto"/>
          <w:lang w:val="en-US" w:eastAsia="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color w:val="auto"/>
          <w:kern w:val="0"/>
          <w:shd w:val="clear" w:color="auto" w:fill="auto"/>
        </w:rPr>
      </w:pPr>
      <w:r>
        <w:rPr>
          <w:rFonts w:hint="eastAsia" w:ascii="宋体" w:hAnsi="宋体" w:eastAsia="宋体" w:cs="宋体"/>
          <w:color w:val="auto"/>
          <w:kern w:val="0"/>
          <w:shd w:val="clear" w:color="auto" w:fill="auto"/>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color w:val="auto"/>
          <w:kern w:val="0"/>
          <w:shd w:val="clear" w:color="auto" w:fill="auto"/>
        </w:rPr>
      </w:pPr>
      <w:bookmarkStart w:id="66" w:name="_Toc7660"/>
      <w:r>
        <w:rPr>
          <w:rFonts w:hint="eastAsia" w:ascii="宋体" w:hAnsi="宋体" w:eastAsia="宋体" w:cs="宋体"/>
          <w:color w:val="auto"/>
          <w:kern w:val="0"/>
          <w:shd w:val="clear" w:color="auto" w:fill="auto"/>
        </w:rPr>
        <w:t>二、商务要求</w:t>
      </w:r>
      <w:bookmarkEnd w:id="66"/>
    </w:p>
    <w:tbl>
      <w:tblPr>
        <w:tblStyle w:val="8"/>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454"/>
        <w:gridCol w:w="7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序号</w:t>
            </w:r>
          </w:p>
        </w:tc>
        <w:tc>
          <w:tcPr>
            <w:tcW w:w="7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内容</w:t>
            </w:r>
          </w:p>
        </w:tc>
        <w:tc>
          <w:tcPr>
            <w:tcW w:w="389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1</w:t>
            </w:r>
          </w:p>
        </w:tc>
        <w:tc>
          <w:tcPr>
            <w:tcW w:w="73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shd w:val="clear" w:color="auto" w:fill="auto"/>
                <w:lang w:val="en-US" w:eastAsia="zh-CN" w:bidi="ar-SA"/>
              </w:rPr>
            </w:pPr>
            <w:r>
              <w:rPr>
                <w:rFonts w:hint="eastAsia" w:ascii="宋体" w:hAnsi="宋体" w:cs="宋体"/>
                <w:b w:val="0"/>
                <w:bCs w:val="0"/>
                <w:snapToGrid w:val="0"/>
                <w:color w:val="auto"/>
                <w:kern w:val="0"/>
                <w:sz w:val="21"/>
                <w:szCs w:val="21"/>
                <w:highlight w:val="none"/>
                <w:shd w:val="clear" w:color="auto" w:fill="auto"/>
                <w:lang w:val="en-US" w:eastAsia="zh-CN"/>
              </w:rPr>
              <w:t>工期</w:t>
            </w:r>
          </w:p>
        </w:tc>
        <w:tc>
          <w:tcPr>
            <w:tcW w:w="389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b w:val="0"/>
                <w:bCs w:val="0"/>
                <w:snapToGrid w:val="0"/>
                <w:color w:val="auto"/>
                <w:kern w:val="0"/>
                <w:sz w:val="21"/>
                <w:szCs w:val="21"/>
                <w:highlight w:val="none"/>
                <w:shd w:val="clear" w:color="auto" w:fill="auto"/>
                <w:lang w:val="en-US" w:eastAsia="zh-CN" w:bidi="ar-SA"/>
              </w:rPr>
            </w:pPr>
            <w:r>
              <w:rPr>
                <w:rFonts w:hint="eastAsia" w:ascii="宋体" w:hAnsi="宋体" w:cs="宋体"/>
                <w:b w:val="0"/>
                <w:bCs w:val="0"/>
                <w:snapToGrid w:val="0"/>
                <w:color w:val="auto"/>
                <w:kern w:val="0"/>
                <w:sz w:val="21"/>
                <w:szCs w:val="21"/>
                <w:highlight w:val="none"/>
                <w:shd w:val="clear" w:color="auto" w:fill="auto"/>
                <w:lang w:val="en-US" w:eastAsia="zh-CN"/>
              </w:rPr>
              <w:t>签订合同后30日内完成项目的施工，并交付采购人验收、使用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71" w:type="pct"/>
            <w:tcBorders>
              <w:left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shd w:val="clear" w:color="auto" w:fill="auto"/>
                <w:lang w:val="en-US" w:eastAsia="zh-CN"/>
              </w:rPr>
            </w:pPr>
            <w:r>
              <w:rPr>
                <w:rFonts w:hint="eastAsia" w:ascii="宋体" w:hAnsi="宋体" w:eastAsia="宋体" w:cs="宋体"/>
                <w:b w:val="0"/>
                <w:bCs w:val="0"/>
                <w:snapToGrid w:val="0"/>
                <w:color w:val="auto"/>
                <w:kern w:val="0"/>
                <w:sz w:val="21"/>
                <w:szCs w:val="21"/>
                <w:highlight w:val="none"/>
                <w:shd w:val="clear" w:color="auto" w:fill="auto"/>
                <w:lang w:val="en-US" w:eastAsia="zh-CN"/>
              </w:rPr>
              <w:t>2</w:t>
            </w:r>
          </w:p>
        </w:tc>
        <w:tc>
          <w:tcPr>
            <w:tcW w:w="73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default" w:ascii="宋体" w:hAnsi="宋体" w:eastAsia="宋体" w:cs="宋体"/>
                <w:b w:val="0"/>
                <w:bCs w:val="0"/>
                <w:snapToGrid w:val="0"/>
                <w:color w:val="auto"/>
                <w:kern w:val="0"/>
                <w:sz w:val="21"/>
                <w:szCs w:val="21"/>
                <w:highlight w:val="none"/>
                <w:shd w:val="clear" w:color="auto" w:fill="auto"/>
                <w:lang w:val="en-US" w:eastAsia="zh-CN" w:bidi="ar-SA"/>
              </w:rPr>
            </w:pPr>
            <w:r>
              <w:rPr>
                <w:rFonts w:hint="eastAsia" w:ascii="宋体" w:hAnsi="宋体" w:eastAsia="宋体" w:cs="宋体"/>
                <w:b w:val="0"/>
                <w:bCs w:val="0"/>
                <w:snapToGrid w:val="0"/>
                <w:color w:val="auto"/>
                <w:kern w:val="0"/>
                <w:sz w:val="21"/>
                <w:szCs w:val="21"/>
                <w:highlight w:val="none"/>
                <w:shd w:val="clear" w:color="auto" w:fill="auto"/>
              </w:rPr>
              <w:t>验收</w:t>
            </w:r>
          </w:p>
        </w:tc>
        <w:tc>
          <w:tcPr>
            <w:tcW w:w="389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b w:val="0"/>
                <w:bCs w:val="0"/>
                <w:snapToGrid w:val="0"/>
                <w:color w:val="auto"/>
                <w:kern w:val="0"/>
                <w:sz w:val="21"/>
                <w:szCs w:val="21"/>
                <w:highlight w:val="none"/>
                <w:shd w:val="clear" w:color="auto" w:fill="auto"/>
                <w:lang w:val="en-US" w:eastAsia="zh-CN" w:bidi="ar-SA"/>
              </w:rPr>
            </w:pPr>
            <w:r>
              <w:rPr>
                <w:rFonts w:hint="eastAsia" w:ascii="宋体" w:hAnsi="宋体" w:eastAsia="宋体" w:cs="宋体"/>
                <w:b w:val="0"/>
                <w:bCs w:val="0"/>
                <w:snapToGrid w:val="0"/>
                <w:color w:val="auto"/>
                <w:kern w:val="0"/>
                <w:sz w:val="21"/>
                <w:szCs w:val="21"/>
                <w:highlight w:val="none"/>
                <w:shd w:val="clear" w:color="auto" w:fill="auto"/>
              </w:rPr>
              <w:t>采购人负责组织验收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3</w:t>
            </w:r>
          </w:p>
        </w:tc>
        <w:tc>
          <w:tcPr>
            <w:tcW w:w="73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shd w:val="clear" w:color="auto" w:fill="auto"/>
                <w:lang w:val="en-US" w:eastAsia="zh-CN" w:bidi="ar-SA"/>
              </w:rPr>
            </w:pPr>
            <w:r>
              <w:rPr>
                <w:rFonts w:hint="eastAsia" w:ascii="宋体" w:hAnsi="宋体" w:eastAsia="宋体" w:cs="宋体"/>
                <w:b w:val="0"/>
                <w:bCs w:val="0"/>
                <w:snapToGrid w:val="0"/>
                <w:color w:val="auto"/>
                <w:kern w:val="0"/>
                <w:sz w:val="21"/>
                <w:szCs w:val="21"/>
                <w:highlight w:val="none"/>
                <w:shd w:val="clear" w:color="auto" w:fill="auto"/>
              </w:rPr>
              <w:t>付款</w:t>
            </w:r>
          </w:p>
        </w:tc>
        <w:tc>
          <w:tcPr>
            <w:tcW w:w="3897" w:type="pct"/>
            <w:tcBorders>
              <w:top w:val="single" w:color="auto" w:sz="4" w:space="0"/>
              <w:left w:val="nil"/>
              <w:bottom w:val="single" w:color="auto" w:sz="4" w:space="0"/>
              <w:right w:val="single" w:color="auto" w:sz="4" w:space="0"/>
            </w:tcBorders>
            <w:shd w:val="clear" w:color="auto" w:fill="auto"/>
            <w:vAlign w:val="center"/>
          </w:tcPr>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付款人：</w:t>
            </w:r>
            <w:r>
              <w:rPr>
                <w:rFonts w:hint="eastAsia" w:cs="宋体"/>
                <w:snapToGrid w:val="0"/>
                <w:color w:val="auto"/>
                <w:kern w:val="0"/>
                <w:sz w:val="21"/>
                <w:szCs w:val="21"/>
                <w:highlight w:val="none"/>
                <w:shd w:val="clear" w:color="auto" w:fill="auto"/>
                <w:lang w:val="en-US" w:eastAsia="zh-CN"/>
              </w:rPr>
              <w:t>皖北卫生职业学院</w:t>
            </w:r>
          </w:p>
          <w:p>
            <w:pPr>
              <w:pStyle w:val="12"/>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val="en-US" w:eastAsia="zh-CN" w:bidi="zh-CN"/>
              </w:rPr>
            </w:pPr>
            <w:r>
              <w:rPr>
                <w:rFonts w:hint="eastAsia" w:ascii="宋体" w:hAnsi="宋体" w:eastAsia="宋体" w:cs="宋体"/>
                <w:snapToGrid w:val="0"/>
                <w:color w:val="auto"/>
                <w:kern w:val="0"/>
                <w:sz w:val="21"/>
                <w:szCs w:val="21"/>
                <w:highlight w:val="none"/>
                <w:shd w:val="clear" w:color="auto" w:fill="auto"/>
                <w:lang w:val="en-US" w:eastAsia="zh-CN"/>
              </w:rPr>
              <w:t>付款方式：</w:t>
            </w:r>
            <w:r>
              <w:rPr>
                <w:rFonts w:hint="eastAsia" w:cs="宋体"/>
                <w:snapToGrid w:val="0"/>
                <w:color w:val="auto"/>
                <w:kern w:val="0"/>
                <w:sz w:val="21"/>
                <w:szCs w:val="21"/>
                <w:highlight w:val="none"/>
                <w:shd w:val="clear" w:color="auto" w:fill="auto"/>
                <w:lang w:val="en-US" w:eastAsia="zh-CN"/>
              </w:rPr>
              <w:t>工程完成付至合同价款80%，竣工验收审计结束付至审计价97%，余款3%质保金，竣工验收无质量问题满一年后付清（无息）</w:t>
            </w:r>
            <w:r>
              <w:rPr>
                <w:rFonts w:hint="eastAsia" w:ascii="宋体" w:hAnsi="宋体" w:eastAsia="宋体" w:cs="宋体"/>
                <w:snapToGrid w:val="0"/>
                <w:color w:val="auto"/>
                <w:kern w:val="0"/>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shd w:val="clear" w:color="auto" w:fill="auto"/>
                <w:lang w:eastAsia="zh-CN"/>
              </w:rPr>
            </w:pPr>
            <w:r>
              <w:rPr>
                <w:rFonts w:hint="eastAsia" w:ascii="宋体" w:hAnsi="宋体" w:eastAsia="宋体" w:cs="宋体"/>
                <w:b w:val="0"/>
                <w:bCs w:val="0"/>
                <w:snapToGrid w:val="0"/>
                <w:color w:val="auto"/>
                <w:kern w:val="0"/>
                <w:sz w:val="21"/>
                <w:szCs w:val="21"/>
                <w:highlight w:val="none"/>
                <w:shd w:val="clear" w:color="auto" w:fill="auto"/>
                <w:lang w:val="en-US" w:eastAsia="zh-CN"/>
              </w:rPr>
              <w:t>4</w:t>
            </w:r>
          </w:p>
        </w:tc>
        <w:tc>
          <w:tcPr>
            <w:tcW w:w="73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shd w:val="clear" w:color="auto" w:fill="auto"/>
                <w:lang w:val="en-US" w:eastAsia="zh-CN" w:bidi="ar-SA"/>
              </w:rPr>
            </w:pPr>
            <w:r>
              <w:rPr>
                <w:rFonts w:hint="eastAsia" w:ascii="宋体" w:hAnsi="宋体" w:eastAsia="宋体" w:cs="宋体"/>
                <w:b w:val="0"/>
                <w:bCs w:val="0"/>
                <w:snapToGrid w:val="0"/>
                <w:color w:val="auto"/>
                <w:kern w:val="0"/>
                <w:sz w:val="21"/>
                <w:szCs w:val="21"/>
                <w:highlight w:val="none"/>
                <w:shd w:val="clear" w:color="auto" w:fill="auto"/>
              </w:rPr>
              <w:t>履约保证金</w:t>
            </w:r>
          </w:p>
        </w:tc>
        <w:tc>
          <w:tcPr>
            <w:tcW w:w="389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spacing w:val="0"/>
                <w:kern w:val="0"/>
                <w:sz w:val="21"/>
                <w:szCs w:val="21"/>
                <w:highlight w:val="none"/>
                <w:shd w:val="clear" w:color="auto" w:fill="auto"/>
              </w:rPr>
            </w:pPr>
            <w:r>
              <w:rPr>
                <w:rFonts w:hint="eastAsia" w:ascii="宋体" w:hAnsi="宋体" w:eastAsia="宋体" w:cs="宋体"/>
                <w:snapToGrid w:val="0"/>
                <w:color w:val="auto"/>
                <w:spacing w:val="0"/>
                <w:kern w:val="0"/>
                <w:sz w:val="21"/>
                <w:szCs w:val="21"/>
                <w:highlight w:val="none"/>
                <w:shd w:val="clear" w:color="auto" w:fill="auto"/>
              </w:rPr>
              <w:t>签订合同前向采购人缴纳合同金额</w:t>
            </w:r>
            <w:r>
              <w:rPr>
                <w:rFonts w:hint="eastAsia" w:ascii="宋体" w:hAnsi="宋体" w:eastAsia="宋体" w:cs="宋体"/>
                <w:snapToGrid w:val="0"/>
                <w:color w:val="auto"/>
                <w:spacing w:val="0"/>
                <w:kern w:val="0"/>
                <w:sz w:val="21"/>
                <w:szCs w:val="21"/>
                <w:highlight w:val="none"/>
                <w:shd w:val="clear" w:color="auto" w:fill="auto"/>
                <w:lang w:val="en-US" w:eastAsia="zh-CN"/>
              </w:rPr>
              <w:t>2</w:t>
            </w:r>
            <w:r>
              <w:rPr>
                <w:rFonts w:hint="eastAsia" w:ascii="宋体" w:hAnsi="宋体" w:eastAsia="宋体" w:cs="宋体"/>
                <w:snapToGrid w:val="0"/>
                <w:color w:val="auto"/>
                <w:spacing w:val="0"/>
                <w:kern w:val="0"/>
                <w:sz w:val="21"/>
                <w:szCs w:val="21"/>
                <w:highlight w:val="none"/>
                <w:shd w:val="clear" w:color="auto" w:fill="auto"/>
              </w:rPr>
              <w:t>%的履约保证金。</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val="en-US" w:eastAsia="zh-CN" w:bidi="ar-SA"/>
              </w:rPr>
            </w:pPr>
            <w:r>
              <w:rPr>
                <w:rFonts w:hint="eastAsia" w:ascii="宋体" w:hAnsi="宋体" w:eastAsia="宋体" w:cs="宋体"/>
                <w:snapToGrid w:val="0"/>
                <w:color w:val="auto"/>
                <w:spacing w:val="0"/>
                <w:kern w:val="0"/>
                <w:sz w:val="21"/>
                <w:szCs w:val="21"/>
                <w:highlight w:val="none"/>
                <w:shd w:val="clear" w:color="auto" w:fill="auto"/>
              </w:rPr>
              <w:t>履约保证金形式： 转账、电汇、保函 。</w:t>
            </w: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lang w:eastAsia="zh-CN"/>
        </w:rPr>
      </w:pPr>
      <w:bookmarkStart w:id="67" w:name="_Toc511899300"/>
      <w:bookmarkEnd w:id="67"/>
      <w:r>
        <w:rPr>
          <w:rFonts w:hint="eastAsia" w:ascii="宋体" w:hAnsi="宋体" w:eastAsia="宋体" w:cs="宋体"/>
          <w:snapToGrid w:val="0"/>
          <w:color w:val="auto"/>
          <w:kern w:val="0"/>
          <w:highlight w:val="none"/>
          <w:shd w:val="clear" w:color="auto" w:fill="auto"/>
          <w:lang w:eastAsia="zh-CN"/>
        </w:rPr>
        <w:br w:type="page"/>
      </w: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shd w:val="clear" w:color="auto" w:fill="auto"/>
        </w:rPr>
      </w:pPr>
      <w:bookmarkStart w:id="68" w:name="_Toc6649"/>
      <w:r>
        <w:rPr>
          <w:rFonts w:hint="eastAsia"/>
          <w:color w:val="auto"/>
          <w:kern w:val="0"/>
          <w:shd w:val="clear" w:color="auto" w:fill="auto"/>
          <w:lang w:eastAsia="zh-CN"/>
        </w:rPr>
        <w:t>第四章</w:t>
      </w:r>
      <w:r>
        <w:rPr>
          <w:rFonts w:hint="eastAsia"/>
          <w:color w:val="auto"/>
          <w:kern w:val="0"/>
          <w:shd w:val="clear" w:color="auto" w:fill="auto"/>
          <w:lang w:val="en-US" w:eastAsia="zh-CN"/>
        </w:rPr>
        <w:t xml:space="preserve"> </w:t>
      </w:r>
      <w:r>
        <w:rPr>
          <w:rFonts w:hint="eastAsia"/>
          <w:color w:val="auto"/>
          <w:kern w:val="0"/>
          <w:shd w:val="clear" w:color="auto" w:fill="auto"/>
        </w:rPr>
        <w:t>实质性响应审查</w:t>
      </w:r>
      <w:bookmarkEnd w:id="68"/>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bookmarkStart w:id="69" w:name="_Toc26020"/>
      <w:r>
        <w:rPr>
          <w:rFonts w:hint="eastAsia" w:ascii="宋体" w:hAnsi="宋体" w:eastAsia="宋体" w:cs="宋体"/>
          <w:snapToGrid w:val="0"/>
          <w:color w:val="auto"/>
          <w:kern w:val="0"/>
          <w:highlight w:val="none"/>
          <w:shd w:val="clear" w:color="auto" w:fill="auto"/>
        </w:rPr>
        <w:t>一、资格性审查表</w:t>
      </w:r>
      <w:bookmarkEnd w:id="69"/>
    </w:p>
    <w:tbl>
      <w:tblPr>
        <w:tblStyle w:val="8"/>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2500"/>
        <w:gridCol w:w="3824"/>
        <w:gridCol w:w="2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auto"/>
                <w:kern w:val="0"/>
                <w:sz w:val="21"/>
                <w:szCs w:val="21"/>
                <w:highlight w:val="none"/>
                <w:shd w:val="clear" w:color="auto" w:fill="auto"/>
              </w:rPr>
            </w:pPr>
            <w:bookmarkStart w:id="70" w:name="_Toc511899301"/>
            <w:bookmarkEnd w:id="70"/>
            <w:r>
              <w:rPr>
                <w:rFonts w:hint="eastAsia" w:ascii="宋体" w:hAnsi="宋体" w:eastAsia="宋体" w:cs="宋体"/>
                <w:b/>
                <w:bCs/>
                <w:color w:val="auto"/>
                <w:kern w:val="0"/>
                <w:sz w:val="21"/>
                <w:szCs w:val="21"/>
                <w:highlight w:val="none"/>
                <w:shd w:val="clear" w:color="auto" w:fill="auto"/>
              </w:rPr>
              <w:t>序号</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rPr>
              <w:t>指标名称</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rPr>
              <w:t>指标要求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rPr>
              <w:t>备注(声明函可合并提供或单独提供）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1</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营业执照</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企业营业执照合法有效</w:t>
            </w:r>
          </w:p>
        </w:tc>
        <w:tc>
          <w:tcPr>
            <w:tcW w:w="1468" w:type="pct"/>
            <w:vMerge w:val="restart"/>
            <w:tcBorders>
              <w:left w:val="nil"/>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提供有效的营业执照和税务登记证的（接受合一的证书），应完整的体现出营业执照和税务登记证的全部内容。联合体磋商的，联合体各方均须提供。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2</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税务登记证</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合法有效</w:t>
            </w:r>
          </w:p>
        </w:tc>
        <w:tc>
          <w:tcPr>
            <w:tcW w:w="1468" w:type="pct"/>
            <w:vMerge w:val="continue"/>
            <w:tcBorders>
              <w:top w:val="nil"/>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3</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财务状况</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财务状况声明函</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供应商</w:t>
            </w:r>
            <w:r>
              <w:rPr>
                <w:rFonts w:hint="eastAsia" w:ascii="宋体" w:hAnsi="宋体" w:eastAsia="宋体" w:cs="宋体"/>
                <w:color w:val="auto"/>
                <w:kern w:val="0"/>
                <w:sz w:val="21"/>
                <w:szCs w:val="21"/>
                <w:highlight w:val="none"/>
                <w:shd w:val="clear" w:color="auto" w:fill="auto"/>
              </w:rPr>
              <w:t>自行出具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bidi="ar-SA"/>
              </w:rPr>
            </w:pPr>
            <w:r>
              <w:rPr>
                <w:rFonts w:hint="eastAsia" w:ascii="宋体" w:hAnsi="宋体" w:eastAsia="宋体" w:cs="宋体"/>
                <w:color w:val="auto"/>
                <w:kern w:val="0"/>
                <w:sz w:val="21"/>
                <w:szCs w:val="21"/>
                <w:highlight w:val="none"/>
                <w:shd w:val="clear" w:color="auto" w:fill="auto"/>
              </w:rPr>
              <w:t>4</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依法缴纳税收</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依法缴纳税收的声明函</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供应商</w:t>
            </w:r>
            <w:r>
              <w:rPr>
                <w:rFonts w:hint="eastAsia" w:ascii="宋体" w:hAnsi="宋体" w:eastAsia="宋体" w:cs="宋体"/>
                <w:color w:val="auto"/>
                <w:kern w:val="0"/>
                <w:sz w:val="21"/>
                <w:szCs w:val="21"/>
                <w:highlight w:val="none"/>
                <w:shd w:val="clear" w:color="auto" w:fill="auto"/>
              </w:rPr>
              <w:t>自行出具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bidi="ar-SA"/>
              </w:rPr>
            </w:pPr>
            <w:r>
              <w:rPr>
                <w:rFonts w:hint="eastAsia" w:ascii="宋体" w:hAnsi="宋体" w:eastAsia="宋体" w:cs="宋体"/>
                <w:color w:val="auto"/>
                <w:kern w:val="0"/>
                <w:sz w:val="21"/>
                <w:szCs w:val="21"/>
                <w:highlight w:val="none"/>
                <w:shd w:val="clear" w:color="auto" w:fill="auto"/>
              </w:rPr>
              <w:t>5</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依法缴纳社会保障资金</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依法缴纳社会保障资金的声明函</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供应商</w:t>
            </w:r>
            <w:r>
              <w:rPr>
                <w:rFonts w:hint="eastAsia" w:ascii="宋体" w:hAnsi="宋体" w:eastAsia="宋体" w:cs="宋体"/>
                <w:color w:val="auto"/>
                <w:kern w:val="0"/>
                <w:sz w:val="21"/>
                <w:szCs w:val="21"/>
                <w:highlight w:val="none"/>
                <w:shd w:val="clear" w:color="auto" w:fill="auto"/>
              </w:rPr>
              <w:t>自行出具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bidi="ar-SA"/>
              </w:rPr>
            </w:pPr>
            <w:r>
              <w:rPr>
                <w:rFonts w:hint="eastAsia" w:ascii="宋体" w:hAnsi="宋体" w:eastAsia="宋体" w:cs="宋体"/>
                <w:color w:val="auto"/>
                <w:kern w:val="0"/>
                <w:sz w:val="21"/>
                <w:szCs w:val="21"/>
                <w:highlight w:val="none"/>
                <w:shd w:val="clear" w:color="auto" w:fill="auto"/>
              </w:rPr>
              <w:t>6</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具备履行合同所必须的设备和专业技术能力</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具备</w:t>
            </w:r>
            <w:r>
              <w:rPr>
                <w:rFonts w:hint="eastAsia" w:ascii="宋体" w:hAnsi="宋体" w:eastAsia="宋体" w:cs="宋体"/>
                <w:color w:val="auto"/>
                <w:kern w:val="0"/>
                <w:sz w:val="21"/>
                <w:szCs w:val="21"/>
                <w:highlight w:val="none"/>
                <w:shd w:val="clear" w:color="auto" w:fill="auto"/>
              </w:rPr>
              <w:t>履行合同所必须的设备和专业技术能力</w:t>
            </w:r>
            <w:r>
              <w:rPr>
                <w:rFonts w:hint="eastAsia" w:ascii="宋体" w:hAnsi="宋体" w:eastAsia="宋体" w:cs="宋体"/>
                <w:color w:val="auto"/>
                <w:kern w:val="0"/>
                <w:sz w:val="21"/>
                <w:szCs w:val="21"/>
                <w:highlight w:val="none"/>
                <w:shd w:val="clear" w:color="auto" w:fill="auto"/>
                <w:lang w:val="en-US" w:eastAsia="zh-CN"/>
              </w:rPr>
              <w:t>声明函</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供应商</w:t>
            </w:r>
            <w:r>
              <w:rPr>
                <w:rFonts w:hint="eastAsia" w:ascii="宋体" w:hAnsi="宋体" w:eastAsia="宋体" w:cs="宋体"/>
                <w:color w:val="auto"/>
                <w:kern w:val="0"/>
                <w:sz w:val="21"/>
                <w:szCs w:val="21"/>
                <w:highlight w:val="none"/>
                <w:shd w:val="clear" w:color="auto" w:fill="auto"/>
              </w:rPr>
              <w:t>自行出具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bidi="ar-SA"/>
              </w:rPr>
            </w:pPr>
            <w:r>
              <w:rPr>
                <w:rFonts w:hint="eastAsia" w:ascii="宋体" w:hAnsi="宋体" w:eastAsia="宋体" w:cs="宋体"/>
                <w:color w:val="auto"/>
                <w:kern w:val="0"/>
                <w:sz w:val="21"/>
                <w:szCs w:val="21"/>
                <w:highlight w:val="none"/>
                <w:shd w:val="clear" w:color="auto" w:fill="auto"/>
              </w:rPr>
              <w:t>7</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3年内没有重大违法记录或期限已届满的书面声明</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参加政府采购活动前3年内在经营活动中没有重大违法记录或因违法经营被禁止在一定期限内参加政府采购活动但期限已届满的书面声明</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供应商</w:t>
            </w:r>
            <w:r>
              <w:rPr>
                <w:rFonts w:hint="eastAsia" w:ascii="宋体" w:hAnsi="宋体" w:eastAsia="宋体" w:cs="宋体"/>
                <w:color w:val="auto"/>
                <w:kern w:val="0"/>
                <w:sz w:val="21"/>
                <w:szCs w:val="21"/>
                <w:highlight w:val="none"/>
                <w:shd w:val="clear" w:color="auto" w:fill="auto"/>
              </w:rPr>
              <w:t>自行出具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bidi="ar-SA"/>
              </w:rPr>
            </w:pPr>
            <w:r>
              <w:rPr>
                <w:rFonts w:hint="eastAsia" w:ascii="宋体" w:hAnsi="宋体" w:eastAsia="宋体" w:cs="宋体"/>
                <w:color w:val="auto"/>
                <w:kern w:val="0"/>
                <w:sz w:val="21"/>
                <w:szCs w:val="21"/>
                <w:highlight w:val="none"/>
                <w:shd w:val="clear" w:color="auto" w:fill="auto"/>
              </w:rPr>
              <w:t>8</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不良行为记录</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符合磋商公告第二、</w:t>
            </w:r>
            <w:r>
              <w:rPr>
                <w:rFonts w:hint="eastAsia" w:ascii="宋体" w:hAnsi="宋体" w:cs="宋体"/>
                <w:color w:val="auto"/>
                <w:kern w:val="0"/>
                <w:sz w:val="21"/>
                <w:szCs w:val="21"/>
                <w:highlight w:val="none"/>
                <w:shd w:val="clear" w:color="auto" w:fill="auto"/>
                <w:lang w:val="en-US" w:eastAsia="zh-CN"/>
              </w:rPr>
              <w:t>3</w:t>
            </w:r>
            <w:r>
              <w:rPr>
                <w:rFonts w:hint="eastAsia" w:ascii="宋体" w:hAnsi="宋体" w:eastAsia="宋体" w:cs="宋体"/>
                <w:color w:val="auto"/>
                <w:kern w:val="0"/>
                <w:sz w:val="21"/>
                <w:szCs w:val="21"/>
                <w:highlight w:val="none"/>
                <w:shd w:val="clear" w:color="auto" w:fill="auto"/>
                <w:lang w:val="en-US" w:eastAsia="zh-CN"/>
              </w:rPr>
              <w:t>、条的要求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snapToGrid w:val="0"/>
                <w:color w:val="auto"/>
                <w:kern w:val="0"/>
                <w:szCs w:val="21"/>
                <w:highlight w:val="none"/>
                <w:u w:val="none"/>
                <w:shd w:val="clear" w:color="auto" w:fill="auto"/>
                <w:lang w:val="en-US" w:eastAsia="zh-CN"/>
              </w:rPr>
              <w:t>提供网站查询结果截图。（</w:t>
            </w:r>
            <w:r>
              <w:rPr>
                <w:rFonts w:hint="eastAsia" w:ascii="宋体" w:hAnsi="宋体" w:eastAsia="宋体" w:cs="宋体"/>
                <w:snapToGrid w:val="0"/>
                <w:color w:val="auto"/>
                <w:kern w:val="0"/>
                <w:szCs w:val="21"/>
                <w:highlight w:val="none"/>
                <w:u w:val="none"/>
                <w:shd w:val="clear" w:color="auto" w:fill="auto"/>
                <w:lang w:eastAsia="zh-CN"/>
              </w:rPr>
              <w:t>以代理机构开标当天查询的结果为最终评审依据</w:t>
            </w:r>
            <w:r>
              <w:rPr>
                <w:rFonts w:hint="eastAsia" w:ascii="宋体" w:hAnsi="宋体" w:eastAsia="宋体" w:cs="宋体"/>
                <w:snapToGrid w:val="0"/>
                <w:color w:val="auto"/>
                <w:kern w:val="0"/>
                <w:szCs w:val="21"/>
                <w:highlight w:val="none"/>
                <w:u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bidi="ar-SA"/>
              </w:rPr>
            </w:pPr>
            <w:r>
              <w:rPr>
                <w:rFonts w:hint="eastAsia" w:ascii="宋体" w:hAnsi="宋体" w:eastAsia="宋体" w:cs="宋体"/>
                <w:color w:val="auto"/>
                <w:kern w:val="0"/>
                <w:sz w:val="21"/>
                <w:szCs w:val="21"/>
                <w:highlight w:val="none"/>
                <w:shd w:val="clear" w:color="auto" w:fill="auto"/>
              </w:rPr>
              <w:t>9</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企业资质、资格</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符合磋商公告第二、</w:t>
            </w:r>
            <w:r>
              <w:rPr>
                <w:rFonts w:hint="eastAsia" w:ascii="宋体" w:hAnsi="宋体" w:cs="宋体"/>
                <w:color w:val="auto"/>
                <w:kern w:val="0"/>
                <w:sz w:val="21"/>
                <w:szCs w:val="21"/>
                <w:highlight w:val="none"/>
                <w:shd w:val="clear" w:color="auto" w:fill="auto"/>
                <w:lang w:val="en-US" w:eastAsia="zh-CN"/>
              </w:rPr>
              <w:t>4</w:t>
            </w:r>
            <w:r>
              <w:rPr>
                <w:rFonts w:hint="eastAsia" w:ascii="宋体" w:hAnsi="宋体" w:eastAsia="宋体" w:cs="宋体"/>
                <w:color w:val="auto"/>
                <w:kern w:val="0"/>
                <w:sz w:val="21"/>
                <w:szCs w:val="21"/>
                <w:highlight w:val="none"/>
                <w:shd w:val="clear" w:color="auto" w:fill="auto"/>
                <w:lang w:val="en-US" w:eastAsia="zh-CN"/>
              </w:rPr>
              <w:t>、条的要求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企业资质、资格证书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bidi="ar-SA"/>
              </w:rPr>
            </w:pPr>
            <w:r>
              <w:rPr>
                <w:rFonts w:hint="eastAsia" w:ascii="宋体" w:hAnsi="宋体" w:eastAsia="宋体" w:cs="宋体"/>
                <w:color w:val="auto"/>
                <w:kern w:val="0"/>
                <w:sz w:val="21"/>
                <w:szCs w:val="21"/>
                <w:highlight w:val="none"/>
                <w:shd w:val="clear" w:color="auto" w:fill="auto"/>
              </w:rPr>
              <w:t>1</w:t>
            </w:r>
            <w:r>
              <w:rPr>
                <w:rFonts w:hint="eastAsia" w:ascii="宋体" w:hAnsi="宋体" w:eastAsia="宋体" w:cs="宋体"/>
                <w:color w:val="auto"/>
                <w:kern w:val="0"/>
                <w:sz w:val="21"/>
                <w:szCs w:val="21"/>
                <w:highlight w:val="none"/>
                <w:shd w:val="clear" w:color="auto" w:fill="auto"/>
                <w:lang w:val="en-US" w:eastAsia="zh-CN"/>
              </w:rPr>
              <w:t>0</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拟派项目负责人资格</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符合磋商公告第二、</w:t>
            </w:r>
            <w:r>
              <w:rPr>
                <w:rFonts w:hint="eastAsia" w:ascii="宋体" w:hAnsi="宋体" w:cs="宋体"/>
                <w:color w:val="auto"/>
                <w:kern w:val="0"/>
                <w:sz w:val="21"/>
                <w:szCs w:val="21"/>
                <w:highlight w:val="none"/>
                <w:shd w:val="clear" w:color="auto" w:fill="auto"/>
                <w:lang w:val="en-US" w:eastAsia="zh-CN"/>
              </w:rPr>
              <w:t>5</w:t>
            </w:r>
            <w:r>
              <w:rPr>
                <w:rFonts w:hint="eastAsia" w:ascii="宋体" w:hAnsi="宋体" w:eastAsia="宋体" w:cs="宋体"/>
                <w:color w:val="auto"/>
                <w:kern w:val="0"/>
                <w:sz w:val="21"/>
                <w:szCs w:val="21"/>
                <w:highlight w:val="none"/>
                <w:shd w:val="clear" w:color="auto" w:fill="auto"/>
                <w:lang w:val="en-US" w:eastAsia="zh-CN"/>
              </w:rPr>
              <w:t>、条的要求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拟派项目负责人资格证书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bidi="ar-SA"/>
              </w:rPr>
            </w:pPr>
            <w:r>
              <w:rPr>
                <w:rFonts w:hint="eastAsia" w:ascii="宋体" w:hAnsi="宋体" w:eastAsia="宋体" w:cs="宋体"/>
                <w:color w:val="auto"/>
                <w:kern w:val="0"/>
                <w:sz w:val="21"/>
                <w:szCs w:val="21"/>
                <w:highlight w:val="none"/>
                <w:shd w:val="clear" w:color="auto" w:fill="auto"/>
              </w:rPr>
              <w:t>1</w:t>
            </w:r>
            <w:r>
              <w:rPr>
                <w:rFonts w:hint="eastAsia" w:ascii="宋体" w:hAnsi="宋体" w:eastAsia="宋体" w:cs="宋体"/>
                <w:color w:val="auto"/>
                <w:kern w:val="0"/>
                <w:sz w:val="21"/>
                <w:szCs w:val="21"/>
                <w:highlight w:val="none"/>
                <w:shd w:val="clear" w:color="auto" w:fill="auto"/>
                <w:lang w:val="en-US" w:eastAsia="zh-CN"/>
              </w:rPr>
              <w:t>1</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供应商或其法定代表人或拟派项目经理（项目负责人）被列入行贿犯罪档案的；</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供应商须提供《无行贿犯罪行为承诺函》</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snapToGrid w:val="0"/>
                <w:color w:val="auto"/>
                <w:kern w:val="0"/>
                <w:szCs w:val="21"/>
                <w:highlight w:val="none"/>
                <w:shd w:val="clear" w:color="auto" w:fill="auto"/>
                <w:lang w:val="en-US" w:eastAsia="zh-CN"/>
              </w:rPr>
              <w:t>承诺函格式自拟，并提供中国裁判文书网查询结果截图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12</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磋商保证金</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符合磋商文件</w:t>
            </w:r>
            <w:r>
              <w:rPr>
                <w:rFonts w:hint="eastAsia" w:ascii="宋体" w:hAnsi="宋体" w:eastAsia="宋体" w:cs="宋体"/>
                <w:color w:val="auto"/>
                <w:kern w:val="0"/>
                <w:sz w:val="21"/>
                <w:szCs w:val="21"/>
                <w:highlight w:val="none"/>
                <w:shd w:val="clear" w:color="auto" w:fill="auto"/>
                <w:lang w:eastAsia="zh-CN"/>
              </w:rPr>
              <w:t>供应商须知前附表</w:t>
            </w:r>
            <w:r>
              <w:rPr>
                <w:rFonts w:hint="eastAsia" w:ascii="宋体" w:hAnsi="宋体" w:eastAsia="宋体" w:cs="宋体"/>
                <w:color w:val="auto"/>
                <w:kern w:val="0"/>
                <w:sz w:val="21"/>
                <w:szCs w:val="21"/>
                <w:highlight w:val="none"/>
                <w:shd w:val="clear" w:color="auto" w:fill="auto"/>
              </w:rPr>
              <w:t>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lang w:val="en-US" w:eastAsia="zh-CN"/>
              </w:rPr>
              <w:t>13</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法定代表人授权委托书和身份证明书</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符合磋商文件要求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法人代表参加</w:t>
            </w:r>
            <w:r>
              <w:rPr>
                <w:rFonts w:hint="eastAsia" w:ascii="宋体" w:hAnsi="宋体" w:eastAsia="宋体" w:cs="宋体"/>
                <w:color w:val="auto"/>
                <w:kern w:val="0"/>
                <w:sz w:val="21"/>
                <w:szCs w:val="21"/>
                <w:highlight w:val="none"/>
                <w:shd w:val="clear" w:color="auto" w:fill="auto"/>
                <w:lang w:val="en-US" w:eastAsia="zh-CN"/>
              </w:rPr>
              <w:t>磋商</w:t>
            </w:r>
            <w:r>
              <w:rPr>
                <w:rFonts w:hint="eastAsia" w:ascii="宋体" w:hAnsi="宋体" w:eastAsia="宋体" w:cs="宋体"/>
                <w:color w:val="auto"/>
                <w:kern w:val="0"/>
                <w:sz w:val="21"/>
                <w:szCs w:val="21"/>
                <w:highlight w:val="none"/>
                <w:shd w:val="clear" w:color="auto" w:fill="auto"/>
              </w:rPr>
              <w:t>的无需授权委托书，提供身份证明书即可</w:t>
            </w:r>
          </w:p>
        </w:tc>
      </w:tr>
    </w:tbl>
    <w:p>
      <w:pPr>
        <w:pStyle w:val="3"/>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shd w:val="clear" w:color="auto" w:fill="auto"/>
        </w:rPr>
      </w:pPr>
      <w:bookmarkStart w:id="71" w:name="_Toc28256"/>
      <w:r>
        <w:rPr>
          <w:rFonts w:hint="eastAsia"/>
          <w:color w:val="auto"/>
          <w:kern w:val="0"/>
          <w:shd w:val="clear" w:color="auto" w:fill="auto"/>
        </w:rPr>
        <w:t>二、符合性审查表</w:t>
      </w:r>
      <w:bookmarkEnd w:id="71"/>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863"/>
        <w:gridCol w:w="4544"/>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序号</w:t>
            </w:r>
          </w:p>
        </w:tc>
        <w:tc>
          <w:tcPr>
            <w:tcW w:w="143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lang w:val="en-US" w:eastAsia="zh-CN"/>
              </w:rPr>
            </w:pPr>
            <w:r>
              <w:rPr>
                <w:rFonts w:hint="eastAsia" w:ascii="宋体" w:hAnsi="宋体" w:eastAsia="宋体" w:cs="宋体"/>
                <w:b/>
                <w:bCs/>
                <w:snapToGrid w:val="0"/>
                <w:color w:val="auto"/>
                <w:kern w:val="0"/>
                <w:sz w:val="21"/>
                <w:szCs w:val="21"/>
                <w:highlight w:val="none"/>
                <w:shd w:val="clear" w:color="auto" w:fill="auto"/>
                <w:lang w:val="en-US" w:eastAsia="zh-CN"/>
              </w:rPr>
              <w:t>指标名称</w:t>
            </w:r>
          </w:p>
        </w:tc>
        <w:tc>
          <w:tcPr>
            <w:tcW w:w="2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指标要求</w:t>
            </w:r>
          </w:p>
        </w:tc>
        <w:tc>
          <w:tcPr>
            <w:tcW w:w="87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w:t>
            </w:r>
          </w:p>
        </w:tc>
        <w:tc>
          <w:tcPr>
            <w:tcW w:w="143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技术要求响应情况</w:t>
            </w:r>
          </w:p>
        </w:tc>
        <w:tc>
          <w:tcPr>
            <w:tcW w:w="2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符合磋商文件</w:t>
            </w:r>
            <w:r>
              <w:rPr>
                <w:rFonts w:hint="eastAsia" w:ascii="宋体" w:hAnsi="宋体" w:eastAsia="宋体" w:cs="宋体"/>
                <w:snapToGrid w:val="0"/>
                <w:color w:val="auto"/>
                <w:kern w:val="0"/>
                <w:sz w:val="21"/>
                <w:szCs w:val="21"/>
                <w:highlight w:val="none"/>
                <w:shd w:val="clear" w:color="auto" w:fill="auto"/>
                <w:lang w:eastAsia="zh-CN"/>
              </w:rPr>
              <w:t>第三章第一项</w:t>
            </w:r>
            <w:r>
              <w:rPr>
                <w:rFonts w:hint="eastAsia" w:ascii="宋体" w:hAnsi="宋体" w:eastAsia="宋体" w:cs="宋体"/>
                <w:snapToGrid w:val="0"/>
                <w:color w:val="auto"/>
                <w:kern w:val="0"/>
                <w:sz w:val="21"/>
                <w:szCs w:val="21"/>
                <w:highlight w:val="none"/>
                <w:shd w:val="clear" w:color="auto" w:fill="auto"/>
              </w:rPr>
              <w:t>要求</w:t>
            </w:r>
          </w:p>
        </w:tc>
        <w:tc>
          <w:tcPr>
            <w:tcW w:w="87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w:t>
            </w:r>
          </w:p>
        </w:tc>
        <w:tc>
          <w:tcPr>
            <w:tcW w:w="143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商务要求响应情况</w:t>
            </w:r>
          </w:p>
        </w:tc>
        <w:tc>
          <w:tcPr>
            <w:tcW w:w="2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符合磋商文件</w:t>
            </w:r>
            <w:r>
              <w:rPr>
                <w:rFonts w:hint="eastAsia" w:ascii="宋体" w:hAnsi="宋体" w:eastAsia="宋体" w:cs="宋体"/>
                <w:snapToGrid w:val="0"/>
                <w:color w:val="auto"/>
                <w:kern w:val="0"/>
                <w:sz w:val="21"/>
                <w:szCs w:val="21"/>
                <w:highlight w:val="none"/>
                <w:shd w:val="clear" w:color="auto" w:fill="auto"/>
                <w:lang w:eastAsia="zh-CN"/>
              </w:rPr>
              <w:t>第三章第二项</w:t>
            </w:r>
            <w:r>
              <w:rPr>
                <w:rFonts w:hint="eastAsia" w:ascii="宋体" w:hAnsi="宋体" w:eastAsia="宋体" w:cs="宋体"/>
                <w:snapToGrid w:val="0"/>
                <w:color w:val="auto"/>
                <w:kern w:val="0"/>
                <w:sz w:val="21"/>
                <w:szCs w:val="21"/>
                <w:highlight w:val="none"/>
                <w:shd w:val="clear" w:color="auto" w:fill="auto"/>
              </w:rPr>
              <w:t>要求</w:t>
            </w:r>
          </w:p>
        </w:tc>
        <w:tc>
          <w:tcPr>
            <w:tcW w:w="87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lang w:val="en-US" w:eastAsia="zh-CN"/>
              </w:rPr>
              <w:t>3</w:t>
            </w:r>
          </w:p>
        </w:tc>
        <w:tc>
          <w:tcPr>
            <w:tcW w:w="143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标书规范性</w:t>
            </w:r>
          </w:p>
        </w:tc>
        <w:tc>
          <w:tcPr>
            <w:tcW w:w="2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符合</w:t>
            </w:r>
            <w:r>
              <w:rPr>
                <w:rFonts w:hint="eastAsia" w:ascii="宋体" w:hAnsi="宋体" w:eastAsia="宋体" w:cs="宋体"/>
                <w:snapToGrid w:val="0"/>
                <w:color w:val="auto"/>
                <w:kern w:val="0"/>
                <w:sz w:val="21"/>
                <w:szCs w:val="21"/>
                <w:highlight w:val="none"/>
                <w:shd w:val="clear" w:color="auto" w:fill="auto"/>
                <w:lang w:val="en-US" w:eastAsia="zh-CN"/>
              </w:rPr>
              <w:t>磋商</w:t>
            </w:r>
            <w:r>
              <w:rPr>
                <w:rFonts w:hint="eastAsia" w:ascii="宋体" w:hAnsi="宋体" w:eastAsia="宋体" w:cs="宋体"/>
                <w:snapToGrid w:val="0"/>
                <w:color w:val="auto"/>
                <w:kern w:val="0"/>
                <w:sz w:val="21"/>
                <w:szCs w:val="21"/>
                <w:highlight w:val="none"/>
                <w:shd w:val="clear" w:color="auto" w:fill="auto"/>
              </w:rPr>
              <w:t>文件要求（按照规定的要求进行编制、装订、标记和签署）</w:t>
            </w:r>
          </w:p>
        </w:tc>
        <w:tc>
          <w:tcPr>
            <w:tcW w:w="87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lang w:val="en-US" w:eastAsia="zh-CN"/>
              </w:rPr>
              <w:t>4</w:t>
            </w:r>
          </w:p>
        </w:tc>
        <w:tc>
          <w:tcPr>
            <w:tcW w:w="143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lang w:val="en-US" w:eastAsia="zh-CN"/>
              </w:rPr>
              <w:t>磋商响应</w:t>
            </w:r>
            <w:r>
              <w:rPr>
                <w:rFonts w:hint="eastAsia" w:ascii="宋体" w:hAnsi="宋体" w:eastAsia="宋体" w:cs="宋体"/>
                <w:snapToGrid w:val="0"/>
                <w:color w:val="auto"/>
                <w:kern w:val="0"/>
                <w:sz w:val="21"/>
                <w:szCs w:val="21"/>
                <w:highlight w:val="none"/>
                <w:shd w:val="clear" w:color="auto" w:fill="auto"/>
              </w:rPr>
              <w:t>函</w:t>
            </w:r>
          </w:p>
        </w:tc>
        <w:tc>
          <w:tcPr>
            <w:tcW w:w="2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符合</w:t>
            </w:r>
            <w:r>
              <w:rPr>
                <w:rFonts w:hint="eastAsia" w:ascii="宋体" w:hAnsi="宋体" w:eastAsia="宋体" w:cs="宋体"/>
                <w:snapToGrid w:val="0"/>
                <w:color w:val="auto"/>
                <w:kern w:val="0"/>
                <w:sz w:val="21"/>
                <w:szCs w:val="21"/>
                <w:highlight w:val="none"/>
                <w:shd w:val="clear" w:color="auto" w:fill="auto"/>
                <w:lang w:val="en-US" w:eastAsia="zh-CN"/>
              </w:rPr>
              <w:t>磋商</w:t>
            </w:r>
            <w:r>
              <w:rPr>
                <w:rFonts w:hint="eastAsia" w:ascii="宋体" w:hAnsi="宋体" w:eastAsia="宋体" w:cs="宋体"/>
                <w:snapToGrid w:val="0"/>
                <w:color w:val="auto"/>
                <w:kern w:val="0"/>
                <w:sz w:val="21"/>
                <w:szCs w:val="21"/>
                <w:highlight w:val="none"/>
                <w:shd w:val="clear" w:color="auto" w:fill="auto"/>
              </w:rPr>
              <w:t>文件要求</w:t>
            </w:r>
          </w:p>
        </w:tc>
        <w:tc>
          <w:tcPr>
            <w:tcW w:w="87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p>
        </w:tc>
      </w:tr>
    </w:tbl>
    <w:p>
      <w:pPr>
        <w:keepNext w:val="0"/>
        <w:keepLines w:val="0"/>
        <w:pageBreakBefore w:val="0"/>
        <w:widowControl w:val="0"/>
        <w:kinsoku/>
        <w:wordWrap w:val="0"/>
        <w:overflowPunct/>
        <w:topLinePunct w:val="0"/>
        <w:autoSpaceDE/>
        <w:autoSpaceDN/>
        <w:bidi w:val="0"/>
        <w:adjustRightInd/>
        <w:snapToGrid/>
        <w:ind w:firstLine="420"/>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 xml:space="preserve"> </w:t>
      </w:r>
    </w:p>
    <w:p>
      <w:pPr>
        <w:pStyle w:val="12"/>
        <w:bidi w:val="0"/>
        <w:rPr>
          <w:rFonts w:hint="eastAsia" w:ascii="宋体" w:hAnsi="宋体" w:eastAsia="宋体" w:cs="宋体"/>
          <w:snapToGrid w:val="0"/>
          <w:color w:val="auto"/>
          <w:kern w:val="0"/>
          <w:highlight w:val="none"/>
          <w:shd w:val="clear" w:color="auto" w:fill="auto"/>
        </w:rPr>
      </w:pPr>
      <w:bookmarkStart w:id="72" w:name="_Toc511899303"/>
      <w:bookmarkEnd w:id="72"/>
      <w:r>
        <w:rPr>
          <w:rFonts w:hint="eastAsia"/>
          <w:b/>
          <w:bCs/>
          <w:color w:val="auto"/>
          <w:shd w:val="clear" w:color="auto" w:fill="auto"/>
        </w:rPr>
        <w:t>注：以上评审内容应全部符合采购文件要求方为合格，否则不进入下一步评审。相应资料不全、不清楚、超出有效期等情况，将由评标委员会按照对投标人不利的解释去理解，由此产生的一切后果由投标人自行承担。</w:t>
      </w:r>
      <w:r>
        <w:rPr>
          <w:rFonts w:hint="eastAsia" w:ascii="宋体" w:hAnsi="宋体" w:eastAsia="宋体" w:cs="宋体"/>
          <w:snapToGrid w:val="0"/>
          <w:color w:val="auto"/>
          <w:kern w:val="0"/>
          <w:highlight w:val="none"/>
          <w:shd w:val="clear" w:color="auto" w:fill="auto"/>
        </w:rPr>
        <w:br w:type="page"/>
      </w: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shd w:val="clear" w:color="auto" w:fill="auto"/>
        </w:rPr>
      </w:pPr>
      <w:bookmarkStart w:id="73" w:name="_Toc20324"/>
      <w:r>
        <w:rPr>
          <w:rFonts w:hint="eastAsia"/>
          <w:color w:val="auto"/>
          <w:kern w:val="0"/>
          <w:shd w:val="clear" w:color="auto" w:fill="auto"/>
        </w:rPr>
        <w:t>第五章 评分办法</w:t>
      </w:r>
      <w:bookmarkEnd w:id="73"/>
    </w:p>
    <w:tbl>
      <w:tblPr>
        <w:tblStyle w:val="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547"/>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0" w:type="pct"/>
            <w:noWrap w:val="0"/>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shd w:val="clear" w:color="auto" w:fill="auto"/>
              </w:rPr>
            </w:pPr>
            <w:r>
              <w:rPr>
                <w:rFonts w:hint="eastAsia" w:ascii="宋体" w:hAnsi="宋体" w:eastAsia="宋体" w:cs="宋体"/>
                <w:b/>
                <w:bCs/>
                <w:snapToGrid w:val="0"/>
                <w:color w:val="auto"/>
                <w:spacing w:val="0"/>
                <w:kern w:val="0"/>
                <w:sz w:val="21"/>
                <w:szCs w:val="21"/>
                <w:highlight w:val="none"/>
                <w:shd w:val="clear" w:color="auto" w:fill="auto"/>
              </w:rPr>
              <w:t>评审项目</w:t>
            </w:r>
          </w:p>
        </w:tc>
        <w:tc>
          <w:tcPr>
            <w:tcW w:w="778" w:type="pct"/>
            <w:tcBorders>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shd w:val="clear" w:color="auto" w:fill="auto"/>
              </w:rPr>
            </w:pPr>
            <w:r>
              <w:rPr>
                <w:rFonts w:hint="eastAsia" w:ascii="宋体" w:hAnsi="宋体" w:eastAsia="宋体" w:cs="宋体"/>
                <w:b/>
                <w:bCs/>
                <w:snapToGrid w:val="0"/>
                <w:color w:val="auto"/>
                <w:spacing w:val="0"/>
                <w:kern w:val="0"/>
                <w:sz w:val="21"/>
                <w:szCs w:val="21"/>
                <w:highlight w:val="none"/>
                <w:shd w:val="clear" w:color="auto" w:fill="auto"/>
              </w:rPr>
              <w:t>分值</w:t>
            </w:r>
          </w:p>
        </w:tc>
        <w:tc>
          <w:tcPr>
            <w:tcW w:w="3680" w:type="pct"/>
            <w:noWrap w:val="0"/>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shd w:val="clear" w:color="auto" w:fill="auto"/>
              </w:rPr>
            </w:pPr>
            <w:r>
              <w:rPr>
                <w:rFonts w:hint="eastAsia" w:ascii="宋体" w:hAnsi="宋体" w:eastAsia="宋体" w:cs="宋体"/>
                <w:b/>
                <w:bCs/>
                <w:snapToGrid w:val="0"/>
                <w:color w:val="auto"/>
                <w:spacing w:val="0"/>
                <w:kern w:val="0"/>
                <w:sz w:val="21"/>
                <w:szCs w:val="21"/>
                <w:highlight w:val="none"/>
                <w:shd w:val="clear" w:color="auto" w:fill="auto"/>
              </w:rPr>
              <w:t>评审内容及标准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8" w:hRule="atLeast"/>
          <w:jc w:val="center"/>
        </w:trPr>
        <w:tc>
          <w:tcPr>
            <w:tcW w:w="540" w:type="pct"/>
            <w:vMerge w:val="restart"/>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shd w:val="clear" w:color="auto" w:fill="auto"/>
              </w:rPr>
            </w:pPr>
            <w:r>
              <w:rPr>
                <w:rFonts w:hint="eastAsia" w:ascii="宋体" w:hAnsi="宋体" w:eastAsia="宋体" w:cs="宋体"/>
                <w:b/>
                <w:bCs/>
                <w:snapToGrid w:val="0"/>
                <w:color w:val="auto"/>
                <w:spacing w:val="0"/>
                <w:kern w:val="0"/>
                <w:sz w:val="21"/>
                <w:szCs w:val="21"/>
                <w:highlight w:val="none"/>
                <w:shd w:val="clear" w:color="auto" w:fill="auto"/>
              </w:rPr>
              <w:t>技术分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shd w:val="clear" w:color="auto" w:fill="auto"/>
                <w:lang w:eastAsia="zh-CN"/>
              </w:rPr>
            </w:pPr>
            <w:r>
              <w:rPr>
                <w:rFonts w:hint="eastAsia" w:ascii="宋体" w:hAnsi="宋体" w:eastAsia="宋体" w:cs="宋体"/>
                <w:b/>
                <w:bCs/>
                <w:snapToGrid w:val="0"/>
                <w:color w:val="auto"/>
                <w:spacing w:val="0"/>
                <w:kern w:val="0"/>
                <w:sz w:val="21"/>
                <w:szCs w:val="21"/>
                <w:highlight w:val="none"/>
                <w:shd w:val="clear" w:color="auto" w:fill="auto"/>
                <w:lang w:eastAsia="zh-CN"/>
              </w:rPr>
              <w:t>（</w:t>
            </w:r>
            <w:r>
              <w:rPr>
                <w:rFonts w:hint="eastAsia" w:ascii="宋体" w:hAnsi="宋体" w:cs="宋体"/>
                <w:b/>
                <w:bCs/>
                <w:snapToGrid w:val="0"/>
                <w:color w:val="auto"/>
                <w:spacing w:val="0"/>
                <w:kern w:val="0"/>
                <w:sz w:val="21"/>
                <w:szCs w:val="21"/>
                <w:highlight w:val="none"/>
                <w:shd w:val="clear" w:color="auto" w:fill="auto"/>
                <w:lang w:val="en-US" w:eastAsia="zh-CN"/>
              </w:rPr>
              <w:t>40</w:t>
            </w:r>
            <w:r>
              <w:rPr>
                <w:rFonts w:hint="eastAsia" w:ascii="宋体" w:hAnsi="宋体" w:eastAsia="宋体" w:cs="宋体"/>
                <w:b/>
                <w:bCs/>
                <w:snapToGrid w:val="0"/>
                <w:color w:val="auto"/>
                <w:spacing w:val="0"/>
                <w:kern w:val="0"/>
                <w:sz w:val="21"/>
                <w:szCs w:val="21"/>
                <w:highlight w:val="none"/>
                <w:shd w:val="clear" w:color="auto" w:fill="auto"/>
                <w:lang w:val="en-US" w:eastAsia="zh-CN"/>
              </w:rPr>
              <w:t>分</w:t>
            </w:r>
            <w:r>
              <w:rPr>
                <w:rFonts w:hint="eastAsia" w:ascii="宋体" w:hAnsi="宋体" w:eastAsia="宋体" w:cs="宋体"/>
                <w:b/>
                <w:bCs/>
                <w:snapToGrid w:val="0"/>
                <w:color w:val="auto"/>
                <w:spacing w:val="0"/>
                <w:kern w:val="0"/>
                <w:sz w:val="21"/>
                <w:szCs w:val="21"/>
                <w:highlight w:val="none"/>
                <w:shd w:val="clear" w:color="auto" w:fill="auto"/>
                <w:lang w:eastAsia="zh-CN"/>
              </w:rPr>
              <w:t>）</w:t>
            </w:r>
          </w:p>
        </w:tc>
        <w:tc>
          <w:tcPr>
            <w:tcW w:w="778"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shd w:val="clear" w:color="auto" w:fill="auto"/>
                <w:lang w:eastAsia="zh-CN"/>
              </w:rPr>
            </w:pPr>
            <w:r>
              <w:rPr>
                <w:rFonts w:hint="eastAsia" w:ascii="宋体" w:hAnsi="宋体" w:eastAsia="宋体" w:cs="宋体"/>
                <w:b/>
                <w:bCs/>
                <w:snapToGrid w:val="0"/>
                <w:color w:val="auto"/>
                <w:spacing w:val="0"/>
                <w:kern w:val="0"/>
                <w:sz w:val="21"/>
                <w:szCs w:val="21"/>
                <w:highlight w:val="none"/>
                <w:shd w:val="clear" w:color="auto" w:fill="auto"/>
                <w:lang w:eastAsia="zh-CN"/>
              </w:rPr>
              <w:t>技术服务水平</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shd w:val="clear" w:color="auto" w:fill="auto"/>
              </w:rPr>
            </w:pPr>
            <w:r>
              <w:rPr>
                <w:rFonts w:hint="eastAsia" w:ascii="宋体" w:hAnsi="宋体" w:eastAsia="宋体" w:cs="宋体"/>
                <w:b/>
                <w:bCs/>
                <w:snapToGrid w:val="0"/>
                <w:color w:val="auto"/>
                <w:spacing w:val="0"/>
                <w:kern w:val="0"/>
                <w:sz w:val="21"/>
                <w:szCs w:val="21"/>
                <w:highlight w:val="none"/>
                <w:shd w:val="clear" w:color="auto" w:fill="auto"/>
                <w:lang w:val="en-US" w:eastAsia="zh-CN"/>
              </w:rPr>
              <w:t>（</w:t>
            </w:r>
            <w:r>
              <w:rPr>
                <w:rFonts w:hint="eastAsia" w:ascii="宋体" w:hAnsi="宋体" w:cs="宋体"/>
                <w:b/>
                <w:bCs/>
                <w:snapToGrid w:val="0"/>
                <w:color w:val="auto"/>
                <w:spacing w:val="0"/>
                <w:kern w:val="0"/>
                <w:sz w:val="21"/>
                <w:szCs w:val="21"/>
                <w:highlight w:val="none"/>
                <w:shd w:val="clear" w:color="auto" w:fill="auto"/>
                <w:lang w:val="en-US" w:eastAsia="zh-CN"/>
              </w:rPr>
              <w:t>21</w:t>
            </w:r>
            <w:r>
              <w:rPr>
                <w:rFonts w:hint="eastAsia" w:ascii="宋体" w:hAnsi="宋体" w:eastAsia="宋体" w:cs="宋体"/>
                <w:b/>
                <w:bCs/>
                <w:snapToGrid w:val="0"/>
                <w:color w:val="auto"/>
                <w:spacing w:val="0"/>
                <w:kern w:val="0"/>
                <w:sz w:val="21"/>
                <w:szCs w:val="21"/>
                <w:highlight w:val="none"/>
                <w:shd w:val="clear" w:color="auto" w:fill="auto"/>
                <w:lang w:val="en-US" w:eastAsia="zh-CN"/>
              </w:rPr>
              <w:t>分）</w:t>
            </w:r>
          </w:p>
        </w:tc>
        <w:tc>
          <w:tcPr>
            <w:tcW w:w="3680" w:type="pct"/>
            <w:tcBorders>
              <w:lef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shd w:val="clear" w:color="auto" w:fill="auto"/>
                <w:lang w:val="en-US" w:eastAsia="zh-CN"/>
              </w:rPr>
            </w:pPr>
            <w:r>
              <w:rPr>
                <w:rFonts w:hint="eastAsia" w:ascii="宋体" w:hAnsi="宋体" w:eastAsia="宋体" w:cs="宋体"/>
                <w:b/>
                <w:bCs/>
                <w:color w:val="auto"/>
                <w:kern w:val="0"/>
                <w:sz w:val="21"/>
                <w:szCs w:val="21"/>
                <w:highlight w:val="none"/>
                <w:shd w:val="clear" w:color="auto" w:fill="auto"/>
                <w:lang w:val="en-US" w:eastAsia="zh-CN"/>
              </w:rPr>
              <w:t>1、主要施工方法：</w:t>
            </w:r>
            <w:r>
              <w:rPr>
                <w:rFonts w:hint="eastAsia" w:ascii="宋体" w:hAnsi="宋体" w:eastAsia="宋体" w:cs="宋体"/>
                <w:b w:val="0"/>
                <w:bCs w:val="0"/>
                <w:color w:val="auto"/>
                <w:kern w:val="0"/>
                <w:sz w:val="21"/>
                <w:szCs w:val="21"/>
                <w:highlight w:val="none"/>
                <w:shd w:val="clear" w:color="auto" w:fill="auto"/>
                <w:lang w:val="en-US" w:eastAsia="zh-CN"/>
              </w:rPr>
              <w:t>①各主要分部施工方法符合项目实际，须有详尽的施工技术方案；②工艺先进、方法科学合理、可行，能指导具体施工并确保安全；③对项目关键技术、工艺有深入的表述，对重点、难点有先进、合理的建议，解决方案完整、经济、安全、切实可行，措施得力。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shd w:val="clear" w:color="auto" w:fill="auto"/>
                <w:lang w:val="en-US" w:eastAsia="zh-CN"/>
              </w:rPr>
            </w:pPr>
            <w:r>
              <w:rPr>
                <w:rFonts w:hint="eastAsia" w:ascii="宋体" w:hAnsi="宋体" w:eastAsia="宋体" w:cs="宋体"/>
                <w:b/>
                <w:bCs/>
                <w:color w:val="auto"/>
                <w:kern w:val="0"/>
                <w:sz w:val="21"/>
                <w:szCs w:val="21"/>
                <w:highlight w:val="none"/>
                <w:shd w:val="clear" w:color="auto" w:fill="auto"/>
                <w:lang w:val="en-US" w:eastAsia="zh-CN"/>
              </w:rPr>
              <w:t>2、确保工程质量的技术组织措施：</w:t>
            </w:r>
            <w:r>
              <w:rPr>
                <w:rFonts w:hint="eastAsia" w:ascii="宋体" w:hAnsi="宋体" w:eastAsia="宋体" w:cs="宋体"/>
                <w:b w:val="0"/>
                <w:bCs w:val="0"/>
                <w:color w:val="auto"/>
                <w:kern w:val="0"/>
                <w:sz w:val="21"/>
                <w:szCs w:val="21"/>
                <w:highlight w:val="none"/>
                <w:shd w:val="clear" w:color="auto" w:fill="auto"/>
                <w:lang w:val="en-US" w:eastAsia="zh-CN"/>
              </w:rPr>
              <w:t>①施工项目有专门的质量技术管理班子和制度，且人员配备合理，制度健全；②主要工序有针对性强的质量技术保证措施和手段，自控体系完整，能有效保证技术质量，达到承诺的质量标准。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shd w:val="clear" w:color="auto" w:fill="auto"/>
                <w:lang w:val="en-US" w:eastAsia="zh-CN"/>
              </w:rPr>
            </w:pPr>
            <w:r>
              <w:rPr>
                <w:rFonts w:hint="eastAsia" w:ascii="宋体" w:hAnsi="宋体" w:eastAsia="宋体" w:cs="宋体"/>
                <w:b/>
                <w:bCs/>
                <w:color w:val="auto"/>
                <w:kern w:val="0"/>
                <w:sz w:val="21"/>
                <w:szCs w:val="21"/>
                <w:highlight w:val="none"/>
                <w:shd w:val="clear" w:color="auto" w:fill="auto"/>
                <w:lang w:val="en-US" w:eastAsia="zh-CN"/>
              </w:rPr>
              <w:t>3、确保安全生产的技术组织措施：</w:t>
            </w:r>
            <w:r>
              <w:rPr>
                <w:rFonts w:hint="eastAsia" w:ascii="宋体" w:hAnsi="宋体" w:eastAsia="宋体" w:cs="宋体"/>
                <w:b w:val="0"/>
                <w:bCs w:val="0"/>
                <w:color w:val="auto"/>
                <w:kern w:val="0"/>
                <w:sz w:val="21"/>
                <w:szCs w:val="21"/>
                <w:highlight w:val="none"/>
                <w:shd w:val="clear" w:color="auto" w:fill="auto"/>
                <w:lang w:val="en-US" w:eastAsia="zh-CN"/>
              </w:rPr>
              <w:t>①有专门的安全管理人员和制度，且人员配备合理，制度健全；②各道工序安全技术措施针对性强，符合实际且满足有关安全技术标准要求；③现场防火、社会治安安全措施得当。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shd w:val="clear" w:color="auto" w:fill="auto"/>
                <w:lang w:val="en-US" w:eastAsia="zh-CN"/>
              </w:rPr>
            </w:pPr>
            <w:r>
              <w:rPr>
                <w:rFonts w:hint="eastAsia" w:ascii="宋体" w:hAnsi="宋体" w:eastAsia="宋体" w:cs="宋体"/>
                <w:b/>
                <w:bCs/>
                <w:color w:val="auto"/>
                <w:kern w:val="0"/>
                <w:sz w:val="21"/>
                <w:szCs w:val="21"/>
                <w:highlight w:val="none"/>
                <w:shd w:val="clear" w:color="auto" w:fill="auto"/>
                <w:lang w:val="en-US" w:eastAsia="zh-CN"/>
              </w:rPr>
              <w:t>4、确保工期的技术组织措施：</w:t>
            </w:r>
            <w:r>
              <w:rPr>
                <w:rFonts w:hint="eastAsia" w:ascii="宋体" w:hAnsi="宋体" w:eastAsia="宋体" w:cs="宋体"/>
                <w:b w:val="0"/>
                <w:bCs w:val="0"/>
                <w:color w:val="auto"/>
                <w:kern w:val="0"/>
                <w:sz w:val="21"/>
                <w:szCs w:val="21"/>
                <w:highlight w:val="none"/>
                <w:shd w:val="clear" w:color="auto" w:fill="auto"/>
                <w:lang w:val="en-US" w:eastAsia="zh-CN"/>
              </w:rPr>
              <w:t>①施工工艺、施工方法、劳动力安排、技术等方面有保证工期的具体措施且措施可操作性强；②符合本项目施工实际要求，工期30日历天。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shd w:val="clear" w:color="auto" w:fill="auto"/>
                <w:lang w:val="en-US" w:eastAsia="zh-CN"/>
              </w:rPr>
            </w:pPr>
            <w:r>
              <w:rPr>
                <w:rFonts w:hint="eastAsia" w:ascii="宋体" w:hAnsi="宋体" w:eastAsia="宋体" w:cs="宋体"/>
                <w:b/>
                <w:bCs/>
                <w:color w:val="auto"/>
                <w:kern w:val="0"/>
                <w:sz w:val="21"/>
                <w:szCs w:val="21"/>
                <w:highlight w:val="none"/>
                <w:shd w:val="clear" w:color="auto" w:fill="auto"/>
                <w:lang w:val="en-US" w:eastAsia="zh-CN"/>
              </w:rPr>
              <w:t>5、确保文明施工的技术组织措施</w:t>
            </w:r>
            <w:r>
              <w:rPr>
                <w:rFonts w:hint="eastAsia" w:ascii="宋体" w:hAnsi="宋体" w:cs="宋体"/>
                <w:b/>
                <w:bCs/>
                <w:color w:val="auto"/>
                <w:kern w:val="0"/>
                <w:sz w:val="21"/>
                <w:szCs w:val="21"/>
                <w:highlight w:val="none"/>
                <w:shd w:val="clear" w:color="auto" w:fill="auto"/>
                <w:lang w:val="en-US" w:eastAsia="zh-CN"/>
              </w:rPr>
              <w:t>：</w:t>
            </w:r>
            <w:r>
              <w:rPr>
                <w:rFonts w:hint="eastAsia" w:ascii="宋体" w:hAnsi="宋体" w:eastAsia="宋体" w:cs="宋体"/>
                <w:b w:val="0"/>
                <w:bCs w:val="0"/>
                <w:color w:val="auto"/>
                <w:kern w:val="0"/>
                <w:sz w:val="21"/>
                <w:szCs w:val="21"/>
                <w:highlight w:val="none"/>
                <w:shd w:val="clear" w:color="auto" w:fill="auto"/>
                <w:lang w:val="en-US" w:eastAsia="zh-CN"/>
              </w:rPr>
              <w:t>针对本项目实际情况，应有现场文明施工计划，环境保护措施，且计划措施内容达到“安全文明示范工地”标准；有具体实现现场文明施工目标的承诺。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shd w:val="clear" w:color="auto" w:fill="auto"/>
                <w:lang w:val="en-US" w:eastAsia="zh-CN"/>
              </w:rPr>
            </w:pPr>
            <w:r>
              <w:rPr>
                <w:rFonts w:hint="eastAsia" w:ascii="宋体" w:hAnsi="宋体" w:eastAsia="宋体" w:cs="宋体"/>
                <w:b/>
                <w:bCs/>
                <w:color w:val="auto"/>
                <w:kern w:val="0"/>
                <w:sz w:val="21"/>
                <w:szCs w:val="21"/>
                <w:highlight w:val="none"/>
                <w:shd w:val="clear" w:color="auto" w:fill="auto"/>
                <w:lang w:val="en-US" w:eastAsia="zh-CN"/>
              </w:rPr>
              <w:t>6、拟投入的主要施工机械设备、物资计划：</w:t>
            </w:r>
            <w:r>
              <w:rPr>
                <w:rFonts w:hint="eastAsia" w:ascii="宋体" w:hAnsi="宋体" w:eastAsia="宋体" w:cs="宋体"/>
                <w:b w:val="0"/>
                <w:bCs w:val="0"/>
                <w:color w:val="auto"/>
                <w:kern w:val="0"/>
                <w:sz w:val="21"/>
                <w:szCs w:val="21"/>
                <w:highlight w:val="none"/>
                <w:shd w:val="clear" w:color="auto" w:fill="auto"/>
                <w:lang w:val="en-US" w:eastAsia="zh-CN"/>
              </w:rPr>
              <w:t>拟投入的主要机械有详细计划且计划周密，物资数量、选型配置、进场数量、时间安排合理，满足施工需要。由评审委员会进行打分，优秀3分，良好2分，一般1分，不合格0分，本项共3分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lang w:val="en-US" w:eastAsia="zh-CN"/>
              </w:rPr>
              <w:t>7、拟投入的人员的数量及专业配置是否满足工程需要：</w:t>
            </w:r>
            <w:r>
              <w:rPr>
                <w:rFonts w:hint="eastAsia" w:ascii="宋体" w:hAnsi="宋体" w:eastAsia="宋体" w:cs="宋体"/>
                <w:b w:val="0"/>
                <w:bCs w:val="0"/>
                <w:color w:val="auto"/>
                <w:kern w:val="0"/>
                <w:sz w:val="21"/>
                <w:szCs w:val="21"/>
                <w:highlight w:val="none"/>
                <w:shd w:val="clear" w:color="auto" w:fill="auto"/>
                <w:lang w:val="en-US" w:eastAsia="zh-CN"/>
              </w:rPr>
              <w:t>人员投入合理，满足施工需要。投入人员计划与项目需要呼应，较好满足施工需要。由评审委员会进行打分，优秀3分，良好2分，一般1分，不合格0分，本项共3分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0" w:type="pct"/>
            <w:vMerge w:val="continue"/>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spacing w:val="0"/>
                <w:kern w:val="0"/>
                <w:sz w:val="21"/>
                <w:szCs w:val="21"/>
                <w:highlight w:val="none"/>
                <w:shd w:val="clear" w:color="auto" w:fill="auto"/>
              </w:rPr>
            </w:pPr>
          </w:p>
        </w:tc>
        <w:tc>
          <w:tcPr>
            <w:tcW w:w="778"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shd w:val="clear" w:color="auto" w:fill="auto"/>
              </w:rPr>
            </w:pPr>
            <w:r>
              <w:rPr>
                <w:rFonts w:hint="eastAsia" w:ascii="宋体" w:hAnsi="宋体" w:eastAsia="宋体" w:cs="宋体"/>
                <w:b/>
                <w:bCs/>
                <w:snapToGrid w:val="0"/>
                <w:color w:val="auto"/>
                <w:spacing w:val="0"/>
                <w:kern w:val="0"/>
                <w:sz w:val="21"/>
                <w:szCs w:val="21"/>
                <w:highlight w:val="none"/>
                <w:shd w:val="clear" w:color="auto" w:fill="auto"/>
              </w:rPr>
              <w:t>履约能力</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spacing w:val="0"/>
                <w:kern w:val="0"/>
                <w:sz w:val="21"/>
                <w:szCs w:val="21"/>
                <w:highlight w:val="none"/>
                <w:shd w:val="clear" w:color="auto" w:fill="auto"/>
                <w:lang w:eastAsia="zh-CN"/>
              </w:rPr>
            </w:pPr>
            <w:r>
              <w:rPr>
                <w:rFonts w:hint="eastAsia" w:ascii="宋体" w:hAnsi="宋体" w:eastAsia="宋体" w:cs="宋体"/>
                <w:b/>
                <w:bCs/>
                <w:snapToGrid w:val="0"/>
                <w:color w:val="auto"/>
                <w:spacing w:val="0"/>
                <w:kern w:val="0"/>
                <w:sz w:val="21"/>
                <w:szCs w:val="21"/>
                <w:highlight w:val="none"/>
                <w:shd w:val="clear" w:color="auto" w:fill="auto"/>
                <w:lang w:eastAsia="zh-CN"/>
              </w:rPr>
              <w:t>（</w:t>
            </w:r>
            <w:r>
              <w:rPr>
                <w:rFonts w:hint="eastAsia" w:ascii="宋体" w:hAnsi="宋体" w:cs="宋体"/>
                <w:b/>
                <w:bCs/>
                <w:snapToGrid w:val="0"/>
                <w:color w:val="auto"/>
                <w:spacing w:val="0"/>
                <w:kern w:val="0"/>
                <w:sz w:val="21"/>
                <w:szCs w:val="21"/>
                <w:highlight w:val="none"/>
                <w:shd w:val="clear" w:color="auto" w:fill="auto"/>
                <w:lang w:val="en-US" w:eastAsia="zh-CN"/>
              </w:rPr>
              <w:t>19</w:t>
            </w:r>
            <w:r>
              <w:rPr>
                <w:rFonts w:hint="eastAsia" w:ascii="宋体" w:hAnsi="宋体" w:eastAsia="宋体" w:cs="宋体"/>
                <w:b/>
                <w:bCs/>
                <w:snapToGrid w:val="0"/>
                <w:color w:val="auto"/>
                <w:spacing w:val="0"/>
                <w:kern w:val="0"/>
                <w:sz w:val="21"/>
                <w:szCs w:val="21"/>
                <w:highlight w:val="none"/>
                <w:shd w:val="clear" w:color="auto" w:fill="auto"/>
                <w:lang w:val="en-US" w:eastAsia="zh-CN"/>
              </w:rPr>
              <w:t>分</w:t>
            </w:r>
            <w:r>
              <w:rPr>
                <w:rFonts w:hint="eastAsia" w:ascii="宋体" w:hAnsi="宋体" w:eastAsia="宋体" w:cs="宋体"/>
                <w:b/>
                <w:bCs/>
                <w:snapToGrid w:val="0"/>
                <w:color w:val="auto"/>
                <w:spacing w:val="0"/>
                <w:kern w:val="0"/>
                <w:sz w:val="21"/>
                <w:szCs w:val="21"/>
                <w:highlight w:val="none"/>
                <w:shd w:val="clear" w:color="auto" w:fill="auto"/>
                <w:lang w:eastAsia="zh-CN"/>
              </w:rPr>
              <w:t>）</w:t>
            </w:r>
          </w:p>
        </w:tc>
        <w:tc>
          <w:tcPr>
            <w:tcW w:w="3680" w:type="pct"/>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bCs/>
                <w:snapToGrid w:val="0"/>
                <w:color w:val="auto"/>
                <w:spacing w:val="0"/>
                <w:kern w:val="0"/>
                <w:sz w:val="21"/>
                <w:szCs w:val="21"/>
                <w:highlight w:val="none"/>
                <w:shd w:val="clear" w:color="auto" w:fill="auto"/>
                <w:lang w:val="en-US" w:eastAsia="zh-CN" w:bidi="ar-SA"/>
              </w:rPr>
            </w:pPr>
            <w:r>
              <w:rPr>
                <w:rFonts w:hint="eastAsia" w:ascii="宋体" w:hAnsi="宋体" w:eastAsia="宋体" w:cs="宋体"/>
                <w:b/>
                <w:bCs/>
                <w:snapToGrid w:val="0"/>
                <w:color w:val="auto"/>
                <w:spacing w:val="0"/>
                <w:kern w:val="0"/>
                <w:sz w:val="21"/>
                <w:szCs w:val="21"/>
                <w:highlight w:val="none"/>
                <w:shd w:val="clear" w:color="auto" w:fill="auto"/>
                <w:lang w:val="en-US" w:eastAsia="zh-CN" w:bidi="ar-SA"/>
              </w:rPr>
              <w:t>一、业绩资质（</w:t>
            </w:r>
            <w:r>
              <w:rPr>
                <w:rFonts w:hint="eastAsia" w:ascii="宋体" w:hAnsi="宋体" w:cs="宋体"/>
                <w:b/>
                <w:bCs/>
                <w:snapToGrid w:val="0"/>
                <w:color w:val="auto"/>
                <w:spacing w:val="0"/>
                <w:kern w:val="0"/>
                <w:sz w:val="21"/>
                <w:szCs w:val="21"/>
                <w:highlight w:val="none"/>
                <w:shd w:val="clear" w:color="auto" w:fill="auto"/>
                <w:lang w:val="en-US" w:eastAsia="zh-CN" w:bidi="ar-SA"/>
              </w:rPr>
              <w:t>14</w:t>
            </w:r>
            <w:r>
              <w:rPr>
                <w:rFonts w:hint="eastAsia" w:ascii="宋体" w:hAnsi="宋体" w:eastAsia="宋体" w:cs="宋体"/>
                <w:b/>
                <w:bCs/>
                <w:snapToGrid w:val="0"/>
                <w:color w:val="auto"/>
                <w:spacing w:val="0"/>
                <w:kern w:val="0"/>
                <w:sz w:val="21"/>
                <w:szCs w:val="21"/>
                <w:highlight w:val="none"/>
                <w:shd w:val="clear" w:color="auto" w:fill="auto"/>
                <w:lang w:val="en-US" w:eastAsia="zh-CN" w:bidi="ar-SA"/>
              </w:rPr>
              <w:t>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shd w:val="clear" w:color="auto" w:fill="auto"/>
                <w:lang w:val="en-US" w:eastAsia="zh-CN" w:bidi="ar-SA"/>
              </w:rPr>
            </w:pPr>
            <w:r>
              <w:rPr>
                <w:rFonts w:hint="eastAsia" w:ascii="宋体" w:hAnsi="宋体" w:eastAsia="宋体" w:cs="宋体"/>
                <w:snapToGrid w:val="0"/>
                <w:color w:val="auto"/>
                <w:spacing w:val="0"/>
                <w:kern w:val="0"/>
                <w:sz w:val="21"/>
                <w:szCs w:val="21"/>
                <w:highlight w:val="none"/>
                <w:shd w:val="clear" w:color="auto" w:fill="auto"/>
                <w:lang w:val="en-US" w:eastAsia="zh-CN" w:bidi="ar-SA"/>
              </w:rPr>
              <w:t>投标人2022年1月1日以来（以合同签订日期为准）承担过外墙真石漆施工或维修类似项目业绩，每提供1项业绩得2分，无类似业绩得0分。须提供合同和验收报告等相关证明文件彩色扫描件，由评审委员会进行打分，共14分。未提供不得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shd w:val="clear" w:color="auto" w:fill="auto"/>
                <w:lang w:val="en-US" w:eastAsia="zh-CN" w:bidi="ar-SA"/>
              </w:rPr>
            </w:pPr>
            <w:r>
              <w:rPr>
                <w:rFonts w:hint="eastAsia" w:ascii="宋体" w:hAnsi="宋体" w:eastAsia="宋体" w:cs="宋体"/>
                <w:snapToGrid w:val="0"/>
                <w:color w:val="auto"/>
                <w:spacing w:val="0"/>
                <w:kern w:val="0"/>
                <w:sz w:val="21"/>
                <w:szCs w:val="21"/>
                <w:highlight w:val="none"/>
                <w:shd w:val="clear" w:color="auto" w:fill="auto"/>
                <w:lang w:val="en-US" w:eastAsia="zh-CN" w:bidi="ar-SA"/>
              </w:rPr>
              <w:t>注：类似项目业绩指合同金额不低于该项目控制价的外墙真石漆施工或维修业绩或合同内外墙真石漆施工或维修工程金额不低于该项目控制价（合同内或审计报告内须体现外墙真石漆施工或维修工程金额，否则不予认可）的业绩。须提供合同、验收报告等相关证明文件彩色扫描件，未提供不得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default" w:ascii="宋体" w:hAnsi="宋体" w:eastAsia="宋体" w:cs="宋体"/>
                <w:b/>
                <w:bCs/>
                <w:snapToGrid w:val="0"/>
                <w:color w:val="auto"/>
                <w:spacing w:val="0"/>
                <w:kern w:val="0"/>
                <w:sz w:val="21"/>
                <w:szCs w:val="21"/>
                <w:highlight w:val="none"/>
                <w:shd w:val="clear" w:color="auto" w:fill="auto"/>
                <w:lang w:val="en-US" w:eastAsia="zh-CN" w:bidi="ar-SA"/>
              </w:rPr>
            </w:pPr>
            <w:r>
              <w:rPr>
                <w:rFonts w:hint="eastAsia" w:ascii="宋体" w:hAnsi="宋体" w:eastAsia="宋体" w:cs="宋体"/>
                <w:b/>
                <w:bCs/>
                <w:snapToGrid w:val="0"/>
                <w:color w:val="auto"/>
                <w:spacing w:val="0"/>
                <w:kern w:val="0"/>
                <w:sz w:val="21"/>
                <w:szCs w:val="21"/>
                <w:highlight w:val="none"/>
                <w:shd w:val="clear" w:color="auto" w:fill="auto"/>
                <w:lang w:val="en-US" w:eastAsia="zh-CN" w:bidi="ar-SA"/>
              </w:rPr>
              <w:t>二、企业资质和项目负责人（</w:t>
            </w:r>
            <w:r>
              <w:rPr>
                <w:rFonts w:hint="eastAsia" w:ascii="宋体" w:hAnsi="宋体" w:cs="宋体"/>
                <w:b/>
                <w:bCs/>
                <w:snapToGrid w:val="0"/>
                <w:color w:val="auto"/>
                <w:spacing w:val="0"/>
                <w:kern w:val="0"/>
                <w:sz w:val="21"/>
                <w:szCs w:val="21"/>
                <w:highlight w:val="none"/>
                <w:shd w:val="clear" w:color="auto" w:fill="auto"/>
                <w:lang w:val="en-US" w:eastAsia="zh-CN" w:bidi="ar-SA"/>
              </w:rPr>
              <w:t>5</w:t>
            </w:r>
            <w:r>
              <w:rPr>
                <w:rFonts w:hint="eastAsia" w:ascii="宋体" w:hAnsi="宋体" w:eastAsia="宋体" w:cs="宋体"/>
                <w:b/>
                <w:bCs/>
                <w:snapToGrid w:val="0"/>
                <w:color w:val="auto"/>
                <w:spacing w:val="0"/>
                <w:kern w:val="0"/>
                <w:sz w:val="21"/>
                <w:szCs w:val="21"/>
                <w:highlight w:val="none"/>
                <w:shd w:val="clear" w:color="auto" w:fill="auto"/>
                <w:lang w:val="en-US" w:eastAsia="zh-CN" w:bidi="ar-SA"/>
              </w:rPr>
              <w:t>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shd w:val="clear" w:color="auto" w:fill="auto"/>
                <w:lang w:val="en-US" w:eastAsia="zh-CN" w:bidi="ar-SA"/>
              </w:rPr>
            </w:pPr>
            <w:r>
              <w:rPr>
                <w:rFonts w:hint="eastAsia" w:ascii="宋体" w:hAnsi="宋体" w:eastAsia="宋体" w:cs="宋体"/>
                <w:snapToGrid w:val="0"/>
                <w:color w:val="auto"/>
                <w:spacing w:val="0"/>
                <w:kern w:val="0"/>
                <w:sz w:val="21"/>
                <w:szCs w:val="21"/>
                <w:highlight w:val="none"/>
                <w:shd w:val="clear" w:color="auto" w:fill="auto"/>
                <w:lang w:val="en-US" w:eastAsia="zh-CN" w:bidi="ar-SA"/>
              </w:rPr>
              <w:t>1、投标单位项目经理具有工程师职称得1分，具有高级工程师职称得2分，本小项最高得2分。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shd w:val="clear" w:color="auto" w:fill="auto"/>
                <w:lang w:val="en-US" w:eastAsia="zh-CN" w:bidi="ar-SA"/>
              </w:rPr>
            </w:pPr>
            <w:r>
              <w:rPr>
                <w:rFonts w:hint="eastAsia" w:ascii="宋体" w:hAnsi="宋体" w:eastAsia="宋体" w:cs="宋体"/>
                <w:snapToGrid w:val="0"/>
                <w:color w:val="auto"/>
                <w:spacing w:val="0"/>
                <w:kern w:val="0"/>
                <w:sz w:val="21"/>
                <w:szCs w:val="21"/>
                <w:highlight w:val="none"/>
                <w:shd w:val="clear" w:color="auto" w:fill="auto"/>
                <w:lang w:val="en-US" w:eastAsia="zh-CN" w:bidi="ar-SA"/>
              </w:rPr>
              <w:t>2、质保期承诺：基础质保期1年，承诺每增加1年质保期得1分，本小项最高得3分。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shd w:val="clear" w:color="auto" w:fill="auto"/>
                <w:lang w:val="en-US" w:eastAsia="zh-CN" w:bidi="ar-SA"/>
              </w:rPr>
            </w:pPr>
            <w:r>
              <w:rPr>
                <w:rFonts w:hint="eastAsia" w:ascii="宋体" w:hAnsi="宋体" w:eastAsia="宋体" w:cs="宋体"/>
                <w:snapToGrid w:val="0"/>
                <w:color w:val="auto"/>
                <w:spacing w:val="0"/>
                <w:kern w:val="0"/>
                <w:sz w:val="21"/>
                <w:szCs w:val="21"/>
                <w:highlight w:val="none"/>
                <w:shd w:val="clear" w:color="auto" w:fill="auto"/>
                <w:lang w:val="en-US" w:eastAsia="zh-CN" w:bidi="ar-SA"/>
              </w:rPr>
              <w:t>注：响应文件中须提供项投标单位目负责人职称证书扫描件并加盖公章，未提供不得分。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shd w:val="clear" w:color="auto" w:fill="auto"/>
                <w:lang w:val="en-US" w:eastAsia="zh-CN" w:bidi="ar-SA"/>
              </w:rPr>
            </w:pPr>
            <w:r>
              <w:rPr>
                <w:rFonts w:hint="eastAsia" w:ascii="宋体" w:hAnsi="宋体" w:eastAsia="宋体" w:cs="宋体"/>
                <w:snapToGrid w:val="0"/>
                <w:color w:val="auto"/>
                <w:spacing w:val="0"/>
                <w:kern w:val="0"/>
                <w:sz w:val="21"/>
                <w:szCs w:val="21"/>
                <w:highlight w:val="none"/>
                <w:shd w:val="clear" w:color="auto" w:fill="auto"/>
                <w:lang w:val="en-US" w:eastAsia="zh-CN" w:bidi="ar-SA"/>
              </w:rPr>
              <w:t>注：评审委员会进行打分，本项共5分。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0"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shd w:val="clear" w:color="auto" w:fill="auto"/>
              </w:rPr>
            </w:pPr>
            <w:r>
              <w:rPr>
                <w:rFonts w:hint="eastAsia" w:ascii="宋体" w:hAnsi="宋体" w:eastAsia="宋体" w:cs="宋体"/>
                <w:b/>
                <w:bCs/>
                <w:snapToGrid w:val="0"/>
                <w:color w:val="auto"/>
                <w:spacing w:val="0"/>
                <w:kern w:val="0"/>
                <w:sz w:val="21"/>
                <w:szCs w:val="21"/>
                <w:highlight w:val="none"/>
                <w:shd w:val="clear" w:color="auto" w:fill="auto"/>
              </w:rPr>
              <w:t>商务分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spacing w:val="0"/>
                <w:kern w:val="0"/>
                <w:sz w:val="21"/>
                <w:szCs w:val="21"/>
                <w:highlight w:val="none"/>
                <w:shd w:val="clear" w:color="auto" w:fill="auto"/>
              </w:rPr>
            </w:pPr>
            <w:r>
              <w:rPr>
                <w:rFonts w:hint="eastAsia" w:ascii="宋体" w:hAnsi="宋体" w:eastAsia="宋体" w:cs="宋体"/>
                <w:b/>
                <w:bCs/>
                <w:snapToGrid w:val="0"/>
                <w:color w:val="auto"/>
                <w:spacing w:val="0"/>
                <w:kern w:val="0"/>
                <w:sz w:val="21"/>
                <w:szCs w:val="21"/>
                <w:highlight w:val="none"/>
                <w:shd w:val="clear" w:color="auto" w:fill="auto"/>
                <w:lang w:eastAsia="zh-CN"/>
              </w:rPr>
              <w:t>（</w:t>
            </w:r>
            <w:r>
              <w:rPr>
                <w:rFonts w:hint="eastAsia" w:ascii="宋体" w:hAnsi="宋体" w:cs="宋体"/>
                <w:b/>
                <w:bCs/>
                <w:snapToGrid w:val="0"/>
                <w:color w:val="auto"/>
                <w:spacing w:val="0"/>
                <w:kern w:val="0"/>
                <w:sz w:val="21"/>
                <w:szCs w:val="21"/>
                <w:highlight w:val="none"/>
                <w:shd w:val="clear" w:color="auto" w:fill="auto"/>
                <w:lang w:val="en-US" w:eastAsia="zh-CN"/>
              </w:rPr>
              <w:t>60</w:t>
            </w:r>
            <w:r>
              <w:rPr>
                <w:rFonts w:hint="eastAsia" w:ascii="宋体" w:hAnsi="宋体" w:eastAsia="宋体" w:cs="宋体"/>
                <w:b/>
                <w:bCs/>
                <w:snapToGrid w:val="0"/>
                <w:color w:val="auto"/>
                <w:spacing w:val="0"/>
                <w:kern w:val="0"/>
                <w:sz w:val="21"/>
                <w:szCs w:val="21"/>
                <w:highlight w:val="none"/>
                <w:shd w:val="clear" w:color="auto" w:fill="auto"/>
                <w:lang w:val="en-US" w:eastAsia="zh-CN"/>
              </w:rPr>
              <w:t>分</w:t>
            </w:r>
            <w:r>
              <w:rPr>
                <w:rFonts w:hint="eastAsia" w:ascii="宋体" w:hAnsi="宋体" w:eastAsia="宋体" w:cs="宋体"/>
                <w:b/>
                <w:bCs/>
                <w:snapToGrid w:val="0"/>
                <w:color w:val="auto"/>
                <w:spacing w:val="0"/>
                <w:kern w:val="0"/>
                <w:sz w:val="21"/>
                <w:szCs w:val="21"/>
                <w:highlight w:val="none"/>
                <w:shd w:val="clear" w:color="auto" w:fill="auto"/>
                <w:lang w:eastAsia="zh-CN"/>
              </w:rPr>
              <w:t>）</w:t>
            </w:r>
          </w:p>
        </w:tc>
        <w:tc>
          <w:tcPr>
            <w:tcW w:w="4459" w:type="pct"/>
            <w:gridSpan w:val="2"/>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价格标经评审满足本文件要求且在预算范围内的投标供应商的总报价中，最低价格为评标基准价格，得满分；其他投标供应商的价格分统一按照下列公式计算：</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lang w:val="en-US" w:eastAsia="zh-CN"/>
              </w:rPr>
              <w:t>磋商报价得分＝（磋商基准价/最后磋商报价）× 价格权值×100（保留两位小数）。</w:t>
            </w: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shd w:val="clear" w:color="auto" w:fill="auto"/>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bookmarkStart w:id="74" w:name="_Toc3570"/>
      <w:r>
        <w:rPr>
          <w:rFonts w:hint="eastAsia" w:ascii="宋体" w:hAnsi="宋体" w:eastAsia="宋体" w:cs="宋体"/>
          <w:snapToGrid w:val="0"/>
          <w:color w:val="auto"/>
          <w:kern w:val="0"/>
          <w:highlight w:val="none"/>
          <w:shd w:val="clear" w:color="auto" w:fill="auto"/>
        </w:rPr>
        <w:br w:type="page"/>
      </w: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shd w:val="clear" w:color="auto" w:fill="auto"/>
        </w:rPr>
      </w:pPr>
      <w:bookmarkStart w:id="75" w:name="_Toc16222"/>
      <w:r>
        <w:rPr>
          <w:rFonts w:hint="eastAsia"/>
          <w:color w:val="auto"/>
          <w:kern w:val="0"/>
          <w:shd w:val="clear" w:color="auto" w:fill="auto"/>
        </w:rPr>
        <w:t>第六章 供应商须知</w:t>
      </w:r>
      <w:bookmarkEnd w:id="74"/>
      <w:bookmarkEnd w:id="75"/>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shd w:val="clear" w:color="auto" w:fill="auto"/>
        </w:rPr>
      </w:pPr>
      <w:bookmarkStart w:id="76" w:name="_Toc511899305"/>
      <w:bookmarkEnd w:id="76"/>
      <w:bookmarkStart w:id="77" w:name="_Toc26707"/>
      <w:bookmarkStart w:id="78" w:name="_Toc19272"/>
      <w:bookmarkStart w:id="79" w:name="_Toc3504"/>
      <w:bookmarkStart w:id="80" w:name="_Toc15816"/>
      <w:r>
        <w:rPr>
          <w:rFonts w:hint="eastAsia" w:ascii="宋体" w:hAnsi="宋体" w:eastAsia="宋体" w:cs="宋体"/>
          <w:snapToGrid w:val="0"/>
          <w:color w:val="auto"/>
          <w:kern w:val="0"/>
          <w:sz w:val="21"/>
          <w:szCs w:val="21"/>
          <w:highlight w:val="none"/>
          <w:shd w:val="clear" w:color="auto" w:fill="auto"/>
        </w:rPr>
        <w:t>一、总则</w:t>
      </w:r>
      <w:bookmarkEnd w:id="77"/>
      <w:bookmarkEnd w:id="78"/>
      <w:bookmarkEnd w:id="79"/>
      <w:bookmarkEnd w:id="80"/>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bookmarkStart w:id="81" w:name="_Toc1800"/>
      <w:r>
        <w:rPr>
          <w:rFonts w:hint="eastAsia" w:ascii="宋体" w:hAnsi="宋体" w:eastAsia="宋体" w:cs="宋体"/>
          <w:b/>
          <w:bCs/>
          <w:snapToGrid w:val="0"/>
          <w:color w:val="auto"/>
          <w:kern w:val="0"/>
          <w:sz w:val="21"/>
          <w:szCs w:val="21"/>
          <w:highlight w:val="none"/>
          <w:shd w:val="clear" w:color="auto" w:fill="auto"/>
        </w:rPr>
        <w:t>1、适用范围</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lang w:eastAsia="zh-CN"/>
        </w:rPr>
      </w:pPr>
      <w:r>
        <w:rPr>
          <w:rFonts w:hint="eastAsia" w:ascii="宋体" w:hAnsi="宋体" w:eastAsia="宋体" w:cs="宋体"/>
          <w:snapToGrid w:val="0"/>
          <w:color w:val="auto"/>
          <w:kern w:val="0"/>
          <w:sz w:val="21"/>
          <w:szCs w:val="21"/>
          <w:highlight w:val="none"/>
          <w:shd w:val="clear" w:color="auto" w:fill="auto"/>
        </w:rPr>
        <w:t>1.1本文件仅适用本次采购项目</w:t>
      </w:r>
      <w:r>
        <w:rPr>
          <w:rFonts w:hint="eastAsia" w:ascii="宋体" w:hAnsi="宋体" w:cs="宋体"/>
          <w:snapToGrid w:val="0"/>
          <w:color w:val="auto"/>
          <w:kern w:val="0"/>
          <w:sz w:val="21"/>
          <w:szCs w:val="21"/>
          <w:highlight w:val="none"/>
          <w:shd w:val="clear" w:color="auto" w:fill="auto"/>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1.2本磋商文件的最终解释权归招标人所有。</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2、定义</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2.1货物服务：既是指本范本适用于货物采购或服务采购，也是指货物采购所伴随的服务或服务采购中伴随的货物采购。</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2.2工程：既是指本范本适用于</w:t>
      </w:r>
      <w:r>
        <w:rPr>
          <w:rFonts w:hint="eastAsia" w:ascii="宋体" w:hAnsi="宋体" w:eastAsia="宋体" w:cs="宋体"/>
          <w:snapToGrid w:val="0"/>
          <w:color w:val="auto"/>
          <w:kern w:val="0"/>
          <w:sz w:val="21"/>
          <w:szCs w:val="21"/>
          <w:highlight w:val="none"/>
          <w:shd w:val="clear" w:color="auto" w:fill="auto"/>
        </w:rPr>
        <w:tab/>
      </w:r>
      <w:r>
        <w:rPr>
          <w:rFonts w:hint="eastAsia" w:ascii="宋体" w:hAnsi="宋体" w:eastAsia="宋体" w:cs="宋体"/>
          <w:snapToGrid w:val="0"/>
          <w:color w:val="auto"/>
          <w:kern w:val="0"/>
          <w:sz w:val="21"/>
          <w:szCs w:val="21"/>
          <w:highlight w:val="none"/>
          <w:shd w:val="clear" w:color="auto" w:fill="auto"/>
        </w:rPr>
        <w:t>按照招标投标法及其实施条例必须进行招标的工程建设项目以外的工程建设项目。</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2.3采购单位：是指具体负责和从事采购业务的集中采购机构、社会中介代理机构和采购人（采购人）的总称。</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3、供应商要求</w:t>
      </w:r>
      <w:r>
        <w:rPr>
          <w:rFonts w:hint="eastAsia" w:ascii="宋体" w:hAnsi="宋体" w:eastAsia="宋体" w:cs="宋体"/>
          <w:snapToGrid w:val="0"/>
          <w:color w:val="auto"/>
          <w:kern w:val="0"/>
          <w:sz w:val="21"/>
          <w:szCs w:val="21"/>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3.1 供应商资格要求详见竞争性磋商公告。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3.2 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3.3供应商存在以下不良信用记录情形之一的，不得推荐为成交候选供应商，不得确定为成交供应商：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（1）供应商被人民法院列入失信被执行人的；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（2）供应商或其法定代表人或拟派项目经理（项目负责人）被列入行贿犯罪档案的；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（3）供应商被市场监督管理局列入企业经营异常名录的；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（4）供应商被税务部门列入重大税收违法案件当事人名单的；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（5）供应商被政府采购监管部门列入政府采购严重违法失信行为记录名单的。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以上情形第（1）（3）（4）（5）以“信用中国”（http://www.creditchina.gov.cn）、“信用宿州”（http://credit.ahsz.gov.cn/cms/infoPublicity/toInfoHongHeiMd.action）或其他指定媒介[国家税务总局网站（www.chinatax.gov.cn）、中国政府采购网（www.ccgp.gov.cn）、国家企业信用信息公示系统网站（www.gsxt.gov.cn）]发布的为准，查询截止时点为投标截止时间。</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情形（2）由供应商提供无行贿犯罪记录承诺函。</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3.4供应商须报名并</w:t>
      </w:r>
      <w:r>
        <w:rPr>
          <w:rFonts w:hint="eastAsia" w:ascii="宋体" w:hAnsi="宋体" w:cs="宋体"/>
          <w:snapToGrid w:val="0"/>
          <w:color w:val="auto"/>
          <w:kern w:val="0"/>
          <w:sz w:val="21"/>
          <w:szCs w:val="21"/>
          <w:highlight w:val="none"/>
          <w:shd w:val="clear" w:color="auto" w:fill="auto"/>
          <w:lang w:val="en-US" w:eastAsia="zh-CN"/>
        </w:rPr>
        <w:t>下载</w:t>
      </w:r>
      <w:r>
        <w:rPr>
          <w:rFonts w:hint="eastAsia" w:ascii="宋体" w:hAnsi="宋体" w:eastAsia="宋体" w:cs="宋体"/>
          <w:snapToGrid w:val="0"/>
          <w:color w:val="auto"/>
          <w:kern w:val="0"/>
          <w:sz w:val="21"/>
          <w:szCs w:val="21"/>
          <w:highlight w:val="none"/>
          <w:shd w:val="clear" w:color="auto" w:fill="auto"/>
        </w:rPr>
        <w:t>磋商采购文件</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否则其递交的磋商响应文件将被视为无效。如本项目有两个或两个以上包别</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潜在供应商参加其中任何一个包别的采购磋商</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必须对该包别进行报名。报名时间（即磋商采购文件获取时间）截止后将不再接受供应商报名</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各潜在供应商须及时报名并下载磋商采购文件。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4、供应商参与磋商活动的费用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4.1供应商必须自行承担所有与参加政府采购活动的有关费用。不论结果如何，采购单位在任何情况下均无义务和责任承担这些费用。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5、保密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参与政府采购活动的各方主体应对磋商文件和磋商响应文件中的商业和技术等秘密保密</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违者应对由此造成的后果承担法律责任。</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6、语言文字</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磋商及磋商响应文件使用的语言文字、以及供应商与采购单位就磋商相关事项的所有往来函电均须使用简体中文（部分专用术语需使用外文的除外）。</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7、计量单位</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所有计量均采用中华人民共和国法定计量单位。</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8、勘察现场</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采购单位根据项目的具体情况</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可以组织潜在供应商现场考察或者召开开标前答疑会</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但不得单独或者分别组织只有一个供应商参加的现场考察。</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9、偏离</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磋商文件允许磋商响应文件偏离某些要求的</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偏离应当符合磋商文件规定的偏离范围和幅度。</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shd w:val="clear" w:color="auto" w:fill="auto"/>
        </w:rPr>
      </w:pPr>
      <w:bookmarkStart w:id="82" w:name="_Toc8627"/>
      <w:bookmarkStart w:id="83" w:name="_Toc13623"/>
      <w:bookmarkStart w:id="84" w:name="_Toc11509"/>
      <w:r>
        <w:rPr>
          <w:rFonts w:hint="eastAsia" w:ascii="宋体" w:hAnsi="宋体" w:eastAsia="宋体" w:cs="宋体"/>
          <w:snapToGrid w:val="0"/>
          <w:color w:val="auto"/>
          <w:kern w:val="0"/>
          <w:sz w:val="21"/>
          <w:szCs w:val="21"/>
          <w:highlight w:val="none"/>
          <w:shd w:val="clear" w:color="auto" w:fill="auto"/>
        </w:rPr>
        <w:t>二、竞争性磋商文件</w:t>
      </w:r>
      <w:bookmarkEnd w:id="81"/>
      <w:bookmarkEnd w:id="82"/>
      <w:bookmarkEnd w:id="83"/>
      <w:bookmarkEnd w:id="84"/>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lang w:val="en-US" w:eastAsia="zh-CN"/>
        </w:rPr>
        <w:t>10、</w:t>
      </w:r>
      <w:r>
        <w:rPr>
          <w:rFonts w:hint="eastAsia" w:ascii="宋体" w:hAnsi="宋体" w:eastAsia="宋体" w:cs="宋体"/>
          <w:b/>
          <w:bCs/>
          <w:snapToGrid w:val="0"/>
          <w:color w:val="auto"/>
          <w:kern w:val="0"/>
          <w:sz w:val="21"/>
          <w:szCs w:val="21"/>
          <w:highlight w:val="none"/>
          <w:shd w:val="clear" w:color="auto" w:fill="auto"/>
        </w:rPr>
        <w:t>竞争性磋商文件构成</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10.1竞争性磋商文件包括：</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第一章 竞争性磋商公告</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第二章 供应商须知前附表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第三章 项目要求</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第四章 实质性响应审查</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第五章 评分办法</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第六章 供应商须知</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第七章 合同格式</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第八章 磋商响应文件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10.2供应商应认真阅读和充分理解竞争性磋商文件中所有的内容。如果其磋商响应书没有满足竞争性磋商文件的有关要求，其风险由供应商自行承担。</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11、竞争性磋商文件的澄清和修改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11.1</w:t>
      </w:r>
      <w:r>
        <w:rPr>
          <w:rFonts w:hint="eastAsia" w:ascii="宋体" w:hAnsi="宋体" w:eastAsia="宋体" w:cs="宋体"/>
          <w:b/>
          <w:bCs/>
          <w:snapToGrid w:val="0"/>
          <w:color w:val="auto"/>
          <w:kern w:val="0"/>
          <w:sz w:val="21"/>
          <w:szCs w:val="21"/>
          <w:highlight w:val="none"/>
          <w:shd w:val="clear" w:color="auto" w:fill="auto"/>
        </w:rPr>
        <w:t>采购人可以对竞争性磋商文件中的有关问题进行澄清、修改。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11.2采购人、代理机构或者磋商小组在提交</w:t>
      </w:r>
      <w:r>
        <w:rPr>
          <w:rFonts w:hint="eastAsia" w:ascii="宋体" w:hAnsi="宋体" w:eastAsia="宋体" w:cs="宋体"/>
          <w:snapToGrid w:val="0"/>
          <w:color w:val="auto"/>
          <w:kern w:val="0"/>
          <w:sz w:val="21"/>
          <w:szCs w:val="21"/>
          <w:highlight w:val="none"/>
          <w:shd w:val="clear" w:color="auto" w:fill="auto"/>
          <w:lang w:eastAsia="zh-CN"/>
        </w:rPr>
        <w:t>首次</w:t>
      </w:r>
      <w:r>
        <w:rPr>
          <w:rFonts w:hint="eastAsia" w:ascii="宋体" w:hAnsi="宋体" w:eastAsia="宋体" w:cs="宋体"/>
          <w:snapToGrid w:val="0"/>
          <w:color w:val="auto"/>
          <w:kern w:val="0"/>
          <w:sz w:val="21"/>
          <w:szCs w:val="21"/>
          <w:highlight w:val="none"/>
          <w:shd w:val="clear" w:color="auto" w:fill="auto"/>
        </w:rPr>
        <w:t>磋商响应文件截止时间前可以对已发出的竞争性磋商文件进行必要的澄清或者修改</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澄清或修改将</w:t>
      </w:r>
      <w:r>
        <w:rPr>
          <w:rFonts w:hint="eastAsia" w:ascii="宋体" w:hAnsi="宋体" w:cs="宋体"/>
          <w:snapToGrid w:val="0"/>
          <w:color w:val="auto"/>
          <w:kern w:val="0"/>
          <w:sz w:val="21"/>
          <w:szCs w:val="21"/>
          <w:highlight w:val="none"/>
          <w:shd w:val="clear" w:color="auto" w:fill="auto"/>
          <w:lang w:eastAsia="zh-CN"/>
        </w:rPr>
        <w:t>在</w:t>
      </w:r>
      <w:r>
        <w:rPr>
          <w:rFonts w:hint="eastAsia" w:ascii="宋体" w:hAnsi="宋体" w:eastAsia="宋体" w:cs="宋体"/>
          <w:snapToGrid w:val="0"/>
          <w:color w:val="auto"/>
          <w:kern w:val="0"/>
          <w:sz w:val="21"/>
          <w:szCs w:val="21"/>
          <w:highlight w:val="none"/>
          <w:shd w:val="clear" w:color="auto" w:fill="auto"/>
          <w:lang w:eastAsia="zh-CN"/>
        </w:rPr>
        <w:t>本项目</w:t>
      </w:r>
      <w:r>
        <w:rPr>
          <w:rFonts w:hint="eastAsia" w:ascii="宋体" w:hAnsi="宋体" w:cs="宋体"/>
          <w:snapToGrid w:val="0"/>
          <w:color w:val="auto"/>
          <w:kern w:val="0"/>
          <w:sz w:val="21"/>
          <w:szCs w:val="21"/>
          <w:highlight w:val="none"/>
          <w:shd w:val="clear" w:color="auto" w:fill="auto"/>
          <w:lang w:eastAsia="zh-CN"/>
        </w:rPr>
        <w:t>公示</w:t>
      </w:r>
      <w:r>
        <w:rPr>
          <w:rFonts w:hint="eastAsia" w:ascii="宋体" w:hAnsi="宋体" w:eastAsia="宋体" w:cs="宋体"/>
          <w:snapToGrid w:val="0"/>
          <w:color w:val="auto"/>
          <w:kern w:val="0"/>
          <w:sz w:val="21"/>
          <w:szCs w:val="21"/>
          <w:highlight w:val="none"/>
          <w:shd w:val="clear" w:color="auto" w:fill="auto"/>
          <w:lang w:eastAsia="zh-CN"/>
        </w:rPr>
        <w:t>网站中公布</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但不指明问题的来源，所有潜在供应商均有义务自行查看该澄清或修改的内容。采购人、代理机构或者磋商小组对竞争性磋商文件进行澄清或者修改的内容作为磋商文件的组成部分。澄清或者修改的内容可能影响响应文件编制的，采购人或者代理机构应当在提交首次磋商响应文件截止之日5日前发布，不足5日的，应当顺延提交响应文件截止之日。</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12、竞争性磋商文件的质疑和答复</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12.1潜在供应商已依法</w:t>
      </w:r>
      <w:r>
        <w:rPr>
          <w:rFonts w:hint="eastAsia" w:ascii="宋体" w:hAnsi="宋体" w:eastAsia="宋体" w:cs="宋体"/>
          <w:snapToGrid w:val="0"/>
          <w:color w:val="auto"/>
          <w:kern w:val="0"/>
          <w:sz w:val="21"/>
          <w:szCs w:val="21"/>
          <w:highlight w:val="none"/>
          <w:u w:val="none"/>
          <w:shd w:val="clear" w:color="auto" w:fill="auto"/>
        </w:rPr>
        <w:t>获取本</w:t>
      </w:r>
      <w:r>
        <w:rPr>
          <w:rFonts w:hint="eastAsia" w:ascii="宋体" w:hAnsi="宋体" w:eastAsia="宋体" w:cs="宋体"/>
          <w:snapToGrid w:val="0"/>
          <w:color w:val="auto"/>
          <w:kern w:val="0"/>
          <w:sz w:val="21"/>
          <w:szCs w:val="21"/>
          <w:highlight w:val="none"/>
          <w:shd w:val="clear" w:color="auto" w:fill="auto"/>
        </w:rPr>
        <w:t>磋商文件的（应提供依法获取磋商文件的证明材料）</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可以对本磋商文件提出质疑。质疑应当在获取磋商文件或者磋商文件公告期限届满之日起7个工作日内以书面形式向采购人或代理机构提出</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质疑函的内容应包括《政府采购质疑和投诉办法》（财政部令第94号）第十二条规定的内容</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质疑函的格式可参照</w:t>
      </w:r>
      <w:r>
        <w:rPr>
          <w:rFonts w:hint="eastAsia" w:ascii="宋体" w:hAnsi="宋体" w:eastAsia="宋体" w:cs="宋体"/>
          <w:snapToGrid w:val="0"/>
          <w:color w:val="auto"/>
          <w:kern w:val="0"/>
          <w:sz w:val="21"/>
          <w:szCs w:val="21"/>
          <w:highlight w:val="none"/>
          <w:shd w:val="clear" w:color="auto" w:fill="auto"/>
          <w:lang w:eastAsia="zh-CN"/>
        </w:rPr>
        <w:t>宿州市</w:t>
      </w:r>
      <w:r>
        <w:rPr>
          <w:rFonts w:hint="eastAsia" w:ascii="宋体" w:hAnsi="宋体" w:eastAsia="宋体" w:cs="宋体"/>
          <w:snapToGrid w:val="0"/>
          <w:color w:val="auto"/>
          <w:kern w:val="0"/>
          <w:sz w:val="21"/>
          <w:szCs w:val="21"/>
          <w:highlight w:val="none"/>
          <w:shd w:val="clear" w:color="auto" w:fill="auto"/>
        </w:rPr>
        <w:t>公共资源交易中心门户网站办事流程--资料下载中的质疑函范本。</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12.2供应商对磋商文件有质疑的</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应在法定质疑期内一次性提出</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采购人或代理机构不再接受同一供应商针对同一磋商文件提出的再次质疑（对同一质疑的补充除外）。</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12.3采购人或代理机构应当在收到质疑后7个工作日内作出答复。答复内容将</w:t>
      </w:r>
      <w:r>
        <w:rPr>
          <w:rFonts w:hint="eastAsia" w:ascii="宋体" w:hAnsi="宋体" w:eastAsia="宋体" w:cs="宋体"/>
          <w:snapToGrid w:val="0"/>
          <w:color w:val="auto"/>
          <w:kern w:val="0"/>
          <w:sz w:val="21"/>
          <w:szCs w:val="21"/>
          <w:highlight w:val="none"/>
          <w:shd w:val="clear" w:color="auto" w:fill="auto"/>
          <w:lang w:eastAsia="zh-CN"/>
        </w:rPr>
        <w:t>在本项目公示网站中公布</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 xml:space="preserve">所有获取磋商文件的潜在供应商均有义务自行查看该答复内容。 </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shd w:val="clear" w:color="auto" w:fill="auto"/>
        </w:rPr>
      </w:pPr>
      <w:bookmarkStart w:id="85" w:name="_Toc511899307"/>
      <w:bookmarkEnd w:id="85"/>
      <w:bookmarkStart w:id="86" w:name="_Toc3065"/>
      <w:bookmarkStart w:id="87" w:name="_Toc25083"/>
      <w:bookmarkStart w:id="88" w:name="_Toc19588"/>
      <w:bookmarkStart w:id="89" w:name="_Toc27247"/>
      <w:r>
        <w:rPr>
          <w:rFonts w:hint="eastAsia" w:ascii="宋体" w:hAnsi="宋体" w:eastAsia="宋体" w:cs="宋体"/>
          <w:snapToGrid w:val="0"/>
          <w:color w:val="auto"/>
          <w:kern w:val="0"/>
          <w:sz w:val="21"/>
          <w:szCs w:val="21"/>
          <w:highlight w:val="none"/>
          <w:shd w:val="clear" w:color="auto" w:fill="auto"/>
        </w:rPr>
        <w:t>三、磋商响应文件的编制</w:t>
      </w:r>
      <w:bookmarkEnd w:id="86"/>
      <w:bookmarkEnd w:id="87"/>
      <w:bookmarkEnd w:id="88"/>
      <w:bookmarkEnd w:id="89"/>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13、磋商响应文件构成</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13.1磋商响应文件</w:t>
      </w:r>
      <w:r>
        <w:rPr>
          <w:rFonts w:hint="eastAsia" w:ascii="宋体" w:hAnsi="宋体" w:eastAsia="宋体" w:cs="宋体"/>
          <w:b w:val="0"/>
          <w:bCs w:val="0"/>
          <w:snapToGrid w:val="0"/>
          <w:color w:val="auto"/>
          <w:kern w:val="0"/>
          <w:sz w:val="21"/>
          <w:szCs w:val="21"/>
          <w:highlight w:val="none"/>
          <w:shd w:val="clear" w:color="auto" w:fill="auto"/>
          <w:lang w:val="en-US" w:eastAsia="zh-CN"/>
        </w:rPr>
        <w:t>应</w:t>
      </w:r>
      <w:r>
        <w:rPr>
          <w:rFonts w:hint="eastAsia" w:ascii="宋体" w:hAnsi="宋体" w:eastAsia="宋体" w:cs="宋体"/>
          <w:snapToGrid w:val="0"/>
          <w:color w:val="auto"/>
          <w:kern w:val="0"/>
          <w:sz w:val="21"/>
          <w:szCs w:val="21"/>
          <w:highlight w:val="none"/>
          <w:shd w:val="clear" w:color="auto" w:fill="auto"/>
        </w:rPr>
        <w:t>包括下列内容：</w:t>
      </w:r>
      <w:r>
        <w:rPr>
          <w:rFonts w:hint="eastAsia" w:ascii="宋体" w:hAnsi="宋体" w:eastAsia="宋体" w:cs="宋体"/>
          <w:snapToGrid w:val="0"/>
          <w:color w:val="auto"/>
          <w:kern w:val="0"/>
          <w:sz w:val="21"/>
          <w:szCs w:val="21"/>
          <w:highlight w:val="none"/>
          <w:shd w:val="clear" w:color="auto" w:fill="auto"/>
          <w:lang w:val="en-US" w:eastAsia="zh-CN"/>
        </w:rPr>
        <w:t>磋商响应</w:t>
      </w:r>
      <w:r>
        <w:rPr>
          <w:rFonts w:hint="eastAsia" w:ascii="宋体" w:hAnsi="宋体" w:eastAsia="宋体" w:cs="宋体"/>
          <w:snapToGrid w:val="0"/>
          <w:color w:val="auto"/>
          <w:kern w:val="0"/>
          <w:sz w:val="21"/>
          <w:szCs w:val="21"/>
          <w:highlight w:val="none"/>
          <w:shd w:val="clear" w:color="auto" w:fill="auto"/>
        </w:rPr>
        <w:t>函格式、资格证明文件</w:t>
      </w:r>
      <w:r>
        <w:rPr>
          <w:rFonts w:hint="eastAsia" w:ascii="宋体" w:hAnsi="宋体" w:eastAsia="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商务要求响应情况表、技术规格响应表、货物服务技术方案、开标一览表、分项报价表等。</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13.</w:t>
      </w:r>
      <w:r>
        <w:rPr>
          <w:rFonts w:hint="eastAsia" w:ascii="宋体" w:hAnsi="宋体" w:eastAsia="宋体" w:cs="宋体"/>
          <w:snapToGrid w:val="0"/>
          <w:color w:val="auto"/>
          <w:kern w:val="0"/>
          <w:sz w:val="21"/>
          <w:szCs w:val="21"/>
          <w:highlight w:val="none"/>
          <w:shd w:val="clear" w:color="auto" w:fill="auto"/>
          <w:lang w:val="en-US" w:eastAsia="zh-CN"/>
        </w:rPr>
        <w:t>1</w:t>
      </w:r>
      <w:r>
        <w:rPr>
          <w:rFonts w:hint="eastAsia" w:ascii="宋体" w:hAnsi="宋体" w:eastAsia="宋体" w:cs="宋体"/>
          <w:snapToGrid w:val="0"/>
          <w:color w:val="auto"/>
          <w:kern w:val="0"/>
          <w:sz w:val="21"/>
          <w:szCs w:val="21"/>
          <w:highlight w:val="none"/>
          <w:shd w:val="clear" w:color="auto" w:fill="auto"/>
        </w:rPr>
        <w:t>.1证明供应商合格的资格文件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应包括磋商文件要求的证明</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lang w:val="en-US" w:eastAsia="zh-CN"/>
        </w:rPr>
        <w:t>以证明其</w:t>
      </w:r>
      <w:r>
        <w:rPr>
          <w:rFonts w:hint="eastAsia" w:ascii="宋体" w:hAnsi="宋体" w:eastAsia="宋体" w:cs="宋体"/>
          <w:snapToGrid w:val="0"/>
          <w:color w:val="auto"/>
          <w:kern w:val="0"/>
          <w:sz w:val="21"/>
          <w:szCs w:val="21"/>
          <w:highlight w:val="none"/>
          <w:shd w:val="clear" w:color="auto" w:fill="auto"/>
        </w:rPr>
        <w:t>有资格参加磋商</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以及中标后有能力履行合同所必需的生产、技术、服务和财务管理等方面能力的证明文件。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13.</w:t>
      </w:r>
      <w:r>
        <w:rPr>
          <w:rFonts w:hint="eastAsia" w:ascii="宋体" w:hAnsi="宋体" w:eastAsia="宋体" w:cs="宋体"/>
          <w:snapToGrid w:val="0"/>
          <w:color w:val="auto"/>
          <w:kern w:val="0"/>
          <w:sz w:val="21"/>
          <w:szCs w:val="21"/>
          <w:highlight w:val="none"/>
          <w:shd w:val="clear" w:color="auto" w:fill="auto"/>
          <w:lang w:val="en-US" w:eastAsia="zh-CN"/>
        </w:rPr>
        <w:t>1</w:t>
      </w:r>
      <w:r>
        <w:rPr>
          <w:rFonts w:hint="eastAsia" w:ascii="宋体" w:hAnsi="宋体" w:eastAsia="宋体" w:cs="宋体"/>
          <w:snapToGrid w:val="0"/>
          <w:color w:val="auto"/>
          <w:kern w:val="0"/>
          <w:sz w:val="21"/>
          <w:szCs w:val="21"/>
          <w:highlight w:val="none"/>
          <w:shd w:val="clear" w:color="auto" w:fill="auto"/>
        </w:rPr>
        <w:t>.2所有货物（包括零部件）须为全新的、未使用过的原装正品</w:t>
      </w:r>
      <w:r>
        <w:rPr>
          <w:rFonts w:hint="eastAsia" w:ascii="宋体" w:hAnsi="宋体" w:eastAsia="宋体" w:cs="宋体"/>
          <w:b/>
          <w:bCs/>
          <w:snapToGrid w:val="0"/>
          <w:color w:val="auto"/>
          <w:kern w:val="0"/>
          <w:sz w:val="21"/>
          <w:szCs w:val="21"/>
          <w:highlight w:val="none"/>
          <w:shd w:val="clear" w:color="auto" w:fill="auto"/>
          <w:lang w:eastAsia="zh-CN"/>
        </w:rPr>
        <w:t>（</w:t>
      </w:r>
      <w:r>
        <w:rPr>
          <w:rFonts w:hint="eastAsia" w:ascii="宋体" w:hAnsi="宋体" w:eastAsia="宋体" w:cs="宋体"/>
          <w:b/>
          <w:bCs/>
          <w:snapToGrid w:val="0"/>
          <w:color w:val="auto"/>
          <w:kern w:val="0"/>
          <w:sz w:val="21"/>
          <w:szCs w:val="21"/>
          <w:highlight w:val="none"/>
          <w:shd w:val="clear" w:color="auto" w:fill="auto"/>
          <w:lang w:val="en-US" w:eastAsia="zh-CN"/>
        </w:rPr>
        <w:t>本条货物类适用</w:t>
      </w:r>
      <w:r>
        <w:rPr>
          <w:rFonts w:hint="eastAsia" w:ascii="宋体" w:hAnsi="宋体" w:eastAsia="宋体" w:cs="宋体"/>
          <w:b/>
          <w:bCs/>
          <w:snapToGrid w:val="0"/>
          <w:color w:val="auto"/>
          <w:kern w:val="0"/>
          <w:sz w:val="21"/>
          <w:szCs w:val="21"/>
          <w:highlight w:val="none"/>
          <w:shd w:val="clear" w:color="auto" w:fill="auto"/>
          <w:lang w:eastAsia="zh-CN"/>
        </w:rPr>
        <w:t>）</w:t>
      </w:r>
      <w:r>
        <w:rPr>
          <w:rFonts w:hint="eastAsia" w:ascii="宋体" w:hAnsi="宋体" w:eastAsia="宋体" w:cs="宋体"/>
          <w:b/>
          <w:bCs/>
          <w:snapToGrid w:val="0"/>
          <w:color w:val="auto"/>
          <w:kern w:val="0"/>
          <w:sz w:val="21"/>
          <w:szCs w:val="21"/>
          <w:highlight w:val="none"/>
          <w:shd w:val="clear" w:color="auto" w:fill="auto"/>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13.</w:t>
      </w:r>
      <w:r>
        <w:rPr>
          <w:rFonts w:hint="eastAsia" w:ascii="宋体" w:hAnsi="宋体" w:eastAsia="宋体" w:cs="宋体"/>
          <w:snapToGrid w:val="0"/>
          <w:color w:val="auto"/>
          <w:kern w:val="0"/>
          <w:sz w:val="21"/>
          <w:szCs w:val="21"/>
          <w:highlight w:val="none"/>
          <w:shd w:val="clear" w:color="auto" w:fill="auto"/>
          <w:lang w:val="en-US" w:eastAsia="zh-CN"/>
        </w:rPr>
        <w:t>2</w:t>
      </w:r>
      <w:r>
        <w:rPr>
          <w:rFonts w:hint="eastAsia" w:ascii="宋体" w:hAnsi="宋体" w:eastAsia="宋体" w:cs="宋体"/>
          <w:snapToGrid w:val="0"/>
          <w:color w:val="auto"/>
          <w:kern w:val="0"/>
          <w:sz w:val="21"/>
          <w:szCs w:val="21"/>
          <w:highlight w:val="none"/>
          <w:shd w:val="clear" w:color="auto" w:fill="auto"/>
        </w:rPr>
        <w:t>供应商必须对其磋商响应文件的真实性与准确性负责。一旦中标</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 xml:space="preserve">其磋商响应文件将作为合同的重要组成部分。 </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13.</w:t>
      </w:r>
      <w:r>
        <w:rPr>
          <w:rFonts w:hint="eastAsia" w:ascii="宋体" w:hAnsi="宋体" w:eastAsia="宋体" w:cs="宋体"/>
          <w:snapToGrid w:val="0"/>
          <w:color w:val="auto"/>
          <w:kern w:val="0"/>
          <w:sz w:val="21"/>
          <w:szCs w:val="21"/>
          <w:highlight w:val="none"/>
          <w:shd w:val="clear" w:color="auto" w:fill="auto"/>
          <w:lang w:val="en-US" w:eastAsia="zh-CN"/>
        </w:rPr>
        <w:t>3</w:t>
      </w:r>
      <w:r>
        <w:rPr>
          <w:rFonts w:hint="eastAsia" w:ascii="宋体" w:hAnsi="宋体" w:eastAsia="宋体" w:cs="宋体"/>
          <w:snapToGrid w:val="0"/>
          <w:color w:val="auto"/>
          <w:kern w:val="0"/>
          <w:sz w:val="21"/>
          <w:szCs w:val="21"/>
          <w:highlight w:val="none"/>
          <w:shd w:val="clear" w:color="auto" w:fill="auto"/>
        </w:rPr>
        <w:t>供应商应在磋商响应文件中体现本文件要求的内容。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14、磋商报价</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14.1本项目只允许有一个方案、一个报价。多方案、多报价的磋商响应文件将不被接受。</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14.2货物类项目适用：开标一览表中的投标总报价应包括投标产品以及其产生的采购、运输、人工、安装、售后、税费等所有费用，即为履行合同的最终价格。</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服务类、工程类项目适用：开标一览表中的投标总报价应包括完成本项目的所有费用、税费等所有费用，即为履行合同的最终价格。</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14.3货物类项目适用：货物服务分项报价表上应清楚地标明供应商拟提供货物的名称、型号、数量、单价（含投标产品所产生的采购、运输、人工、安装、售后、税费等）、总价等内容，其合计价格应与开标一览表中的投标总报价保持一致。</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服务类、工程类项目适用：价格标的服务分项报价表上应清楚地标明供应商拟提供的服务或工程费用等内容，其合计价格应与开标一览表中的投标总报价保持一致。</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14.4供应商投标的货币为人民币。</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15、磋商保证金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15.1供应商在提交磋商响应文件的同时，应按供应商须知前附表规定的金额和形式提交磋商保证金。联合体参加磋商的，其磋商保证金由牵头人提交，并应符合供应商须知前附表的规定。</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15.2供应商不按供应商须知前附表要求提交磋商保证金的，其响应文件无效。</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15.3未成交供应商的磋商保证金应当在成交通知书发出后5个工作日内退还。</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15.4成交供应商的磋商保证金应当在采购合同签订后5个工作日内退还。</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15.5有下列情形之一的，不予退还磋商保证金，上缴财政：</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15.5.1供应商在提交响应文件截止时间后撤回响应文件的；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15.5.2供应商在响应文件中提供虚假材料的；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15.5.3除因不可抗力或磋商文件认可的情形以外，成交供应商不与采购人签订合同的；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15.5.4供应商与采购人、其他供应商或者采购代理机构恶意串通的；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15.5.5供应商在规定的磋商有效期内撤销或修改其磋商响应文件或放弃候选供应商资格的；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15.5.6成交人在收到中标通知书后，未按磋商文件规定提交履约担保</w:t>
      </w:r>
      <w:r>
        <w:rPr>
          <w:rFonts w:hint="eastAsia" w:ascii="宋体" w:hAnsi="宋体" w:eastAsia="宋体" w:cs="宋体"/>
          <w:b/>
          <w:bCs/>
          <w:snapToGrid w:val="0"/>
          <w:color w:val="auto"/>
          <w:kern w:val="0"/>
          <w:sz w:val="21"/>
          <w:szCs w:val="21"/>
          <w:highlight w:val="none"/>
          <w:shd w:val="clear" w:color="auto" w:fill="auto"/>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16、磋商有效期</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16.1磋商有效期在“供应商须知前附表”中有明确的规定。供应商如未就此提出异议，则视同接受；如承诺的磋商有效期短于此规定时间的，将被视为非响应性投标而予以拒绝。</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16.2在特殊情况下，采购单位可于原磋商有效期满之前，向供应商提出延长磋商有效期的要求。供应商同意延长的，应相应延长其磋商保证金的有效期，但不得要求或被允许修改或撤销其磋商响应文件。供应商拒绝延长的，可以书面形式拒绝采购单位的这种要求而不失去其磋商保证金。如在规定的时间内未提出书面意见表示拒绝，将视为同意延长磋商有效期。</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16.3在磋商有效期内，供应商撤销或修改其磋商响应文件的，应承担责任。</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17、磋商响应文件签署</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17.1磋商响应文件应由供应商的法定代表人或其被授权代表正确签署。被授权代表须将法定代表人出具的“法定代表人授权书”附在磋商响应文件中。</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17.2磋商响应文件不得行间插字、涂改或增删。如有修改错漏处</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必须由供应商的法定代表人或其授权代表签字。</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shd w:val="clear" w:color="auto" w:fill="auto"/>
        </w:rPr>
      </w:pPr>
      <w:bookmarkStart w:id="90" w:name="_Toc511899308"/>
      <w:bookmarkEnd w:id="90"/>
      <w:bookmarkStart w:id="91" w:name="_Toc13880"/>
      <w:bookmarkStart w:id="92" w:name="_Toc27957"/>
      <w:bookmarkStart w:id="93" w:name="_Toc13782"/>
      <w:bookmarkStart w:id="94" w:name="_Toc26234"/>
      <w:r>
        <w:rPr>
          <w:rFonts w:hint="eastAsia" w:ascii="宋体" w:hAnsi="宋体" w:eastAsia="宋体" w:cs="宋体"/>
          <w:snapToGrid w:val="0"/>
          <w:color w:val="auto"/>
          <w:kern w:val="0"/>
          <w:sz w:val="21"/>
          <w:szCs w:val="21"/>
          <w:highlight w:val="none"/>
          <w:shd w:val="clear" w:color="auto" w:fill="auto"/>
        </w:rPr>
        <w:t>四、磋商响应文件的</w:t>
      </w:r>
      <w:r>
        <w:rPr>
          <w:rFonts w:hint="eastAsia" w:ascii="宋体" w:hAnsi="宋体" w:eastAsia="宋体" w:cs="宋体"/>
          <w:snapToGrid w:val="0"/>
          <w:color w:val="auto"/>
          <w:kern w:val="0"/>
          <w:sz w:val="21"/>
          <w:szCs w:val="21"/>
          <w:highlight w:val="none"/>
          <w:shd w:val="clear" w:color="auto" w:fill="auto"/>
          <w:lang w:eastAsia="zh-CN"/>
        </w:rPr>
        <w:t>提</w:t>
      </w:r>
      <w:r>
        <w:rPr>
          <w:rFonts w:hint="eastAsia" w:ascii="宋体" w:hAnsi="宋体" w:eastAsia="宋体" w:cs="宋体"/>
          <w:snapToGrid w:val="0"/>
          <w:color w:val="auto"/>
          <w:kern w:val="0"/>
          <w:sz w:val="21"/>
          <w:szCs w:val="21"/>
          <w:highlight w:val="none"/>
          <w:shd w:val="clear" w:color="auto" w:fill="auto"/>
        </w:rPr>
        <w:t>交</w:t>
      </w:r>
      <w:bookmarkEnd w:id="91"/>
      <w:bookmarkEnd w:id="92"/>
      <w:bookmarkEnd w:id="93"/>
      <w:bookmarkEnd w:id="94"/>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lang w:eastAsia="zh-CN"/>
        </w:rPr>
      </w:pPr>
      <w:r>
        <w:rPr>
          <w:rFonts w:hint="eastAsia" w:ascii="宋体" w:hAnsi="宋体" w:eastAsia="宋体" w:cs="宋体"/>
          <w:b/>
          <w:bCs/>
          <w:snapToGrid w:val="0"/>
          <w:color w:val="auto"/>
          <w:kern w:val="0"/>
          <w:sz w:val="21"/>
          <w:szCs w:val="21"/>
          <w:highlight w:val="none"/>
          <w:shd w:val="clear" w:color="auto" w:fill="auto"/>
        </w:rPr>
        <w:t>18、磋商响应文件的</w:t>
      </w:r>
      <w:r>
        <w:rPr>
          <w:rFonts w:hint="eastAsia" w:ascii="宋体" w:hAnsi="宋体" w:eastAsia="宋体" w:cs="宋体"/>
          <w:b/>
          <w:bCs/>
          <w:snapToGrid w:val="0"/>
          <w:color w:val="auto"/>
          <w:kern w:val="0"/>
          <w:sz w:val="21"/>
          <w:szCs w:val="21"/>
          <w:highlight w:val="none"/>
          <w:shd w:val="clear" w:color="auto" w:fill="auto"/>
          <w:lang w:eastAsia="zh-CN"/>
        </w:rPr>
        <w:t>封装</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18.1要求提交的含有磋商响应文件的电子</w:t>
      </w:r>
      <w:r>
        <w:rPr>
          <w:rFonts w:hint="eastAsia" w:ascii="宋体" w:hAnsi="宋体" w:cs="宋体"/>
          <w:snapToGrid w:val="0"/>
          <w:color w:val="auto"/>
          <w:kern w:val="0"/>
          <w:sz w:val="21"/>
          <w:szCs w:val="21"/>
          <w:highlight w:val="none"/>
          <w:shd w:val="clear" w:color="auto" w:fill="auto"/>
          <w:lang w:val="en-US" w:eastAsia="zh-CN"/>
        </w:rPr>
        <w:t>U</w:t>
      </w:r>
      <w:r>
        <w:rPr>
          <w:rFonts w:hint="eastAsia" w:ascii="宋体" w:hAnsi="宋体" w:eastAsia="宋体" w:cs="宋体"/>
          <w:snapToGrid w:val="0"/>
          <w:color w:val="auto"/>
          <w:kern w:val="0"/>
          <w:sz w:val="21"/>
          <w:szCs w:val="21"/>
          <w:highlight w:val="none"/>
          <w:shd w:val="clear" w:color="auto" w:fill="auto"/>
          <w:lang w:val="en-US" w:eastAsia="zh-CN"/>
        </w:rPr>
        <w:t>盘应当单独封装，并在封套的封口处（也可在封口处加贴封条）加盖供应商公章及法定代表人签名或盖章（或代理人签名）。电子</w:t>
      </w:r>
      <w:r>
        <w:rPr>
          <w:rFonts w:hint="eastAsia" w:ascii="宋体" w:hAnsi="宋体" w:cs="宋体"/>
          <w:snapToGrid w:val="0"/>
          <w:color w:val="auto"/>
          <w:kern w:val="0"/>
          <w:sz w:val="21"/>
          <w:szCs w:val="21"/>
          <w:highlight w:val="none"/>
          <w:shd w:val="clear" w:color="auto" w:fill="auto"/>
          <w:lang w:val="en-US" w:eastAsia="zh-CN"/>
        </w:rPr>
        <w:t>U</w:t>
      </w:r>
      <w:r>
        <w:rPr>
          <w:rFonts w:hint="eastAsia" w:ascii="宋体" w:hAnsi="宋体" w:eastAsia="宋体" w:cs="宋体"/>
          <w:snapToGrid w:val="0"/>
          <w:color w:val="auto"/>
          <w:kern w:val="0"/>
          <w:sz w:val="21"/>
          <w:szCs w:val="21"/>
          <w:highlight w:val="none"/>
          <w:shd w:val="clear" w:color="auto" w:fill="auto"/>
          <w:lang w:val="en-US" w:eastAsia="zh-CN"/>
        </w:rPr>
        <w:t>盘密封袋上必须清楚写明项目的名称、项目编号、供应商全称。</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18.2磋商响应文件(纸质版)应胶装装订，封面加盖公章。密封包装，在封套的封口处（也可加贴封条）加盖供应商公章及法定代表人签名或盖章（或代理人签名）。</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lang w:val="en-US" w:eastAsia="zh-CN"/>
        </w:rPr>
      </w:pPr>
      <w:r>
        <w:rPr>
          <w:rFonts w:hint="eastAsia" w:ascii="宋体" w:hAnsi="宋体" w:eastAsia="宋体" w:cs="宋体"/>
          <w:snapToGrid w:val="0"/>
          <w:color w:val="auto"/>
          <w:kern w:val="0"/>
          <w:sz w:val="21"/>
          <w:szCs w:val="21"/>
          <w:highlight w:val="none"/>
          <w:shd w:val="clear" w:color="auto" w:fill="auto"/>
          <w:lang w:val="en-US" w:eastAsia="zh-CN"/>
        </w:rPr>
        <w:t>磋商响应文件包装袋上必须清楚写明项目的名称、项目编号、供应商全称。</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lang w:val="en-US" w:eastAsia="zh-CN"/>
        </w:rPr>
        <w:t>18.3如果项目分有多个包，供应商可以参与其中的一个或几个包的磋商，但必须以包为单位分别编写磋商响应文件，必须以包为单位进行封装</w:t>
      </w:r>
      <w:r>
        <w:rPr>
          <w:rFonts w:hint="eastAsia" w:ascii="宋体" w:hAnsi="宋体" w:eastAsia="宋体" w:cs="宋体"/>
          <w:snapToGrid w:val="0"/>
          <w:color w:val="auto"/>
          <w:kern w:val="0"/>
          <w:sz w:val="21"/>
          <w:szCs w:val="21"/>
          <w:highlight w:val="none"/>
          <w:shd w:val="clear" w:color="auto" w:fill="auto"/>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19、磋商响应文件的递交</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19.1供应商应按供应商须知前附表中规定的截止时间前递交磋商响应文件。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19.2供应商递交磋商响应文件的地点：详见供应商须知前附表。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19.3供应商所递交的磋商响应文件在磋商开始后不予退还。</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19.4采购单位收到磋商响应文件后</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应及时登记并签字确认。</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19.5有下列情形之一的</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b/>
          <w:bCs/>
          <w:snapToGrid w:val="0"/>
          <w:color w:val="auto"/>
          <w:kern w:val="0"/>
          <w:sz w:val="21"/>
          <w:szCs w:val="21"/>
          <w:highlight w:val="none"/>
          <w:shd w:val="clear" w:color="auto" w:fill="auto"/>
        </w:rPr>
        <w:t>采购人将不予受理</w:t>
      </w:r>
      <w:r>
        <w:rPr>
          <w:rFonts w:hint="eastAsia" w:ascii="宋体" w:hAnsi="宋体" w:eastAsia="宋体" w:cs="宋体"/>
          <w:snapToGrid w:val="0"/>
          <w:color w:val="auto"/>
          <w:kern w:val="0"/>
          <w:sz w:val="21"/>
          <w:szCs w:val="21"/>
          <w:highlight w:val="none"/>
          <w:shd w:val="clear" w:color="auto" w:fill="auto"/>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19.5.1逾期送达的或者未送达指定地点的磋商响应文件。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19.5.2未按本文件18.1、18.2条的要求</w:t>
      </w:r>
      <w:r>
        <w:rPr>
          <w:rFonts w:hint="eastAsia" w:ascii="宋体" w:hAnsi="宋体" w:cs="宋体"/>
          <w:snapToGrid w:val="0"/>
          <w:color w:val="auto"/>
          <w:kern w:val="0"/>
          <w:sz w:val="21"/>
          <w:szCs w:val="21"/>
          <w:highlight w:val="none"/>
          <w:shd w:val="clear" w:color="auto" w:fill="auto"/>
          <w:lang w:eastAsia="zh-CN"/>
        </w:rPr>
        <w:t>编制</w:t>
      </w:r>
      <w:r>
        <w:rPr>
          <w:rFonts w:hint="eastAsia" w:ascii="宋体" w:hAnsi="宋体" w:eastAsia="宋体" w:cs="宋体"/>
          <w:snapToGrid w:val="0"/>
          <w:color w:val="auto"/>
          <w:kern w:val="0"/>
          <w:sz w:val="21"/>
          <w:szCs w:val="21"/>
          <w:highlight w:val="none"/>
          <w:shd w:val="clear" w:color="auto" w:fill="auto"/>
        </w:rPr>
        <w:t>的磋商响应文件。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20、磋商响应文件的修改和撤回</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20.1在供应商须知前附表规定的磋商响应文件递交截止时间前</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供应商可以修改或撤回已递交的磋商响应文件。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20.2修改的内容为磋商响应文件的组成部分。修改的磋商响应文件应按照本文件的要求进行编制递交。</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21、联合体参加磋商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由两家或两家以上供应商组成的联合体参与磋商时</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应满足以下要求：</w:t>
      </w:r>
      <w:r>
        <w:rPr>
          <w:rFonts w:hint="eastAsia" w:ascii="宋体" w:hAnsi="宋体" w:eastAsia="宋体" w:cs="宋体"/>
          <w:b/>
          <w:bCs/>
          <w:snapToGrid w:val="0"/>
          <w:color w:val="auto"/>
          <w:kern w:val="0"/>
          <w:sz w:val="21"/>
          <w:szCs w:val="21"/>
          <w:highlight w:val="none"/>
          <w:shd w:val="clear" w:color="auto" w:fill="auto"/>
        </w:rPr>
        <w:t>（</w:t>
      </w:r>
      <w:r>
        <w:rPr>
          <w:rFonts w:hint="eastAsia" w:ascii="宋体" w:hAnsi="宋体" w:eastAsia="宋体" w:cs="宋体"/>
          <w:b/>
          <w:bCs/>
          <w:snapToGrid w:val="0"/>
          <w:color w:val="auto"/>
          <w:kern w:val="0"/>
          <w:sz w:val="21"/>
          <w:szCs w:val="21"/>
          <w:highlight w:val="none"/>
          <w:shd w:val="clear" w:color="auto" w:fill="auto"/>
          <w:lang w:val="en-US" w:eastAsia="zh-CN"/>
        </w:rPr>
        <w:t>本项目不适用</w:t>
      </w:r>
      <w:r>
        <w:rPr>
          <w:rFonts w:hint="eastAsia" w:ascii="宋体" w:hAnsi="宋体" w:eastAsia="宋体" w:cs="宋体"/>
          <w:b/>
          <w:bCs/>
          <w:snapToGrid w:val="0"/>
          <w:color w:val="auto"/>
          <w:kern w:val="0"/>
          <w:sz w:val="21"/>
          <w:szCs w:val="21"/>
          <w:highlight w:val="none"/>
          <w:shd w:val="clear" w:color="auto" w:fill="auto"/>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21.1联合体成员除必须满足供应商资格的要求外，如本项目还有其他特定条件的，联合体各方中至少有一方符合特定的条件。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21.2联合体应签订联合体协议，明确各方承担的职责和相应的责任，并授权其中的一个成员作为磋商代表，具体进行磋商、签署磋商响应文件、签订合同等事务。联合体协议应作为磋商响应文件的一部分。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21.3联合体代表应能全权处理磋商过程中的有关问题。一旦成为成交供应商，该联合体代表应负责签订合同并负责合同的全面实施，包括合同款项的收付。</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 xml:space="preserve">21.4联合体各方不得再以自己的名义单独参与同一项目磋商，也不得再组成新的联合体参与同一项目中的磋商。 </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shd w:val="clear" w:color="auto" w:fill="auto"/>
        </w:rPr>
      </w:pPr>
      <w:bookmarkStart w:id="95" w:name="_Toc511899309"/>
      <w:bookmarkEnd w:id="95"/>
      <w:bookmarkStart w:id="96" w:name="_Toc5256"/>
      <w:bookmarkStart w:id="97" w:name="_Toc28521"/>
      <w:bookmarkStart w:id="98" w:name="_Toc11882"/>
      <w:bookmarkStart w:id="99" w:name="_Toc7828"/>
      <w:r>
        <w:rPr>
          <w:rFonts w:hint="eastAsia" w:ascii="宋体" w:hAnsi="宋体" w:eastAsia="宋体" w:cs="宋体"/>
          <w:snapToGrid w:val="0"/>
          <w:color w:val="auto"/>
          <w:kern w:val="0"/>
          <w:sz w:val="21"/>
          <w:szCs w:val="21"/>
          <w:highlight w:val="none"/>
          <w:shd w:val="clear" w:color="auto" w:fill="auto"/>
        </w:rPr>
        <w:t>五、磋商与评审</w:t>
      </w:r>
      <w:bookmarkEnd w:id="96"/>
      <w:bookmarkEnd w:id="97"/>
      <w:bookmarkEnd w:id="98"/>
      <w:bookmarkEnd w:id="99"/>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22、磋商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22.1采购单位将在“供应商须知前附表”规定的时间和地点组织</w:t>
      </w:r>
      <w:r>
        <w:rPr>
          <w:rFonts w:hint="eastAsia" w:ascii="宋体" w:hAnsi="宋体" w:eastAsia="宋体" w:cs="宋体"/>
          <w:b w:val="0"/>
          <w:bCs w:val="0"/>
          <w:snapToGrid w:val="0"/>
          <w:color w:val="auto"/>
          <w:kern w:val="0"/>
          <w:sz w:val="21"/>
          <w:szCs w:val="21"/>
          <w:highlight w:val="none"/>
          <w:shd w:val="clear" w:color="auto" w:fill="auto"/>
        </w:rPr>
        <w:t>磋商。供应商的法定代表人提供身份证明书或其委托的代理人应提供有效的法定代表人的授权委托书，否则将否决其参与投标。</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22.2采购单位按规定组成三人或以上的磋商小组。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磋商小组成员有下列情形之一的，应当回避：</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（1）参加采购活动前三年内，与供应商存在劳动关系，或者担任过供应商的董事、监事，或者是供应商的控股股东或实际控制人；</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（2）与供应商的法定代表人或者负责人有夫妻、直系血亲、三代以内旁系血亲或者近姻亲关系；</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（3）与供应商有其他可能影响政府采购活动公平、公正进行的关系。</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另外，磋商小组成员发现本人与参加采购活动的供应商有利害关系的，应当主动提出回避。采购人或者采购代理机构发现评审</w:t>
      </w:r>
      <w:r>
        <w:rPr>
          <w:rFonts w:hint="eastAsia" w:ascii="宋体" w:hAnsi="宋体" w:cs="宋体"/>
          <w:snapToGrid w:val="0"/>
          <w:color w:val="auto"/>
          <w:kern w:val="0"/>
          <w:sz w:val="21"/>
          <w:szCs w:val="21"/>
          <w:highlight w:val="none"/>
          <w:shd w:val="clear" w:color="auto" w:fill="auto"/>
          <w:lang w:val="en-US" w:eastAsia="zh-CN"/>
        </w:rPr>
        <w:t>人员</w:t>
      </w:r>
      <w:r>
        <w:rPr>
          <w:rFonts w:hint="eastAsia" w:ascii="宋体" w:hAnsi="宋体" w:eastAsia="宋体" w:cs="宋体"/>
          <w:snapToGrid w:val="0"/>
          <w:color w:val="auto"/>
          <w:kern w:val="0"/>
          <w:sz w:val="21"/>
          <w:szCs w:val="21"/>
          <w:highlight w:val="none"/>
          <w:shd w:val="clear" w:color="auto" w:fill="auto"/>
        </w:rPr>
        <w:t>与参加采购活动的供应商有利害关系的，应当要求其回避。</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22.3竞争性磋商活动采用综合评分法评审。</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综合评分法，是指响应文件满足磋商文件全部实质性要求且按评审因素的量化指标评审得分最高的供应商为成交候选供应商的评审方法。</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22.4为保证磋商活动顺利进行，供应商可派相关技术人员进行现场答疑。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23、评审</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23.1实质性响应审查。（详见第四章）</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磋商小组首先将对磋商响应文件的有效性、完整性和响应程度进行实质性响应审查</w:t>
      </w:r>
      <w:r>
        <w:rPr>
          <w:rFonts w:hint="eastAsia" w:ascii="宋体" w:hAnsi="宋体" w:cs="宋体"/>
          <w:b w:val="0"/>
          <w:bCs w:val="0"/>
          <w:snapToGrid w:val="0"/>
          <w:color w:val="auto"/>
          <w:kern w:val="0"/>
          <w:sz w:val="21"/>
          <w:szCs w:val="21"/>
          <w:highlight w:val="none"/>
          <w:shd w:val="clear" w:color="auto" w:fill="auto"/>
          <w:lang w:eastAsia="zh-CN"/>
        </w:rPr>
        <w:t>，</w:t>
      </w:r>
      <w:r>
        <w:rPr>
          <w:rFonts w:hint="eastAsia" w:ascii="宋体" w:hAnsi="宋体" w:eastAsia="宋体" w:cs="宋体"/>
          <w:b w:val="0"/>
          <w:bCs w:val="0"/>
          <w:snapToGrid w:val="0"/>
          <w:color w:val="auto"/>
          <w:kern w:val="0"/>
          <w:sz w:val="21"/>
          <w:szCs w:val="21"/>
          <w:highlight w:val="none"/>
          <w:shd w:val="clear" w:color="auto" w:fill="auto"/>
        </w:rPr>
        <w:t>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23.2综合评审。（评分办法详见第五章）</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磋商小组只对实质上响应磋商文件要求的磋商响应文件按照评分细则进行综合评审。</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23.2.1各供应商通过抽签方式随机产生磋商排列顺序</w:t>
      </w:r>
      <w:r>
        <w:rPr>
          <w:rFonts w:hint="eastAsia" w:ascii="宋体" w:hAnsi="宋体" w:cs="宋体"/>
          <w:b w:val="0"/>
          <w:bCs w:val="0"/>
          <w:snapToGrid w:val="0"/>
          <w:color w:val="auto"/>
          <w:kern w:val="0"/>
          <w:sz w:val="21"/>
          <w:szCs w:val="21"/>
          <w:highlight w:val="none"/>
          <w:shd w:val="clear" w:color="auto" w:fill="auto"/>
          <w:lang w:eastAsia="zh-CN"/>
        </w:rPr>
        <w:t>，</w:t>
      </w:r>
      <w:r>
        <w:rPr>
          <w:rFonts w:hint="eastAsia" w:ascii="宋体" w:hAnsi="宋体" w:eastAsia="宋体" w:cs="宋体"/>
          <w:b w:val="0"/>
          <w:bCs w:val="0"/>
          <w:snapToGrid w:val="0"/>
          <w:color w:val="auto"/>
          <w:kern w:val="0"/>
          <w:sz w:val="21"/>
          <w:szCs w:val="21"/>
          <w:highlight w:val="none"/>
          <w:shd w:val="clear" w:color="auto" w:fill="auto"/>
        </w:rPr>
        <w:t>磋商小组将按顺序分别与供应商就商务技术内容进行磋商并进行商务技术评分。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shd w:val="clear" w:color="auto" w:fill="auto"/>
        </w:rPr>
      </w:pPr>
      <w:r>
        <w:rPr>
          <w:rFonts w:hint="eastAsia" w:ascii="宋体" w:hAnsi="宋体" w:eastAsia="宋体" w:cs="宋体"/>
          <w:b w:val="0"/>
          <w:bCs w:val="0"/>
          <w:snapToGrid w:val="0"/>
          <w:color w:val="auto"/>
          <w:kern w:val="0"/>
          <w:sz w:val="21"/>
          <w:szCs w:val="21"/>
          <w:highlight w:val="none"/>
          <w:shd w:val="clear" w:color="auto" w:fill="auto"/>
        </w:rPr>
        <w:t>23.2.2磋商小组所有成员按顺序集中与单一供应商分别进行磋商</w:t>
      </w:r>
      <w:r>
        <w:rPr>
          <w:rFonts w:hint="eastAsia" w:ascii="宋体" w:hAnsi="宋体" w:cs="宋体"/>
          <w:b w:val="0"/>
          <w:bCs w:val="0"/>
          <w:snapToGrid w:val="0"/>
          <w:color w:val="auto"/>
          <w:kern w:val="0"/>
          <w:sz w:val="21"/>
          <w:szCs w:val="21"/>
          <w:highlight w:val="none"/>
          <w:shd w:val="clear" w:color="auto" w:fill="auto"/>
          <w:lang w:eastAsia="zh-CN"/>
        </w:rPr>
        <w:t>，</w:t>
      </w:r>
      <w:r>
        <w:rPr>
          <w:rFonts w:hint="eastAsia" w:ascii="宋体" w:hAnsi="宋体" w:eastAsia="宋体" w:cs="宋体"/>
          <w:b w:val="0"/>
          <w:bCs w:val="0"/>
          <w:snapToGrid w:val="0"/>
          <w:color w:val="auto"/>
          <w:kern w:val="0"/>
          <w:sz w:val="21"/>
          <w:szCs w:val="21"/>
          <w:highlight w:val="none"/>
          <w:shd w:val="clear" w:color="auto" w:fill="auto"/>
        </w:rPr>
        <w:t>并给予所有参加磋商的供应商平等的磋商机会。磋商并不限定只进行二轮报价</w:t>
      </w:r>
      <w:r>
        <w:rPr>
          <w:rFonts w:hint="eastAsia" w:ascii="宋体" w:hAnsi="宋体" w:cs="宋体"/>
          <w:b w:val="0"/>
          <w:bCs w:val="0"/>
          <w:snapToGrid w:val="0"/>
          <w:color w:val="auto"/>
          <w:kern w:val="0"/>
          <w:sz w:val="21"/>
          <w:szCs w:val="21"/>
          <w:highlight w:val="none"/>
          <w:shd w:val="clear" w:color="auto" w:fill="auto"/>
          <w:lang w:eastAsia="zh-CN"/>
        </w:rPr>
        <w:t>，</w:t>
      </w:r>
      <w:r>
        <w:rPr>
          <w:rFonts w:hint="eastAsia" w:ascii="宋体" w:hAnsi="宋体" w:eastAsia="宋体" w:cs="宋体"/>
          <w:b w:val="0"/>
          <w:bCs w:val="0"/>
          <w:snapToGrid w:val="0"/>
          <w:color w:val="auto"/>
          <w:kern w:val="0"/>
          <w:sz w:val="21"/>
          <w:szCs w:val="21"/>
          <w:highlight w:val="none"/>
          <w:shd w:val="clear" w:color="auto" w:fill="auto"/>
        </w:rPr>
        <w:t>如果磋商小组认为有必要</w:t>
      </w:r>
      <w:r>
        <w:rPr>
          <w:rFonts w:hint="eastAsia" w:ascii="宋体" w:hAnsi="宋体" w:cs="宋体"/>
          <w:b w:val="0"/>
          <w:bCs w:val="0"/>
          <w:snapToGrid w:val="0"/>
          <w:color w:val="auto"/>
          <w:kern w:val="0"/>
          <w:sz w:val="21"/>
          <w:szCs w:val="21"/>
          <w:highlight w:val="none"/>
          <w:shd w:val="clear" w:color="auto" w:fill="auto"/>
          <w:lang w:eastAsia="zh-CN"/>
        </w:rPr>
        <w:t>，</w:t>
      </w:r>
      <w:r>
        <w:rPr>
          <w:rFonts w:hint="eastAsia" w:ascii="宋体" w:hAnsi="宋体" w:eastAsia="宋体" w:cs="宋体"/>
          <w:b w:val="0"/>
          <w:bCs w:val="0"/>
          <w:snapToGrid w:val="0"/>
          <w:color w:val="auto"/>
          <w:kern w:val="0"/>
          <w:sz w:val="21"/>
          <w:szCs w:val="21"/>
          <w:highlight w:val="none"/>
          <w:shd w:val="clear" w:color="auto" w:fill="auto"/>
        </w:rPr>
        <w:t>可以要求供应商进行多轮报价。在磋商内容不做实质性变更及重大调整的前提下</w:t>
      </w:r>
      <w:r>
        <w:rPr>
          <w:rFonts w:hint="eastAsia" w:ascii="宋体" w:hAnsi="宋体" w:cs="宋体"/>
          <w:b w:val="0"/>
          <w:bCs w:val="0"/>
          <w:snapToGrid w:val="0"/>
          <w:color w:val="auto"/>
          <w:kern w:val="0"/>
          <w:sz w:val="21"/>
          <w:szCs w:val="21"/>
          <w:highlight w:val="none"/>
          <w:shd w:val="clear" w:color="auto" w:fill="auto"/>
          <w:lang w:eastAsia="zh-CN"/>
        </w:rPr>
        <w:t>，</w:t>
      </w:r>
      <w:r>
        <w:rPr>
          <w:rFonts w:hint="eastAsia" w:ascii="宋体" w:hAnsi="宋体" w:eastAsia="宋体" w:cs="宋体"/>
          <w:b w:val="0"/>
          <w:bCs w:val="0"/>
          <w:snapToGrid w:val="0"/>
          <w:color w:val="auto"/>
          <w:kern w:val="0"/>
          <w:sz w:val="21"/>
          <w:szCs w:val="21"/>
          <w:highlight w:val="none"/>
          <w:shd w:val="clear" w:color="auto" w:fill="auto"/>
        </w:rPr>
        <w:t>供应商下轮报价不得高于上一轮报价。</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磋商结束后，磋商小组应当要求所有继续参加磋商的供应商在规定时间内提交最后报价并进行价格评分（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部分，最后报价也是签订合同的依据。</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23.2.3磋商小组将供应商的商务技术分和价格分汇总后得到供应商的最终评审得分，按照最终评审得分由高到低推荐成交候选人。</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最终评审得分出现两家或两家以上相同者，按最后报价由低到高排序确定成交候选供应商；评审总得分且最后报价相同的供应商，按照技术指标优劣顺序推荐。</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23.3磋商小组要求供应商澄清、说明或者更正响应文件。供应商的澄清、说明或者更正应当由法定代表人或其授权代表加盖公章。</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23.4磋商小组根据与供应商磋商情况可能实质性变动磋商文件的内容，包括采购需求中的技术、服务要求以及合同草案条款。磋商文件有实质性变动的，经采购人代表确认作为磋商文件的有效组成部分，磋商小组通知所有参加磋商的供应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23.5磋商过程中，磋商小组发现供应商的报价或者某些分项报价明显不合理或者低于成本，有可能影响商品质量和不能诚信履约的，应当要求其在规定的期限内予以解释说明，并提交相关证明材料；否则，磋商小组可以取消该供应商的成交候选资格，按顺序由排在后面的成交候选人递补，以此类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24、异常情况处理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24.1磋商时出现以下情况之一的</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将重新组织磋商：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1）供应商的报价均超过了采购预算</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经过多轮磋商仍不能降到预算内、且</w:t>
      </w:r>
      <w:r>
        <w:rPr>
          <w:rFonts w:hint="eastAsia" w:ascii="宋体" w:hAnsi="宋体" w:eastAsia="宋体" w:cs="宋体"/>
          <w:snapToGrid w:val="0"/>
          <w:color w:val="auto"/>
          <w:kern w:val="0"/>
          <w:sz w:val="21"/>
          <w:szCs w:val="21"/>
          <w:highlight w:val="none"/>
          <w:shd w:val="clear" w:color="auto" w:fill="auto"/>
          <w:lang w:eastAsia="zh-CN"/>
        </w:rPr>
        <w:t>采购人</w:t>
      </w:r>
      <w:r>
        <w:rPr>
          <w:rFonts w:hint="eastAsia" w:ascii="宋体" w:hAnsi="宋体" w:eastAsia="宋体" w:cs="宋体"/>
          <w:snapToGrid w:val="0"/>
          <w:color w:val="auto"/>
          <w:kern w:val="0"/>
          <w:sz w:val="21"/>
          <w:szCs w:val="21"/>
          <w:highlight w:val="none"/>
          <w:shd w:val="clear" w:color="auto" w:fill="auto"/>
        </w:rPr>
        <w:t>不能支付的；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2）经过磋商</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供应商所提供的货物服务仍无法满足磋商文件实质性要求、影响工作的；</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lang w:val="en-US" w:eastAsia="zh-CN"/>
        </w:rPr>
        <w:t>3）</w:t>
      </w:r>
      <w:r>
        <w:rPr>
          <w:rFonts w:hint="eastAsia" w:ascii="宋体" w:hAnsi="宋体" w:eastAsia="宋体" w:cs="宋体"/>
          <w:snapToGrid w:val="0"/>
          <w:color w:val="auto"/>
          <w:kern w:val="0"/>
          <w:sz w:val="21"/>
          <w:szCs w:val="21"/>
          <w:highlight w:val="none"/>
          <w:shd w:val="clear" w:color="auto" w:fill="auto"/>
        </w:rPr>
        <w:t xml:space="preserve">出现影响采购公正的违法、违规行为的。 </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shd w:val="clear" w:color="auto" w:fill="auto"/>
        </w:rPr>
      </w:pPr>
      <w:bookmarkStart w:id="100" w:name="_Toc511899310"/>
      <w:bookmarkEnd w:id="100"/>
      <w:bookmarkStart w:id="101" w:name="_Toc16752"/>
      <w:bookmarkStart w:id="102" w:name="_Toc2376"/>
      <w:bookmarkStart w:id="103" w:name="_Toc9473"/>
      <w:bookmarkStart w:id="104" w:name="_Toc13253"/>
      <w:r>
        <w:rPr>
          <w:rFonts w:hint="eastAsia" w:ascii="宋体" w:hAnsi="宋体" w:eastAsia="宋体" w:cs="宋体"/>
          <w:snapToGrid w:val="0"/>
          <w:color w:val="auto"/>
          <w:kern w:val="0"/>
          <w:sz w:val="21"/>
          <w:szCs w:val="21"/>
          <w:highlight w:val="none"/>
          <w:shd w:val="clear" w:color="auto" w:fill="auto"/>
        </w:rPr>
        <w:t>六、定标和授予合同</w:t>
      </w:r>
      <w:bookmarkEnd w:id="101"/>
      <w:bookmarkEnd w:id="102"/>
      <w:bookmarkEnd w:id="103"/>
      <w:bookmarkEnd w:id="104"/>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25、定标方式</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25.1采购人应当在收到评审报告后5个工作日内，从评审报告提出的成交候选人中，按照排序由高到低的原则确定成交供应商。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25.2成交供应商拒绝与采购人签订合同的，采购人可以按照评审报告推荐的成交候选人名单排序，确定下一候选人为成交供应商，也可以重新开展政府采购活动。拒绝签订政府采购合同的成交供应商不得参加对该项目重新开展的采购活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26、签订合同</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26.1</w:t>
      </w:r>
      <w:r>
        <w:rPr>
          <w:rFonts w:hint="eastAsia" w:ascii="宋体" w:hAnsi="宋体" w:eastAsia="宋体" w:cs="宋体"/>
          <w:snapToGrid w:val="0"/>
          <w:color w:val="auto"/>
          <w:kern w:val="0"/>
          <w:sz w:val="21"/>
          <w:szCs w:val="21"/>
          <w:highlight w:val="none"/>
          <w:shd w:val="clear" w:color="auto" w:fill="auto"/>
          <w:lang w:eastAsia="zh-CN"/>
        </w:rPr>
        <w:t>采购人</w:t>
      </w:r>
      <w:r>
        <w:rPr>
          <w:rFonts w:hint="eastAsia" w:ascii="宋体" w:hAnsi="宋体" w:eastAsia="宋体" w:cs="宋体"/>
          <w:snapToGrid w:val="0"/>
          <w:color w:val="auto"/>
          <w:kern w:val="0"/>
          <w:sz w:val="21"/>
          <w:szCs w:val="21"/>
          <w:highlight w:val="none"/>
          <w:shd w:val="clear" w:color="auto" w:fill="auto"/>
        </w:rPr>
        <w:t>与成交人应当在成交通知书发出之日起三十日内（具体时限本文件有约定的</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按约定执行）</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 xml:space="preserve">按照磋商文件确定的合同文本以及采购标的、规格型号、采购金额、采购数量、技术和服务要求等事项签订政府采购合同。 </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26.2</w:t>
      </w:r>
      <w:r>
        <w:rPr>
          <w:rFonts w:hint="eastAsia" w:ascii="宋体" w:hAnsi="宋体" w:eastAsia="宋体" w:cs="宋体"/>
          <w:snapToGrid w:val="0"/>
          <w:color w:val="auto"/>
          <w:kern w:val="0"/>
          <w:sz w:val="21"/>
          <w:szCs w:val="21"/>
          <w:highlight w:val="none"/>
          <w:shd w:val="clear" w:color="auto" w:fill="auto"/>
          <w:lang w:eastAsia="zh-CN"/>
        </w:rPr>
        <w:t>采购人</w:t>
      </w:r>
      <w:r>
        <w:rPr>
          <w:rFonts w:hint="eastAsia" w:ascii="宋体" w:hAnsi="宋体" w:eastAsia="宋体" w:cs="宋体"/>
          <w:snapToGrid w:val="0"/>
          <w:color w:val="auto"/>
          <w:kern w:val="0"/>
          <w:sz w:val="21"/>
          <w:szCs w:val="21"/>
          <w:highlight w:val="none"/>
          <w:shd w:val="clear" w:color="auto" w:fill="auto"/>
        </w:rPr>
        <w:t>在签订合同时</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可以在不改变合同其他条款的前提下变更采购数量</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但变更的金额不得超过成交人原来总价的10%。</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26.3中标通知书发出后</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lang w:eastAsia="zh-CN"/>
        </w:rPr>
        <w:t>采购人</w:t>
      </w:r>
      <w:r>
        <w:rPr>
          <w:rFonts w:hint="eastAsia" w:ascii="宋体" w:hAnsi="宋体" w:eastAsia="宋体" w:cs="宋体"/>
          <w:snapToGrid w:val="0"/>
          <w:color w:val="auto"/>
          <w:kern w:val="0"/>
          <w:sz w:val="21"/>
          <w:szCs w:val="21"/>
          <w:highlight w:val="none"/>
          <w:shd w:val="clear" w:color="auto" w:fill="auto"/>
        </w:rPr>
        <w:t>无正当理由不与中标供应商签订采购合同的</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将依据相关规定给予处理。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200"/>
        <w:jc w:val="left"/>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lang w:val="en-US" w:eastAsia="zh-CN"/>
        </w:rPr>
        <w:t>27、</w:t>
      </w:r>
      <w:r>
        <w:rPr>
          <w:rFonts w:hint="eastAsia" w:ascii="宋体" w:hAnsi="宋体" w:eastAsia="宋体" w:cs="宋体"/>
          <w:b/>
          <w:bCs/>
          <w:snapToGrid w:val="0"/>
          <w:color w:val="auto"/>
          <w:kern w:val="0"/>
          <w:sz w:val="21"/>
          <w:szCs w:val="21"/>
          <w:highlight w:val="none"/>
          <w:shd w:val="clear" w:color="auto" w:fill="auto"/>
        </w:rPr>
        <w:t>履约保证金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27.1 成交供应商在签订合同前必须按竞争性磋商文件的规定，及时、足额向采购人交纳履约保证金。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27.2履约保证金是督促成交供应商按时、按质、按量履行合同的一个经济制约手段。当采购人因成交供应商违约而造成损失时，可在无须征得成交供应商同意的情况下首先从其所交纳的履约保证金中获取相应的补偿。</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27.3政府采购货物和服务项目履约保证金最高缴纳比例不超过合同金额的2.5%。</w:t>
      </w:r>
      <w:bookmarkStart w:id="105" w:name="_Toc511899311"/>
      <w:bookmarkEnd w:id="105"/>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shd w:val="clear" w:color="auto" w:fill="auto"/>
        </w:rPr>
      </w:pPr>
      <w:bookmarkStart w:id="106" w:name="_Toc24895"/>
      <w:bookmarkStart w:id="107" w:name="_Toc24600"/>
      <w:bookmarkStart w:id="108" w:name="_Toc4020"/>
      <w:bookmarkStart w:id="109" w:name="_Toc18056"/>
      <w:r>
        <w:rPr>
          <w:rFonts w:hint="eastAsia" w:ascii="宋体" w:hAnsi="宋体" w:eastAsia="宋体" w:cs="宋体"/>
          <w:snapToGrid w:val="0"/>
          <w:color w:val="auto"/>
          <w:kern w:val="0"/>
          <w:sz w:val="21"/>
          <w:szCs w:val="21"/>
          <w:highlight w:val="none"/>
          <w:shd w:val="clear" w:color="auto" w:fill="auto"/>
        </w:rPr>
        <w:t>七、质疑与投诉</w:t>
      </w:r>
      <w:bookmarkEnd w:id="106"/>
      <w:bookmarkEnd w:id="107"/>
      <w:bookmarkEnd w:id="108"/>
      <w:bookmarkEnd w:id="109"/>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28、质疑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28.1参与本项目采购活动的供应商（即提交了磋商响应文件的供应商）对成交结果提出质疑的，最迟可以在成交结果公告期限届满之日起七个工作日内，以书面形式向采购人或代理机构提出质疑。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28.2参与本项目采购活动的供应商（即提交了磋商响应文件的供应商）认为采购过程使自己的权益受到损害的，可以在各采购程序环节结束之日起七个工作日内，以书面形式向采购人或代理机构提出质疑。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28.3质疑函的内容应包括《政府采购质疑和投诉办法》（财政部令第94号）第十二条规定的内容。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28.4采购人或代理机构在收到供应商的质疑函后，将审查质疑函的格式、内容以及所附的证明文件是否符合要求。如不符合，退回供应商；如符合要求，则在收到书面质疑后七个工作日内，对质疑内容作出书面答复。</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28.5供应商对同一环节的质疑，应在法定质疑期内一次性提出，采购人或代理机构不再接受同一供应商针对同一环节提出的再次质疑。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29、投诉</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29.1质疑人对采购单位的答复不满意，或者采购单位未在规定的时间内答复的，可以在答复期满后十五个工作日内按有关规定，向同级政府采购监管部门进行投诉。</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snapToGrid w:val="0"/>
          <w:color w:val="auto"/>
          <w:kern w:val="0"/>
          <w:sz w:val="32"/>
          <w:szCs w:val="32"/>
          <w:highlight w:val="none"/>
          <w:shd w:val="clear" w:color="auto" w:fill="auto"/>
        </w:rPr>
      </w:pPr>
      <w:r>
        <w:rPr>
          <w:rFonts w:hint="eastAsia" w:ascii="宋体" w:hAnsi="宋体" w:eastAsia="宋体" w:cs="宋体"/>
          <w:snapToGrid w:val="0"/>
          <w:color w:val="auto"/>
          <w:kern w:val="0"/>
          <w:highlight w:val="none"/>
          <w:shd w:val="clear" w:color="auto" w:fill="auto"/>
        </w:rPr>
        <w:t xml:space="preserve"> </w:t>
      </w:r>
      <w:bookmarkStart w:id="110" w:name="_Toc511899312"/>
      <w:bookmarkEnd w:id="110"/>
      <w:bookmarkStart w:id="111" w:name="_Toc25214"/>
      <w:r>
        <w:rPr>
          <w:rFonts w:hint="eastAsia" w:ascii="宋体" w:hAnsi="宋体" w:eastAsia="宋体" w:cs="宋体"/>
          <w:b/>
          <w:bCs/>
          <w:snapToGrid w:val="0"/>
          <w:color w:val="auto"/>
          <w:kern w:val="0"/>
          <w:sz w:val="32"/>
          <w:szCs w:val="32"/>
          <w:highlight w:val="none"/>
          <w:shd w:val="clear" w:color="auto" w:fill="auto"/>
        </w:rPr>
        <w:br w:type="page"/>
      </w: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shd w:val="clear" w:color="auto" w:fill="auto"/>
          <w:lang w:eastAsia="zh-CN"/>
        </w:rPr>
      </w:pPr>
      <w:bookmarkStart w:id="112" w:name="_Toc8054"/>
      <w:r>
        <w:rPr>
          <w:rFonts w:hint="eastAsia"/>
          <w:color w:val="auto"/>
          <w:kern w:val="0"/>
          <w:shd w:val="clear" w:color="auto" w:fill="auto"/>
        </w:rPr>
        <w:t>第七章 采购合同</w:t>
      </w:r>
      <w:bookmarkEnd w:id="111"/>
      <w:bookmarkEnd w:id="112"/>
    </w:p>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b w:val="0"/>
          <w:bCs w:val="0"/>
          <w:snapToGrid w:val="0"/>
          <w:color w:val="auto"/>
          <w:kern w:val="0"/>
          <w:sz w:val="28"/>
          <w:szCs w:val="28"/>
          <w:highlight w:val="none"/>
          <w:shd w:val="clear" w:color="auto" w:fill="auto"/>
          <w:lang w:val="en-US" w:eastAsia="zh-CN"/>
        </w:rPr>
      </w:pPr>
      <w:bookmarkStart w:id="113" w:name="_Toc27685"/>
      <w:r>
        <w:rPr>
          <w:rFonts w:hint="eastAsia" w:ascii="宋体" w:hAnsi="宋体" w:eastAsia="宋体" w:cs="宋体"/>
          <w:b w:val="0"/>
          <w:bCs w:val="0"/>
          <w:snapToGrid w:val="0"/>
          <w:color w:val="auto"/>
          <w:kern w:val="0"/>
          <w:sz w:val="28"/>
          <w:szCs w:val="28"/>
          <w:highlight w:val="none"/>
          <w:shd w:val="clear" w:color="auto" w:fill="auto"/>
          <w:lang w:val="en-US" w:eastAsia="zh-CN"/>
        </w:rPr>
        <w:t>项目编号：</w:t>
      </w:r>
      <w:bookmarkEnd w:id="113"/>
      <w:bookmarkStart w:id="114" w:name="_Toc20716"/>
      <w:r>
        <w:rPr>
          <w:rFonts w:hint="eastAsia" w:ascii="宋体" w:hAnsi="宋体" w:cs="宋体"/>
          <w:b w:val="0"/>
          <w:bCs w:val="0"/>
          <w:snapToGrid w:val="0"/>
          <w:color w:val="auto"/>
          <w:kern w:val="0"/>
          <w:sz w:val="28"/>
          <w:szCs w:val="28"/>
          <w:highlight w:val="none"/>
          <w:shd w:val="clear" w:color="auto" w:fill="auto"/>
          <w:lang w:val="en-US" w:eastAsia="zh-CN"/>
        </w:rPr>
        <w:t>AHHXSZ-2025003</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shd w:val="clear" w:color="auto" w:fill="auto"/>
        </w:rPr>
      </w:pPr>
      <w:bookmarkStart w:id="115" w:name="_Toc13308"/>
      <w:r>
        <w:rPr>
          <w:rStyle w:val="11"/>
          <w:rFonts w:hint="eastAsia" w:ascii="宋体" w:hAnsi="宋体" w:eastAsia="宋体" w:cs="宋体"/>
          <w:b/>
          <w:bCs/>
          <w:snapToGrid w:val="0"/>
          <w:color w:val="auto"/>
          <w:kern w:val="0"/>
          <w:highlight w:val="none"/>
          <w:shd w:val="clear" w:color="auto" w:fill="auto"/>
          <w:lang w:eastAsia="zh-CN"/>
        </w:rPr>
        <w:t>一</w:t>
      </w:r>
      <w:r>
        <w:rPr>
          <w:rStyle w:val="11"/>
          <w:rFonts w:hint="eastAsia" w:ascii="宋体" w:hAnsi="宋体" w:eastAsia="宋体" w:cs="宋体"/>
          <w:b/>
          <w:bCs/>
          <w:snapToGrid w:val="0"/>
          <w:color w:val="auto"/>
          <w:kern w:val="0"/>
          <w:highlight w:val="none"/>
          <w:shd w:val="clear" w:color="auto" w:fill="auto"/>
        </w:rPr>
        <w:t>、合同条款前附表</w:t>
      </w:r>
      <w:bookmarkEnd w:id="114"/>
      <w:bookmarkEnd w:id="115"/>
      <w:r>
        <w:rPr>
          <w:rFonts w:hint="eastAsia" w:ascii="宋体" w:hAnsi="宋体" w:eastAsia="宋体" w:cs="宋体"/>
          <w:snapToGrid w:val="0"/>
          <w:color w:val="auto"/>
          <w:kern w:val="0"/>
          <w:sz w:val="21"/>
          <w:szCs w:val="21"/>
          <w:highlight w:val="none"/>
          <w:shd w:val="clear" w:color="auto" w:fill="auto"/>
        </w:rPr>
        <w:t xml:space="preserve"> </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8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bookmarkStart w:id="116" w:name="_Hlk450145418"/>
            <w:r>
              <w:rPr>
                <w:rFonts w:hint="eastAsia" w:ascii="宋体" w:hAnsi="宋体" w:eastAsia="宋体" w:cs="宋体"/>
                <w:b/>
                <w:bCs/>
                <w:snapToGrid w:val="0"/>
                <w:color w:val="auto"/>
                <w:kern w:val="0"/>
                <w:sz w:val="21"/>
                <w:szCs w:val="21"/>
                <w:highlight w:val="none"/>
                <w:shd w:val="clear" w:color="auto" w:fill="auto"/>
              </w:rPr>
              <w:t>序号</w:t>
            </w:r>
            <w:bookmarkEnd w:id="116"/>
          </w:p>
        </w:tc>
        <w:tc>
          <w:tcPr>
            <w:tcW w:w="449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w:t>
            </w:r>
          </w:p>
        </w:tc>
        <w:tc>
          <w:tcPr>
            <w:tcW w:w="449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kern w:val="0"/>
                <w:sz w:val="21"/>
                <w:szCs w:val="21"/>
                <w:highlight w:val="none"/>
                <w:shd w:val="clear" w:color="auto" w:fill="auto"/>
                <w:lang w:eastAsia="zh-CN"/>
              </w:rPr>
            </w:pPr>
            <w:r>
              <w:rPr>
                <w:rFonts w:hint="eastAsia" w:ascii="宋体" w:hAnsi="宋体" w:eastAsia="宋体" w:cs="宋体"/>
                <w:snapToGrid w:val="0"/>
                <w:color w:val="auto"/>
                <w:kern w:val="0"/>
                <w:sz w:val="21"/>
                <w:szCs w:val="21"/>
                <w:highlight w:val="none"/>
                <w:shd w:val="clear" w:color="auto" w:fill="auto"/>
              </w:rPr>
              <w:t>付款人：</w:t>
            </w:r>
            <w:r>
              <w:rPr>
                <w:rFonts w:hint="eastAsia" w:ascii="宋体" w:hAnsi="宋体" w:cs="宋体"/>
                <w:snapToGrid w:val="0"/>
                <w:color w:val="auto"/>
                <w:kern w:val="0"/>
                <w:sz w:val="21"/>
                <w:szCs w:val="21"/>
                <w:highlight w:val="none"/>
                <w:shd w:val="clear" w:color="auto" w:fill="auto"/>
                <w:lang w:eastAsia="zh-CN"/>
              </w:rPr>
              <w:t>皖北卫生职业学院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w:t>
            </w:r>
          </w:p>
        </w:tc>
        <w:tc>
          <w:tcPr>
            <w:tcW w:w="8959" w:type="dxa"/>
            <w:tcBorders>
              <w:top w:val="single" w:color="auto" w:sz="4" w:space="0"/>
              <w:left w:val="nil"/>
              <w:bottom w:val="single" w:color="auto" w:sz="4" w:space="0"/>
              <w:right w:val="single" w:color="auto" w:sz="4" w:space="0"/>
            </w:tcBorders>
            <w:vAlign w:val="center"/>
          </w:tcPr>
          <w:p>
            <w:pPr>
              <w:pStyle w:val="12"/>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eastAsia="zh-CN"/>
              </w:rPr>
            </w:pPr>
            <w:r>
              <w:rPr>
                <w:rFonts w:hint="eastAsia" w:ascii="宋体" w:hAnsi="宋体" w:eastAsia="宋体" w:cs="宋体"/>
                <w:snapToGrid w:val="0"/>
                <w:color w:val="auto"/>
                <w:kern w:val="0"/>
                <w:sz w:val="21"/>
                <w:szCs w:val="21"/>
                <w:highlight w:val="none"/>
                <w:shd w:val="clear" w:color="auto" w:fill="auto"/>
                <w:lang w:val="en-US" w:eastAsia="zh-CN"/>
              </w:rPr>
              <w:t>付款方式：</w:t>
            </w:r>
            <w:r>
              <w:rPr>
                <w:rFonts w:hint="eastAsia" w:cs="宋体"/>
                <w:snapToGrid w:val="0"/>
                <w:color w:val="auto"/>
                <w:kern w:val="0"/>
                <w:sz w:val="21"/>
                <w:szCs w:val="21"/>
                <w:highlight w:val="none"/>
                <w:shd w:val="clear" w:color="auto" w:fill="auto"/>
                <w:lang w:val="en-US" w:eastAsia="zh-CN"/>
              </w:rPr>
              <w:t>工程完成付至合同价款80%，竣工验收审计结束付至审计价97%，余款3%质保金，竣工验收无质量问题满一年后付清（无息）</w:t>
            </w:r>
            <w:r>
              <w:rPr>
                <w:rFonts w:hint="eastAsia" w:ascii="宋体" w:hAnsi="宋体" w:eastAsia="宋体" w:cs="宋体"/>
                <w:snapToGrid w:val="0"/>
                <w:color w:val="auto"/>
                <w:kern w:val="0"/>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w:t>
            </w:r>
          </w:p>
        </w:tc>
        <w:tc>
          <w:tcPr>
            <w:tcW w:w="895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spacing w:val="0"/>
                <w:kern w:val="0"/>
                <w:sz w:val="21"/>
                <w:szCs w:val="21"/>
                <w:highlight w:val="none"/>
                <w:shd w:val="clear" w:color="auto" w:fill="auto"/>
              </w:rPr>
            </w:pPr>
            <w:r>
              <w:rPr>
                <w:rFonts w:hint="eastAsia" w:ascii="宋体" w:hAnsi="宋体" w:eastAsia="宋体" w:cs="宋体"/>
                <w:snapToGrid w:val="0"/>
                <w:color w:val="auto"/>
                <w:spacing w:val="0"/>
                <w:kern w:val="0"/>
                <w:sz w:val="21"/>
                <w:szCs w:val="21"/>
                <w:highlight w:val="none"/>
                <w:shd w:val="clear" w:color="auto" w:fill="auto"/>
              </w:rPr>
              <w:t>履约保证金：</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spacing w:val="0"/>
                <w:kern w:val="0"/>
                <w:sz w:val="21"/>
                <w:szCs w:val="21"/>
                <w:highlight w:val="none"/>
                <w:shd w:val="clear" w:color="auto" w:fill="auto"/>
              </w:rPr>
            </w:pPr>
            <w:r>
              <w:rPr>
                <w:rFonts w:hint="eastAsia" w:ascii="宋体" w:hAnsi="宋体" w:eastAsia="宋体" w:cs="宋体"/>
                <w:snapToGrid w:val="0"/>
                <w:color w:val="auto"/>
                <w:spacing w:val="0"/>
                <w:kern w:val="0"/>
                <w:sz w:val="21"/>
                <w:szCs w:val="21"/>
                <w:highlight w:val="none"/>
                <w:shd w:val="clear" w:color="auto" w:fill="auto"/>
              </w:rPr>
              <w:t>签订合同前向采购人缴纳合同金额</w:t>
            </w:r>
            <w:r>
              <w:rPr>
                <w:rFonts w:hint="eastAsia" w:ascii="宋体" w:hAnsi="宋体" w:eastAsia="宋体" w:cs="宋体"/>
                <w:snapToGrid w:val="0"/>
                <w:color w:val="auto"/>
                <w:spacing w:val="0"/>
                <w:kern w:val="0"/>
                <w:sz w:val="21"/>
                <w:szCs w:val="21"/>
                <w:highlight w:val="none"/>
                <w:shd w:val="clear" w:color="auto" w:fill="auto"/>
                <w:lang w:val="en-US" w:eastAsia="zh-CN"/>
              </w:rPr>
              <w:t>2</w:t>
            </w:r>
            <w:r>
              <w:rPr>
                <w:rFonts w:hint="eastAsia" w:ascii="宋体" w:hAnsi="宋体" w:eastAsia="宋体" w:cs="宋体"/>
                <w:snapToGrid w:val="0"/>
                <w:color w:val="auto"/>
                <w:spacing w:val="0"/>
                <w:kern w:val="0"/>
                <w:sz w:val="21"/>
                <w:szCs w:val="21"/>
                <w:highlight w:val="none"/>
                <w:shd w:val="clear" w:color="auto" w:fill="auto"/>
              </w:rPr>
              <w:t>%的履约保证金。</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lang w:eastAsia="zh-CN"/>
              </w:rPr>
            </w:pPr>
            <w:r>
              <w:rPr>
                <w:rFonts w:hint="eastAsia" w:ascii="宋体" w:hAnsi="宋体" w:eastAsia="宋体" w:cs="宋体"/>
                <w:snapToGrid w:val="0"/>
                <w:color w:val="auto"/>
                <w:spacing w:val="0"/>
                <w:kern w:val="0"/>
                <w:sz w:val="21"/>
                <w:szCs w:val="21"/>
                <w:highlight w:val="none"/>
                <w:shd w:val="clear" w:color="auto" w:fill="auto"/>
              </w:rPr>
              <w:t>履约保证金形式：转账、电汇、保函。</w:t>
            </w: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30"/>
          <w:szCs w:val="30"/>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 xml:space="preserve">  </w:t>
      </w:r>
      <w:r>
        <w:rPr>
          <w:rFonts w:hint="eastAsia" w:ascii="宋体" w:hAnsi="宋体" w:eastAsia="宋体" w:cs="宋体"/>
          <w:snapToGrid w:val="0"/>
          <w:color w:val="auto"/>
          <w:kern w:val="0"/>
          <w:sz w:val="30"/>
          <w:szCs w:val="30"/>
          <w:highlight w:val="none"/>
          <w:shd w:val="clear" w:color="auto" w:fill="auto"/>
        </w:rPr>
        <w:t xml:space="preserve">  </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bookmarkStart w:id="117" w:name="_Toc6186"/>
      <w:bookmarkStart w:id="118" w:name="_Toc20649"/>
      <w:bookmarkStart w:id="119" w:name="_Toc5279"/>
      <w:r>
        <w:rPr>
          <w:rFonts w:hint="eastAsia" w:ascii="宋体" w:hAnsi="宋体" w:eastAsia="宋体" w:cs="宋体"/>
          <w:snapToGrid w:val="0"/>
          <w:color w:val="auto"/>
          <w:kern w:val="0"/>
          <w:highlight w:val="none"/>
          <w:shd w:val="clear" w:color="auto" w:fill="auto"/>
        </w:rPr>
        <w:t>二、合同条款</w:t>
      </w:r>
      <w:bookmarkEnd w:id="117"/>
      <w:bookmarkEnd w:id="118"/>
    </w:p>
    <w:bookmarkEnd w:id="119"/>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1. 术语的定义</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val="en-US" w:eastAsia="zh-CN"/>
        </w:rPr>
        <w:t>1.1本</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合同下列术语应解释为：</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（1）“合同”是指委托和受托双方签署的、合同格式中载明的委托和受托双方所达成的协议</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包括所有的附件、附录和构成合同的所有文件。</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（2）“合同价”是指根据合同规定</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中标供应商在正确地完全履行合同义务后采购人应支付给中标供应商的货币数量。</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（3）“服务”是指政府采购合同服务清单（同投标文件中开标一览表及其附表</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下同）中所规定的服务内容。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（4）“合同条款”是指本章所述全部内容。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（5）“合同特殊条款”是指采购文件正文部分第</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lang w:val="en-US" w:eastAsia="zh-CN"/>
        </w:rPr>
        <w:t>七</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章“合同特殊条款”。</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（6）“采购人”是指采购文件正文部分第</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lang w:val="en-US" w:eastAsia="zh-CN"/>
        </w:rPr>
        <w:t>二</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章“投标人须知前附表”中所述购买服务的单位。</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（7）“中标供应商”是指通过采购确定的提供采购文件正文部分第</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lang w:eastAsia="zh-CN"/>
        </w:rPr>
        <w:t>三</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章“</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lang w:val="en-US" w:eastAsia="zh-CN"/>
        </w:rPr>
        <w:t>项目要求</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”中所述服务的成交供应商。</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（8）“现场”是指合同规定的履行相关服务的地点。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（9）“验收”是指委托、受托双方依据强制性的国家技术质量规范和合同规定</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确认合同项下的服务符合合同规定的活动。</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（10）“天”指日历天数（如无特别说明）。</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（11）“检验”是指采购人按照合同约定的标准对中标供应商所提供的服务进行的检测与查验。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（12）“检验合格证书”是指检验完成后由采购人和中标供应商共同签署的检验合格确认书。</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（13）“政府采购项目验收单”是指采购人根据检验合格证书签署的报同级政府采购监管部门的最终验收确认书。</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（14）“第三方”是指合同双方以外的任何中国境内、外的自然人、法人或其他经济组织。</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（15）“法律、法规”是指由中国各级政府及有关部门制定的法律、行政法规、地方性法规、规章及其他规范性文件。</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（16）“采购文件”是指由招标代理机构发布的采购文本。</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（17）“投标文件”是指中标供应商按照招标代理机构发布的采购文件的要求编制、</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lang w:eastAsia="zh-CN"/>
        </w:rPr>
        <w:t>提交</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并最终被评审小组接受的投标文本。</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2.技术规范与服务内容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2.1 投标服务的技术规范应与采购文件规定的技术规范（如果有的话）相一致。若无相应说明</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shd w:val="clear" w:color="auto" w:fill="auto"/>
        </w:rPr>
        <w:t>则以国家有关部门最新颁布的相应标准及规范为准。</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2.2 投标服务的服务内容应与采购文件规定的服务内容及投标文件中的服务指标响应表一致。</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3. 知识产权</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中标供应商应保证</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采购人在其接受该服务或其任何一部分时不受第三方提出的侵犯专利权、著作权、商标权和工业设计权等的起诉。如果任何第三方提出侵权指控</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中标供应商须与第三方交涉并承担由此发生的一切责任、费用和经济赔偿。</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4. 完成方式</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中标供应商应按照采购文件正文部分第</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三</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章“</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一</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、项目要求”及“</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二</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、商务要求”规定的时间和地点完成服务。</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5. 付款</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5.1合同以人民币付款。</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5.2 在中标供应商按照合同的规定履行服务后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将按照采购文件正文部分“合同条款前附表”规定的付款方式付款。</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6. 履约保证金</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6.1中标供应商应在签订合同的同时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提供相当于合同总价</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shd w:val="clear" w:color="auto" w:fill="auto"/>
          <w:lang w:val="en-US" w:eastAsia="zh-CN"/>
        </w:rPr>
        <w:t xml:space="preserve"> 2.5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shd w:val="clear" w:color="auto" w:fill="auto"/>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的履约保证金或等额金融机构、担保机构出具的保函。</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6.2如中标供应商未能履行其合同规定的义务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采购人有权从履约保证金中取得补偿。</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7. 检验和验收</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7.1采购人依法组织履约验收工作。采购人应当根据采购项目的具体情况</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自行组织项目验收或者委托采购代理机构验收。采购人委托采购代理机构进行履约验收的</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 xml:space="preserve">应当对验收结果进行书面确认。 </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7.2采购人或其委托的采购代理机构应当根据项目特点制定验收方案</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明确履约验收的时间、方式、程序等内容。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7.3对于采购人和使用人分离的采购项目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应当邀请实际使用人参与验收。采购人、采购代理机构可以邀请参加本项目的其他供应商或第三方专业机构及专家参与验收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相关验收意见作为验收书的参考资料。政府向社会公众提供的公共服务项目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验收时应当邀请服务对象参与并出具意见</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 xml:space="preserve">验收结果应当向社会公告。 </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7.4采购人或者采购代理机构应当成立验收小组</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按照采购合同的约定对供应商履约情况进行验收。验收时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应当按照采购合同的约定对每一项技术、服务、安全标准的履约情况进行确认。验收结束后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应当出具验收书</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列明各项标准的验收情况及项目总体评价</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 xml:space="preserve">由验收双方共同签署。履约验收的各项资料应当存档备查。 </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7.5验收合格的项目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采购人应当根据采购合同的约定及时向供应商支付采购资金。验收不合格的项目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采购人应当依法及时处理。采购合同的履行、违约责任和解决争议的方式等适用《</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中华人民共和国民法典</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》。供应商在履约过程中有政府采购法律法规规定的违法违规情形的</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 xml:space="preserve">采购人应当及时报告本级财政部门。 </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8. 索赔</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8.1 如果服务的质量、数量等与合同不符</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或在规定的质量保证期内证实服务存在缺陷（包括潜在的缺陷等）</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采购人有权根据有资质的质检机构的检验结果向中标供应商提出索赔。</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8.2 在合同规定的验收期和质量保证期内</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如果中标供应商对采购人提出的索赔负有责任</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中标供应商应按照采购人同意的方式解决索赔事宜。</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8.3 如果中标供应商在合同规定的索赔通知期限内</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未对采购人的索赔通知做出答复</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则上述索赔应视为已被中标供应商接受。如中标供应商未能在采购人提出的在合同规定的期限内或采购人同意的更长时间内</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按照本合同第8.2条确定的方式解决索赔事宜</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采购人将从中标供应商的履约保证金或者应支付给中标供应商的合同款项中扣回索赔金额。如果这些金额不足以补偿索赔金额</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采购人有权向中标供应商提出不足部分的补偿。</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9. 中标供应商履约延误和误期赔偿</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9.1 如中标供应商无正当理由而拖延提供服务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采购人有权提出误期赔偿或解除合同。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9.2 在履行合同过程中</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如果中标供应商遇到妨碍按时提供服务的情况时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应及时以书面形式将拖延的事实</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可能拖延的期限和理由通知采购人。采购人在收到中标供应商通知后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应尽快对情况进行评价</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并确定是否通过修改合同</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酌情延长提供服务时间。</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9.3 除本合同条款第10条规定外</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如果中标供应商没有按照合同规定的时间提供服务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采购人可要求中标供应商支付违约金。违约金按每周未提供服务费用的0.5%计收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但违约金的最高限额为未提供服务的合同价格的5%。一周按7天计算</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不足7天按一周计算。如果达到最高限额</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采购人有权解除政府采购合同。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9.4除合同第10条规定外，因采购人原因导致延期返还履约保证金、延期支付合同款项，变更、中止或终止采购合同的，因政策变化等原因不能签订合同，造成企业合法利益受损的情形，采购人应与供应商充分协商，按照货物或提供服务合同价</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shd w:val="clear" w:color="auto" w:fill="auto"/>
          <w:lang w:val="en-US" w:eastAsia="zh-CN"/>
        </w:rPr>
        <w:t xml:space="preserve"> 0.5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%给予合理赔偿或者补偿。</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10. 不可抗力</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10.1 尽管有本合同条款第8条和第9条的规定</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如果中标供应商因不可抗力而导致合同实施延误或不能履行合同义务的话</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在不可抗力影响的范围内中标供应商的履约保证金或者应支付给中标供应商的合同款项不能被没收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也不应该承担违约赔偿或终止合同的责任。</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10.2 本条所述的“不可抗力”是指那些中标供应商无法控制、不可预见的事件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但不包括中标供应商的违约或疏忽。不可抗力事件包括</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但不限于：战争、严重火灾、洪水、台风、地震、防疫限制和禁运及其他双方商定的事件。</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10.3 在不可抗力事件发生后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中标供应商应尽快以书面形式将不可抗力的情况和原因通知采购人。除采购人书面另行要求外</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中标供应商应尽可能继续履行合同义务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以及寻求采取合理的方案履行不受不可抗力影响的其他事项。如果不可抗力事件影响延续超过120天</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双方应通过友好协商在合理的时间内就进一步实施合同达成协议。</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10.4 不可抗力使合同的某些内容有变更必要的</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双方应通过协商达成进一步履行合同的协议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因不可抗力致使合同不能履行的</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合同终止。</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11. 税费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11.1中国政府根据现行税法对采购人征收的、与本合同有关的一切税费</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均由采购人负担。</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11.2中国政府根据现行税法对中标供应商征收的、与本合同有关的一切税费</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均由中标供应商负担。</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lang w:eastAsia="zh-CN"/>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12. 仲裁</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12.1在执行本合同中所发生的或与本合同有关的一切争端</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买卖双方应通过友好协商的办法进行解决。如从协商开始60天内仍不能解决</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双方应将争端提交有关省、市政府或行业主管部门寻求可能解决的办法。如果提交有关省、市政府或行业主管部门仍得不到解决</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val="en-US" w:eastAsia="zh-CN"/>
        </w:rPr>
        <w:t>则应向</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shd w:val="clear" w:color="auto" w:fill="auto"/>
          <w:lang w:val="en-US" w:eastAsia="zh-CN"/>
        </w:rPr>
        <w:t>宿州</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仲裁委员会</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申请</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仲裁。</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12.2在仲裁</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和诉讼</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期间</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合同应继续履行。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13. 违约终止合同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13.1在采购人对中标供应商违约而采取的任何补救措施不受影响的情况下</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采购人可向中标供应商发出终止部分或全部合同的书面通知书。</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（1）如果中标供应商未能按合同规定的期限或采购人同意延长的限期内提供部分或全部服务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（2）中标供应商在收到采购人发出的违约通知后20天内</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或经采购人书面认可延长的时间内未能纠正其过失</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（3）如果中标供应商未能履行合同规定的其他义务。</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13.2在采购人根据上述第13.1条规定</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终止了全部或部分合同后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采购人可以依其认为适当的条件和方法购买类似未交的服务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中标供应商应对采购人购买类似服务所超出的费用部分负责</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并继续执行合同中未终止部分。</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14. 破产终止合同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如果中标供应商破产或无清偿能力时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采购人经报同级政府采购监督管理部门审批后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可在任何时候以书面形式通知中标供应商</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提出终止合同而不给中标供应商补偿。该合同的终止将不损害或影响采购人已经采取或将要采取的任何行动或补救措施的权利。</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15. 转让和分包</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15.1合同不能转让或分包。</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15.2 经采购人和同级政府采购监督管理部门事先书面同意</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中标供应商可以将合同项下非主体、非关键性工作分包给他人完成。接受分包的人应当具备相应的资格条件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并不得再次分包。分包后不能终止中标供应商履行合同的责任和义务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接受分包的人与中标供应商共同对采购人连带承担合同的责任和义务。</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16. 合同修改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采购人和中标供应商都不得擅自变更合同</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但继续履行将损害国家和社会公共利益的除外。如必须对合同条款进行修改时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当事人双方须共同签署书面文件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作为合同的补充</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并报同级政府采购监督管理部门备案。</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17. 通知</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政府采购合同一方给另一方的通知都应以书面形式发送至规定的对方地址。通知以送达日期或通知书规定的生效日期为生效日期</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两者中以晚的一个日期为准。</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18.合同生效</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18.1合同内容的确定应以采购文件和投标文件为基础</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不得违背其实质性内容。合同应在买卖双方签字、盖章</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并在中标供应商交纳履约保证金后即开始生效。</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18.2本合同一式四份</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以中文书就</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采购人、中标供应商各执</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两</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份。</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19. 补充条款</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如需修改或补充合同内容</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经协商</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双方可签署书面修改或补充协议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该协议将作为合同的一个组成部分。</w:t>
      </w:r>
    </w:p>
    <w:p>
      <w:pPr>
        <w:keepNext w:val="0"/>
        <w:keepLines w:val="0"/>
        <w:pageBreakBefore w:val="0"/>
        <w:widowControl w:val="0"/>
        <w:kinsoku/>
        <w:wordWrap w:val="0"/>
        <w:overflowPunct/>
        <w:topLinePunct w:val="0"/>
        <w:autoSpaceDE/>
        <w:autoSpaceDN/>
        <w:bidi w:val="0"/>
        <w:adjustRightInd/>
        <w:snapToGrid/>
        <w:textAlignment w:val="auto"/>
        <w:rPr>
          <w:rFonts w:hint="eastAsia" w:asciiTheme="minorEastAsia" w:hAnsiTheme="minorEastAsia" w:eastAsiaTheme="minorEastAsia" w:cstheme="minorEastAsia"/>
          <w:caps w:val="0"/>
          <w:smallCaps w:val="0"/>
          <w:color w:val="auto"/>
          <w:spacing w:val="0"/>
          <w:w w:val="100"/>
          <w:kern w:val="0"/>
          <w:position w:val="0"/>
          <w:highlight w:val="none"/>
          <w:shd w:val="clear" w:color="auto" w:fill="auto"/>
          <w:lang w:eastAsia="zh-CN"/>
        </w:rPr>
      </w:pPr>
      <w:bookmarkStart w:id="120" w:name="_Toc932"/>
      <w:bookmarkStart w:id="121" w:name="_Toc12814"/>
      <w:bookmarkStart w:id="122" w:name="_Toc30437"/>
      <w:r>
        <w:rPr>
          <w:rFonts w:hint="eastAsia" w:asciiTheme="minorEastAsia" w:hAnsiTheme="minorEastAsia" w:eastAsiaTheme="minorEastAsia" w:cstheme="minorEastAsia"/>
          <w:caps w:val="0"/>
          <w:smallCaps w:val="0"/>
          <w:color w:val="auto"/>
          <w:spacing w:val="0"/>
          <w:w w:val="100"/>
          <w:kern w:val="0"/>
          <w:position w:val="0"/>
          <w:highlight w:val="none"/>
          <w:shd w:val="clear" w:color="auto" w:fill="auto"/>
          <w:lang w:eastAsia="zh-CN"/>
        </w:rPr>
        <w:br w:type="page"/>
      </w:r>
    </w:p>
    <w:p>
      <w:pPr>
        <w:pStyle w:val="3"/>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color w:val="auto"/>
          <w:kern w:val="0"/>
          <w:highlight w:val="none"/>
          <w:shd w:val="clear" w:color="auto" w:fill="auto"/>
        </w:rPr>
      </w:pPr>
      <w:bookmarkStart w:id="123" w:name="_Toc23329"/>
      <w:bookmarkStart w:id="124" w:name="_Toc852"/>
      <w:bookmarkStart w:id="125" w:name="_Toc18038"/>
      <w:r>
        <w:rPr>
          <w:rFonts w:hint="eastAsia" w:asciiTheme="minorEastAsia" w:hAnsiTheme="minorEastAsia" w:eastAsiaTheme="minorEastAsia" w:cstheme="minorEastAsia"/>
          <w:color w:val="auto"/>
          <w:kern w:val="0"/>
          <w:highlight w:val="none"/>
          <w:shd w:val="clear" w:color="auto" w:fill="auto"/>
          <w:lang w:eastAsia="zh-CN"/>
        </w:rPr>
        <w:t>三</w:t>
      </w:r>
      <w:r>
        <w:rPr>
          <w:rFonts w:hint="eastAsia" w:asciiTheme="minorEastAsia" w:hAnsiTheme="minorEastAsia" w:eastAsiaTheme="minorEastAsia" w:cstheme="minorEastAsia"/>
          <w:color w:val="auto"/>
          <w:kern w:val="0"/>
          <w:highlight w:val="none"/>
          <w:shd w:val="clear" w:color="auto" w:fill="auto"/>
        </w:rPr>
        <w:t>、合同格式</w:t>
      </w:r>
      <w:bookmarkEnd w:id="120"/>
      <w:bookmarkEnd w:id="121"/>
      <w:bookmarkEnd w:id="122"/>
      <w:bookmarkEnd w:id="123"/>
      <w:bookmarkEnd w:id="124"/>
      <w:bookmarkEnd w:id="125"/>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采  购  人（甲方）：</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600" w:lineRule="auto"/>
        <w:ind w:left="1280" w:hanging="764" w:hangingChars="4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中标供应商（乙方）：</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shd w:val="clear" w:color="auto" w:fill="auto"/>
        </w:rPr>
        <w:t xml:space="preserve">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根据《中华人民共和国民法典》、《中华人民共和国建筑法》及有关法律规定，遵循平等、自愿、公平和诚实信用的原则，双方就</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shd w:val="clear" w:color="auto" w:fill="auto"/>
          <w:lang w:val="en-US" w:eastAsia="zh-CN"/>
        </w:rPr>
        <w:t xml:space="preserve"> 皖北卫生职业学院实训大楼等外墙维修项目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工程施工及有关事项协商一致，共同达成如下协议：</w:t>
      </w:r>
    </w:p>
    <w:p>
      <w:pPr>
        <w:keepNext w:val="0"/>
        <w:keepLines w:val="0"/>
        <w:pageBreakBefore w:val="0"/>
        <w:widowControl w:val="0"/>
        <w:numPr>
          <w:ilvl w:val="0"/>
          <w:numId w:val="0"/>
        </w:numPr>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lang w:val="en-US" w:eastAsia="zh-CN"/>
        </w:rPr>
        <w:t>1.</w:t>
      </w: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合同文件</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下列文件是构成本合同不可分割的部分：</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（1）合同条款及前附表；</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（2）中标供应商提交的投标书和投标报价表；</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（3）中标通知书。</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2.合同范围和条件</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本合同的范围和条件应与上述合同文件的规定相一致。</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3.合同金额</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合同总金额为（人民币）</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shd w:val="clear" w:color="auto" w:fill="auto"/>
        </w:rPr>
        <w:t xml:space="preserve">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元</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大写：</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shd w:val="clear" w:color="auto" w:fill="auto"/>
        </w:rPr>
        <w:t xml:space="preserve">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4.付款条件</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付款条件在合同条款前附表中有明确规定。</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lang w:eastAsia="zh-CN"/>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5.</w:t>
      </w: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lang w:eastAsia="zh-CN"/>
        </w:rPr>
        <w:t>服务期限</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签订合同后30日内完成项目的施工，并交付采购人验收、使用</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shd w:val="clear" w:color="auto" w:fill="auto"/>
        </w:rPr>
        <w:t>6.合同生效</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本合同经</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双</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方合法代表签字、单位盖章</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并在采购人收到中标供应商提交的履约保证金后生效。</w:t>
      </w:r>
    </w:p>
    <w:p>
      <w:pPr>
        <w:keepNext w:val="0"/>
        <w:keepLines w:val="0"/>
        <w:pageBreakBefore w:val="0"/>
        <w:widowControl w:val="0"/>
        <w:kinsoku/>
        <w:wordWrap w:val="0"/>
        <w:overflowPunct/>
        <w:topLinePunct w:val="0"/>
        <w:autoSpaceDE/>
        <w:autoSpaceDN/>
        <w:bidi w:val="0"/>
        <w:adjustRightInd/>
        <w:snapToGrid/>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shd w:val="clear" w:color="auto" w:fill="auto"/>
        </w:rPr>
        <w:t xml:space="preserve"> </w:t>
      </w:r>
    </w:p>
    <w:tbl>
      <w:tblPr>
        <w:tblStyle w:val="9"/>
        <w:tblW w:w="102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21"/>
        <w:gridCol w:w="5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21" w:type="dxa"/>
          </w:tcPr>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采购人（甲方）：</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单位盖章：</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法定代表人或授权人（签字）：</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联系电话：</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开户银行：</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帐号：</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日期：</w:t>
            </w:r>
            <w:r>
              <w:rPr>
                <w:rFonts w:hint="eastAsia" w:asciiTheme="minorEastAsia" w:hAnsiTheme="minorEastAsia" w:eastAsiaTheme="minorEastAsia" w:cstheme="minorEastAsia"/>
                <w:caps w:val="0"/>
                <w:smallCaps w:val="0"/>
                <w:color w:val="auto"/>
                <w:kern w:val="0"/>
                <w:sz w:val="21"/>
                <w:szCs w:val="21"/>
                <w:highlight w:val="none"/>
                <w:shd w:val="clear" w:color="auto" w:fill="auto"/>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shd w:val="clear" w:color="auto" w:fill="auto"/>
              </w:rPr>
              <w:t>年</w:t>
            </w:r>
            <w:r>
              <w:rPr>
                <w:rFonts w:hint="eastAsia" w:asciiTheme="minorEastAsia" w:hAnsiTheme="minorEastAsia" w:eastAsiaTheme="minorEastAsia" w:cstheme="minorEastAsia"/>
                <w:caps w:val="0"/>
                <w:smallCaps w:val="0"/>
                <w:color w:val="auto"/>
                <w:kern w:val="0"/>
                <w:sz w:val="21"/>
                <w:szCs w:val="21"/>
                <w:highlight w:val="none"/>
                <w:shd w:val="clear" w:color="auto" w:fill="auto"/>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shd w:val="clear" w:color="auto" w:fill="auto"/>
              </w:rPr>
              <w:t>月</w:t>
            </w:r>
            <w:r>
              <w:rPr>
                <w:rFonts w:hint="eastAsia" w:asciiTheme="minorEastAsia" w:hAnsiTheme="minorEastAsia" w:eastAsiaTheme="minorEastAsia" w:cstheme="minorEastAsia"/>
                <w:caps w:val="0"/>
                <w:smallCaps w:val="0"/>
                <w:color w:val="auto"/>
                <w:kern w:val="0"/>
                <w:sz w:val="21"/>
                <w:szCs w:val="21"/>
                <w:highlight w:val="none"/>
                <w:shd w:val="clear" w:color="auto" w:fill="auto"/>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shd w:val="clear" w:color="auto" w:fill="auto"/>
              </w:rPr>
              <w:t>日</w:t>
            </w:r>
          </w:p>
        </w:tc>
        <w:tc>
          <w:tcPr>
            <w:tcW w:w="5934" w:type="dxa"/>
          </w:tcPr>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中标供应商（乙方）：</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单位盖章：</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法定代表人或授权人（签字）：</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联系电话：</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开户银行：</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帐号：</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shd w:val="clear" w:color="auto" w:fill="auto"/>
              </w:rPr>
            </w:pPr>
            <w:r>
              <w:rPr>
                <w:rFonts w:hint="eastAsia" w:asciiTheme="minorEastAsia" w:hAnsiTheme="minorEastAsia" w:eastAsiaTheme="minorEastAsia" w:cstheme="minorEastAsia"/>
                <w:caps w:val="0"/>
                <w:smallCaps w:val="0"/>
                <w:color w:val="auto"/>
                <w:kern w:val="0"/>
                <w:sz w:val="21"/>
                <w:szCs w:val="21"/>
                <w:highlight w:val="none"/>
                <w:shd w:val="clear" w:color="auto" w:fill="auto"/>
              </w:rPr>
              <w:t>日期：</w:t>
            </w:r>
            <w:r>
              <w:rPr>
                <w:rFonts w:hint="eastAsia" w:asciiTheme="minorEastAsia" w:hAnsiTheme="minorEastAsia" w:eastAsiaTheme="minorEastAsia" w:cstheme="minorEastAsia"/>
                <w:caps w:val="0"/>
                <w:smallCaps w:val="0"/>
                <w:color w:val="auto"/>
                <w:kern w:val="0"/>
                <w:sz w:val="21"/>
                <w:szCs w:val="21"/>
                <w:highlight w:val="none"/>
                <w:shd w:val="clear" w:color="auto" w:fill="auto"/>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shd w:val="clear" w:color="auto" w:fill="auto"/>
              </w:rPr>
              <w:t>年</w:t>
            </w:r>
            <w:r>
              <w:rPr>
                <w:rFonts w:hint="eastAsia" w:asciiTheme="minorEastAsia" w:hAnsiTheme="minorEastAsia" w:eastAsiaTheme="minorEastAsia" w:cstheme="minorEastAsia"/>
                <w:caps w:val="0"/>
                <w:smallCaps w:val="0"/>
                <w:color w:val="auto"/>
                <w:kern w:val="0"/>
                <w:sz w:val="21"/>
                <w:szCs w:val="21"/>
                <w:highlight w:val="none"/>
                <w:shd w:val="clear" w:color="auto" w:fill="auto"/>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shd w:val="clear" w:color="auto" w:fill="auto"/>
              </w:rPr>
              <w:t>月</w:t>
            </w:r>
            <w:r>
              <w:rPr>
                <w:rFonts w:hint="eastAsia" w:asciiTheme="minorEastAsia" w:hAnsiTheme="minorEastAsia" w:eastAsiaTheme="minorEastAsia" w:cstheme="minorEastAsia"/>
                <w:caps w:val="0"/>
                <w:smallCaps w:val="0"/>
                <w:color w:val="auto"/>
                <w:kern w:val="0"/>
                <w:sz w:val="21"/>
                <w:szCs w:val="21"/>
                <w:highlight w:val="none"/>
                <w:shd w:val="clear" w:color="auto" w:fill="auto"/>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shd w:val="clear" w:color="auto" w:fill="auto"/>
              </w:rPr>
              <w:t>日</w:t>
            </w: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highlight w:val="none"/>
          <w:shd w:val="clear" w:color="auto" w:fill="auto"/>
        </w:rPr>
      </w:pPr>
    </w:p>
    <w:p>
      <w:pPr>
        <w:pStyle w:val="3"/>
        <w:bidi w:val="0"/>
        <w:rPr>
          <w:rFonts w:hint="eastAsia"/>
          <w:color w:val="auto"/>
          <w:kern w:val="0"/>
          <w:highlight w:val="none"/>
          <w:shd w:val="clear" w:color="auto" w:fill="auto"/>
          <w:lang w:val="en-US" w:eastAsia="zh-CN"/>
        </w:rPr>
      </w:pPr>
      <w:bookmarkStart w:id="126" w:name="_Toc19180"/>
      <w:r>
        <w:rPr>
          <w:rFonts w:hint="eastAsia"/>
          <w:color w:val="auto"/>
          <w:kern w:val="0"/>
          <w:highlight w:val="none"/>
          <w:shd w:val="clear" w:color="auto" w:fill="auto"/>
          <w:lang w:val="en-US" w:eastAsia="zh-CN"/>
        </w:rPr>
        <w:t>四、合同特殊条款</w:t>
      </w:r>
      <w:bookmarkEnd w:id="126"/>
    </w:p>
    <w:p>
      <w:pPr>
        <w:pStyle w:val="12"/>
        <w:bidi w:val="0"/>
        <w:ind w:left="0" w:leftChars="0" w:right="0" w:rightChars="0" w:firstLine="0" w:firstLineChars="0"/>
        <w:jc w:val="center"/>
        <w:rPr>
          <w:rFonts w:hint="eastAsia"/>
          <w:color w:val="auto"/>
          <w:kern w:val="0"/>
          <w:highlight w:val="none"/>
          <w:shd w:val="clear" w:color="auto" w:fill="auto"/>
        </w:rPr>
      </w:pPr>
      <w:r>
        <w:rPr>
          <w:rFonts w:hint="eastAsia"/>
          <w:b/>
          <w:bCs/>
          <w:color w:val="auto"/>
          <w:shd w:val="clear" w:color="auto" w:fill="auto"/>
          <w:lang w:val="en-US" w:eastAsia="zh-CN"/>
        </w:rPr>
        <w:t>（如有）</w:t>
      </w:r>
      <w:r>
        <w:rPr>
          <w:rFonts w:hint="eastAsia"/>
          <w:color w:val="auto"/>
          <w:kern w:val="0"/>
          <w:highlight w:val="none"/>
          <w:shd w:val="clear" w:color="auto" w:fill="auto"/>
        </w:rPr>
        <w:br w:type="page"/>
      </w: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color w:val="auto"/>
          <w:kern w:val="0"/>
          <w:shd w:val="clear" w:color="auto" w:fill="auto"/>
        </w:rPr>
      </w:pPr>
      <w:bookmarkStart w:id="127" w:name="_Toc10316"/>
      <w:r>
        <w:rPr>
          <w:rFonts w:hint="eastAsia"/>
          <w:color w:val="auto"/>
          <w:kern w:val="0"/>
          <w:shd w:val="clear" w:color="auto" w:fill="auto"/>
        </w:rPr>
        <w:t>第八章 磋商响应文件</w:t>
      </w:r>
      <w:bookmarkEnd w:id="127"/>
      <w:bookmarkStart w:id="128" w:name="_Toc511898266"/>
      <w:bookmarkEnd w:id="128"/>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u w:val="single"/>
          <w:shd w:val="clear" w:color="auto" w:fill="auto"/>
        </w:rPr>
      </w:pPr>
      <w:r>
        <w:rPr>
          <w:rFonts w:hint="eastAsia" w:ascii="宋体" w:hAnsi="宋体" w:eastAsia="宋体" w:cs="宋体"/>
          <w:snapToGrid w:val="0"/>
          <w:color w:val="auto"/>
          <w:kern w:val="0"/>
          <w:sz w:val="32"/>
          <w:szCs w:val="32"/>
          <w:highlight w:val="none"/>
          <w:shd w:val="clear" w:color="auto" w:fill="auto"/>
        </w:rPr>
        <w:t>项目名称：</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shd w:val="clear" w:color="auto" w:fill="auto"/>
        </w:rPr>
      </w:pPr>
      <w:r>
        <w:rPr>
          <w:rFonts w:hint="eastAsia" w:ascii="宋体" w:hAnsi="宋体" w:eastAsia="宋体" w:cs="宋体"/>
          <w:snapToGrid w:val="0"/>
          <w:color w:val="auto"/>
          <w:kern w:val="0"/>
          <w:sz w:val="32"/>
          <w:szCs w:val="32"/>
          <w:highlight w:val="none"/>
          <w:shd w:val="clear" w:color="auto" w:fill="auto"/>
        </w:rPr>
        <w:t>项目编号：</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shd w:val="clear" w:color="auto" w:fill="auto"/>
        </w:rPr>
      </w:pPr>
      <w:r>
        <w:rPr>
          <w:rFonts w:hint="eastAsia" w:ascii="宋体" w:hAnsi="宋体" w:eastAsia="宋体" w:cs="宋体"/>
          <w:snapToGrid w:val="0"/>
          <w:color w:val="auto"/>
          <w:kern w:val="0"/>
          <w:sz w:val="32"/>
          <w:szCs w:val="32"/>
          <w:highlight w:val="none"/>
          <w:shd w:val="clear" w:color="auto" w:fill="auto"/>
        </w:rPr>
        <w:t>所投包号：</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shd w:val="clear" w:color="auto" w:fill="auto"/>
        </w:rPr>
      </w:pPr>
      <w:r>
        <w:rPr>
          <w:rFonts w:hint="eastAsia" w:ascii="宋体" w:hAnsi="宋体" w:eastAsia="宋体" w:cs="宋体"/>
          <w:snapToGrid w:val="0"/>
          <w:color w:val="auto"/>
          <w:kern w:val="0"/>
          <w:sz w:val="52"/>
          <w:szCs w:val="52"/>
          <w:highlight w:val="none"/>
          <w:shd w:val="clear" w:color="auto" w:fill="auto"/>
        </w:rPr>
        <w:t>磋</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shd w:val="clear" w:color="auto" w:fill="auto"/>
        </w:rPr>
      </w:pPr>
      <w:r>
        <w:rPr>
          <w:rFonts w:hint="eastAsia" w:ascii="宋体" w:hAnsi="宋体" w:eastAsia="宋体" w:cs="宋体"/>
          <w:snapToGrid w:val="0"/>
          <w:color w:val="auto"/>
          <w:kern w:val="0"/>
          <w:sz w:val="52"/>
          <w:szCs w:val="52"/>
          <w:highlight w:val="none"/>
          <w:shd w:val="clear" w:color="auto" w:fill="auto"/>
        </w:rPr>
        <w:t>商</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shd w:val="clear" w:color="auto" w:fill="auto"/>
        </w:rPr>
      </w:pPr>
      <w:r>
        <w:rPr>
          <w:rFonts w:hint="eastAsia" w:ascii="宋体" w:hAnsi="宋体" w:eastAsia="宋体" w:cs="宋体"/>
          <w:snapToGrid w:val="0"/>
          <w:color w:val="auto"/>
          <w:kern w:val="0"/>
          <w:sz w:val="52"/>
          <w:szCs w:val="52"/>
          <w:highlight w:val="none"/>
          <w:shd w:val="clear" w:color="auto" w:fill="auto"/>
        </w:rPr>
        <w:t>响</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shd w:val="clear" w:color="auto" w:fill="auto"/>
        </w:rPr>
      </w:pPr>
      <w:r>
        <w:rPr>
          <w:rFonts w:hint="eastAsia" w:ascii="宋体" w:hAnsi="宋体" w:eastAsia="宋体" w:cs="宋体"/>
          <w:snapToGrid w:val="0"/>
          <w:color w:val="auto"/>
          <w:kern w:val="0"/>
          <w:sz w:val="52"/>
          <w:szCs w:val="52"/>
          <w:highlight w:val="none"/>
          <w:shd w:val="clear" w:color="auto" w:fill="auto"/>
        </w:rPr>
        <w:t>应</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shd w:val="clear" w:color="auto" w:fill="auto"/>
        </w:rPr>
      </w:pPr>
      <w:r>
        <w:rPr>
          <w:rFonts w:hint="eastAsia" w:ascii="宋体" w:hAnsi="宋体" w:eastAsia="宋体" w:cs="宋体"/>
          <w:snapToGrid w:val="0"/>
          <w:color w:val="auto"/>
          <w:kern w:val="0"/>
          <w:sz w:val="52"/>
          <w:szCs w:val="52"/>
          <w:highlight w:val="none"/>
          <w:shd w:val="clear" w:color="auto" w:fill="auto"/>
        </w:rPr>
        <w:t>文</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shd w:val="clear" w:color="auto" w:fill="auto"/>
        </w:rPr>
      </w:pPr>
      <w:r>
        <w:rPr>
          <w:rFonts w:hint="eastAsia" w:ascii="宋体" w:hAnsi="宋体" w:eastAsia="宋体" w:cs="宋体"/>
          <w:snapToGrid w:val="0"/>
          <w:color w:val="auto"/>
          <w:kern w:val="0"/>
          <w:sz w:val="52"/>
          <w:szCs w:val="52"/>
          <w:highlight w:val="none"/>
          <w:shd w:val="clear" w:color="auto" w:fill="auto"/>
        </w:rPr>
        <w:t>件</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shd w:val="clear" w:color="auto" w:fill="auto"/>
        </w:rPr>
      </w:pPr>
      <w:r>
        <w:rPr>
          <w:rFonts w:hint="eastAsia" w:ascii="宋体" w:hAnsi="宋体" w:eastAsia="宋体" w:cs="宋体"/>
          <w:snapToGrid w:val="0"/>
          <w:color w:val="auto"/>
          <w:kern w:val="0"/>
          <w:sz w:val="32"/>
          <w:szCs w:val="32"/>
          <w:highlight w:val="none"/>
          <w:shd w:val="clear" w:color="auto" w:fill="auto"/>
        </w:rPr>
        <w:t>供应商：</w:t>
      </w:r>
      <w:r>
        <w:rPr>
          <w:rFonts w:hint="eastAsia" w:ascii="宋体" w:hAnsi="宋体" w:eastAsia="宋体" w:cs="宋体"/>
          <w:snapToGrid w:val="0"/>
          <w:color w:val="auto"/>
          <w:kern w:val="0"/>
          <w:sz w:val="32"/>
          <w:szCs w:val="32"/>
          <w:highlight w:val="none"/>
          <w:u w:val="single"/>
          <w:shd w:val="clear" w:color="auto" w:fill="auto"/>
        </w:rPr>
        <w:t xml:space="preserve">           </w:t>
      </w:r>
      <w:r>
        <w:rPr>
          <w:rFonts w:hint="eastAsia" w:ascii="宋体" w:hAnsi="宋体" w:eastAsia="宋体" w:cs="宋体"/>
          <w:snapToGrid w:val="0"/>
          <w:color w:val="auto"/>
          <w:kern w:val="0"/>
          <w:sz w:val="32"/>
          <w:szCs w:val="32"/>
          <w:highlight w:val="none"/>
          <w:u w:val="single"/>
          <w:shd w:val="clear" w:color="auto" w:fill="auto"/>
          <w:lang w:val="en-US" w:eastAsia="zh-CN"/>
        </w:rPr>
        <w:t xml:space="preserve">     </w:t>
      </w:r>
      <w:r>
        <w:rPr>
          <w:rFonts w:hint="eastAsia" w:ascii="宋体" w:hAnsi="宋体" w:eastAsia="宋体" w:cs="宋体"/>
          <w:snapToGrid w:val="0"/>
          <w:color w:val="auto"/>
          <w:kern w:val="0"/>
          <w:sz w:val="32"/>
          <w:szCs w:val="32"/>
          <w:highlight w:val="none"/>
          <w:u w:val="single"/>
          <w:shd w:val="clear" w:color="auto" w:fill="auto"/>
        </w:rPr>
        <w:t xml:space="preserve">       </w:t>
      </w:r>
      <w:r>
        <w:rPr>
          <w:rFonts w:hint="eastAsia" w:ascii="宋体" w:hAnsi="宋体" w:eastAsia="宋体" w:cs="宋体"/>
          <w:snapToGrid w:val="0"/>
          <w:color w:val="auto"/>
          <w:kern w:val="0"/>
          <w:sz w:val="32"/>
          <w:szCs w:val="32"/>
          <w:highlight w:val="none"/>
          <w:shd w:val="clear" w:color="auto" w:fill="auto"/>
        </w:rPr>
        <w:t>（盖章）</w:t>
      </w:r>
    </w:p>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shd w:val="clear" w:color="auto" w:fill="auto"/>
        </w:rPr>
      </w:pPr>
      <w:r>
        <w:rPr>
          <w:rFonts w:hint="eastAsia" w:ascii="宋体" w:hAnsi="宋体" w:eastAsia="宋体" w:cs="宋体"/>
          <w:snapToGrid w:val="0"/>
          <w:color w:val="auto"/>
          <w:kern w:val="0"/>
          <w:sz w:val="32"/>
          <w:szCs w:val="32"/>
          <w:highlight w:val="none"/>
          <w:shd w:val="clear" w:color="auto" w:fill="auto"/>
        </w:rPr>
        <w:t>年      月      日</w:t>
      </w:r>
      <w:bookmarkStart w:id="129" w:name="_Toc511899315"/>
      <w:bookmarkEnd w:id="129"/>
      <w:bookmarkStart w:id="130" w:name="_Toc272141473"/>
      <w:bookmarkEnd w:id="130"/>
      <w:bookmarkStart w:id="131" w:name="_Toc293560330"/>
      <w:bookmarkEnd w:id="131"/>
      <w:bookmarkStart w:id="132" w:name="_Hlk450146465"/>
      <w:bookmarkEnd w:id="132"/>
    </w:p>
    <w:p>
      <w:pPr>
        <w:keepNext w:val="0"/>
        <w:keepLines w:val="0"/>
        <w:pageBreakBefore w:val="0"/>
        <w:widowControl w:val="0"/>
        <w:kinsoku/>
        <w:wordWrap w:val="0"/>
        <w:overflowPunct/>
        <w:topLinePunct w:val="0"/>
        <w:autoSpaceDE/>
        <w:autoSpaceDN/>
        <w:bidi w:val="0"/>
        <w:adjustRightInd/>
        <w:snapToGrid/>
        <w:textAlignment w:val="auto"/>
        <w:rPr>
          <w:rStyle w:val="11"/>
          <w:rFonts w:hint="eastAsia" w:ascii="宋体" w:hAnsi="宋体" w:eastAsia="宋体" w:cs="宋体"/>
          <w:b/>
          <w:bCs/>
          <w:snapToGrid w:val="0"/>
          <w:color w:val="auto"/>
          <w:kern w:val="0"/>
          <w:highlight w:val="none"/>
          <w:shd w:val="clear" w:color="auto" w:fill="auto"/>
        </w:rPr>
      </w:pPr>
      <w:r>
        <w:rPr>
          <w:rStyle w:val="11"/>
          <w:rFonts w:hint="eastAsia" w:ascii="宋体" w:hAnsi="宋体" w:eastAsia="宋体" w:cs="宋体"/>
          <w:b/>
          <w:bCs/>
          <w:snapToGrid w:val="0"/>
          <w:color w:val="auto"/>
          <w:kern w:val="0"/>
          <w:highlight w:val="none"/>
          <w:shd w:val="clear" w:color="auto" w:fill="auto"/>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bookmarkStart w:id="133" w:name="_Toc15075"/>
      <w:r>
        <w:rPr>
          <w:rStyle w:val="11"/>
          <w:rFonts w:hint="eastAsia" w:ascii="宋体" w:hAnsi="宋体" w:eastAsia="宋体" w:cs="宋体"/>
          <w:b/>
          <w:bCs/>
          <w:snapToGrid w:val="0"/>
          <w:color w:val="auto"/>
          <w:kern w:val="0"/>
          <w:highlight w:val="none"/>
          <w:shd w:val="clear" w:color="auto" w:fill="auto"/>
        </w:rPr>
        <w:t>一、</w:t>
      </w:r>
      <w:r>
        <w:rPr>
          <w:rStyle w:val="11"/>
          <w:rFonts w:hint="eastAsia" w:ascii="宋体" w:hAnsi="宋体" w:eastAsia="宋体" w:cs="宋体"/>
          <w:b/>
          <w:bCs/>
          <w:snapToGrid w:val="0"/>
          <w:color w:val="auto"/>
          <w:kern w:val="0"/>
          <w:highlight w:val="none"/>
          <w:shd w:val="clear" w:color="auto" w:fill="auto"/>
          <w:lang w:val="en-US" w:eastAsia="zh-CN"/>
        </w:rPr>
        <w:t>磋商响应</w:t>
      </w:r>
      <w:r>
        <w:rPr>
          <w:rStyle w:val="11"/>
          <w:rFonts w:hint="eastAsia" w:ascii="宋体" w:hAnsi="宋体" w:eastAsia="宋体" w:cs="宋体"/>
          <w:b/>
          <w:bCs/>
          <w:snapToGrid w:val="0"/>
          <w:color w:val="auto"/>
          <w:kern w:val="0"/>
          <w:highlight w:val="none"/>
          <w:shd w:val="clear" w:color="auto" w:fill="auto"/>
        </w:rPr>
        <w:t>函</w:t>
      </w:r>
      <w:bookmarkEnd w:id="133"/>
    </w:p>
    <w:p>
      <w:pPr>
        <w:keepNext w:val="0"/>
        <w:keepLines w:val="0"/>
        <w:pageBreakBefore w:val="0"/>
        <w:widowControl w:val="0"/>
        <w:kinsoku/>
        <w:wordWrap w:val="0"/>
        <w:overflowPunct/>
        <w:topLinePunct w:val="0"/>
        <w:autoSpaceDE/>
        <w:autoSpaceDN/>
        <w:bidi w:val="0"/>
        <w:adjustRightInd/>
        <w:snapToGrid/>
        <w:spacing w:line="480" w:lineRule="auto"/>
        <w:jc w:val="left"/>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w:t>
      </w:r>
      <w:r>
        <w:rPr>
          <w:rFonts w:hint="eastAsia" w:ascii="宋体" w:hAnsi="宋体" w:eastAsia="宋体" w:cs="宋体"/>
          <w:b/>
          <w:bCs/>
          <w:snapToGrid w:val="0"/>
          <w:color w:val="auto"/>
          <w:kern w:val="0"/>
          <w:highlight w:val="none"/>
          <w:shd w:val="clear" w:color="auto" w:fill="auto"/>
          <w:lang w:eastAsia="zh-CN"/>
        </w:rPr>
        <w:t>采购人</w:t>
      </w:r>
      <w:r>
        <w:rPr>
          <w:rFonts w:hint="eastAsia" w:ascii="宋体" w:hAnsi="宋体" w:eastAsia="宋体" w:cs="宋体"/>
          <w:b/>
          <w:bCs/>
          <w:snapToGrid w:val="0"/>
          <w:color w:val="auto"/>
          <w:kern w:val="0"/>
          <w:highlight w:val="none"/>
          <w:shd w:val="clear" w:color="auto" w:fill="auto"/>
        </w:rPr>
        <w:t>名称）：</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1、根据贵方</w:t>
      </w:r>
      <w:r>
        <w:rPr>
          <w:rFonts w:hint="eastAsia" w:ascii="宋体" w:hAnsi="宋体" w:eastAsia="宋体" w:cs="宋体"/>
          <w:snapToGrid w:val="0"/>
          <w:color w:val="auto"/>
          <w:kern w:val="0"/>
          <w:sz w:val="21"/>
          <w:szCs w:val="21"/>
          <w:highlight w:val="none"/>
          <w:u w:val="single"/>
          <w:shd w:val="clear" w:color="auto" w:fill="auto"/>
        </w:rPr>
        <w:t>（项目编号）</w:t>
      </w:r>
      <w:r>
        <w:rPr>
          <w:rFonts w:hint="eastAsia" w:ascii="宋体" w:hAnsi="宋体" w:eastAsia="宋体" w:cs="宋体"/>
          <w:snapToGrid w:val="0"/>
          <w:color w:val="auto"/>
          <w:kern w:val="0"/>
          <w:sz w:val="21"/>
          <w:szCs w:val="21"/>
          <w:highlight w:val="none"/>
          <w:shd w:val="clear" w:color="auto" w:fill="auto"/>
        </w:rPr>
        <w:t>竞争性磋商公告</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我们决定参加贵方组织的</w:t>
      </w:r>
      <w:r>
        <w:rPr>
          <w:rFonts w:hint="eastAsia" w:ascii="宋体" w:hAnsi="宋体" w:eastAsia="宋体" w:cs="宋体"/>
          <w:snapToGrid w:val="0"/>
          <w:color w:val="auto"/>
          <w:kern w:val="0"/>
          <w:sz w:val="21"/>
          <w:szCs w:val="21"/>
          <w:highlight w:val="none"/>
          <w:u w:val="single"/>
          <w:shd w:val="clear" w:color="auto" w:fill="auto"/>
        </w:rPr>
        <w:t>（项目名称）</w:t>
      </w:r>
      <w:r>
        <w:rPr>
          <w:rFonts w:hint="eastAsia" w:ascii="宋体" w:hAnsi="宋体" w:eastAsia="宋体" w:cs="宋体"/>
          <w:snapToGrid w:val="0"/>
          <w:color w:val="auto"/>
          <w:kern w:val="0"/>
          <w:sz w:val="21"/>
          <w:szCs w:val="21"/>
          <w:highlight w:val="none"/>
          <w:shd w:val="clear" w:color="auto" w:fill="auto"/>
        </w:rPr>
        <w:t>的采购活动。我方授权</w:t>
      </w:r>
      <w:r>
        <w:rPr>
          <w:rFonts w:hint="eastAsia" w:ascii="宋体" w:hAnsi="宋体" w:eastAsia="宋体" w:cs="宋体"/>
          <w:snapToGrid w:val="0"/>
          <w:color w:val="auto"/>
          <w:kern w:val="0"/>
          <w:sz w:val="21"/>
          <w:szCs w:val="21"/>
          <w:highlight w:val="none"/>
          <w:u w:val="single"/>
          <w:shd w:val="clear" w:color="auto" w:fill="auto"/>
        </w:rPr>
        <w:t xml:space="preserve"> (姓名和职务)  </w:t>
      </w:r>
      <w:r>
        <w:rPr>
          <w:rFonts w:hint="eastAsia" w:ascii="宋体" w:hAnsi="宋体" w:eastAsia="宋体" w:cs="宋体"/>
          <w:snapToGrid w:val="0"/>
          <w:color w:val="auto"/>
          <w:kern w:val="0"/>
          <w:sz w:val="21"/>
          <w:szCs w:val="21"/>
          <w:highlight w:val="none"/>
          <w:shd w:val="clear" w:color="auto" w:fill="auto"/>
        </w:rPr>
        <w:t>代表我方</w:t>
      </w:r>
      <w:r>
        <w:rPr>
          <w:rFonts w:hint="eastAsia" w:ascii="宋体" w:hAnsi="宋体" w:eastAsia="宋体" w:cs="宋体"/>
          <w:snapToGrid w:val="0"/>
          <w:color w:val="auto"/>
          <w:kern w:val="0"/>
          <w:sz w:val="21"/>
          <w:szCs w:val="21"/>
          <w:highlight w:val="none"/>
          <w:u w:val="single"/>
          <w:shd w:val="clear" w:color="auto" w:fill="auto"/>
        </w:rPr>
        <w:t xml:space="preserve"> （供应商全称） </w:t>
      </w:r>
      <w:r>
        <w:rPr>
          <w:rFonts w:hint="eastAsia" w:ascii="宋体" w:hAnsi="宋体" w:eastAsia="宋体" w:cs="宋体"/>
          <w:snapToGrid w:val="0"/>
          <w:color w:val="auto"/>
          <w:kern w:val="0"/>
          <w:sz w:val="21"/>
          <w:szCs w:val="21"/>
          <w:highlight w:val="none"/>
          <w:shd w:val="clear" w:color="auto" w:fill="auto"/>
        </w:rPr>
        <w:t>全权处理本项目磋商的有关事宜。</w:t>
      </w:r>
    </w:p>
    <w:p>
      <w:pPr>
        <w:keepNext w:val="0"/>
        <w:keepLines w:val="0"/>
        <w:pageBreakBefore w:val="0"/>
        <w:widowControl w:val="0"/>
        <w:suppressLineNumbers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highlight w:val="none"/>
          <w:shd w:val="clear" w:color="auto" w:fill="auto"/>
          <w:lang w:val="en-US"/>
        </w:rPr>
      </w:pPr>
      <w:r>
        <w:rPr>
          <w:rFonts w:hint="eastAsia" w:ascii="宋体" w:hAnsi="宋体" w:eastAsia="宋体" w:cs="宋体"/>
          <w:snapToGrid w:val="0"/>
          <w:color w:val="auto"/>
          <w:kern w:val="0"/>
          <w:sz w:val="21"/>
          <w:szCs w:val="21"/>
          <w:highlight w:val="none"/>
          <w:shd w:val="clear" w:color="auto" w:fill="auto"/>
        </w:rPr>
        <w:t>2、我方愿意按照竞争性磋商文件规定的各项要求</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向</w:t>
      </w:r>
      <w:r>
        <w:rPr>
          <w:rFonts w:hint="eastAsia" w:ascii="宋体" w:hAnsi="宋体" w:eastAsia="宋体" w:cs="宋体"/>
          <w:snapToGrid w:val="0"/>
          <w:color w:val="auto"/>
          <w:kern w:val="0"/>
          <w:sz w:val="21"/>
          <w:szCs w:val="21"/>
          <w:highlight w:val="none"/>
          <w:shd w:val="clear" w:color="auto" w:fill="auto"/>
          <w:lang w:eastAsia="zh-CN"/>
        </w:rPr>
        <w:t>采购人</w:t>
      </w:r>
      <w:r>
        <w:rPr>
          <w:rFonts w:hint="eastAsia" w:ascii="宋体" w:hAnsi="宋体" w:eastAsia="宋体" w:cs="宋体"/>
          <w:snapToGrid w:val="0"/>
          <w:color w:val="auto"/>
          <w:kern w:val="0"/>
          <w:sz w:val="21"/>
          <w:szCs w:val="21"/>
          <w:highlight w:val="none"/>
          <w:shd w:val="clear" w:color="auto" w:fill="auto"/>
        </w:rPr>
        <w:t>提供所需的货物、服务或</w:t>
      </w:r>
      <w:r>
        <w:rPr>
          <w:rFonts w:hint="eastAsia" w:ascii="宋体" w:hAnsi="宋体" w:eastAsia="宋体" w:cs="宋体"/>
          <w:snapToGrid w:val="0"/>
          <w:color w:val="auto"/>
          <w:kern w:val="0"/>
          <w:sz w:val="21"/>
          <w:szCs w:val="21"/>
          <w:highlight w:val="none"/>
          <w:shd w:val="clear" w:color="auto" w:fill="auto"/>
          <w:lang w:val="en-US" w:eastAsia="zh-CN"/>
        </w:rPr>
        <w:t>工程</w:t>
      </w:r>
      <w:r>
        <w:rPr>
          <w:rFonts w:hint="eastAsia" w:ascii="宋体" w:hAnsi="宋体" w:cs="宋体"/>
          <w:snapToGrid w:val="0"/>
          <w:color w:val="auto"/>
          <w:kern w:val="0"/>
          <w:sz w:val="21"/>
          <w:szCs w:val="21"/>
          <w:highlight w:val="none"/>
          <w:shd w:val="clear" w:color="auto" w:fill="auto"/>
          <w:lang w:val="en-US" w:eastAsia="zh-CN"/>
        </w:rPr>
        <w:t>，</w:t>
      </w:r>
      <w:r>
        <w:rPr>
          <w:rFonts w:hint="eastAsia" w:ascii="宋体" w:hAnsi="宋体" w:eastAsia="宋体" w:cs="宋体"/>
          <w:snapToGrid w:val="0"/>
          <w:color w:val="auto"/>
          <w:kern w:val="0"/>
          <w:sz w:val="21"/>
          <w:szCs w:val="21"/>
          <w:highlight w:val="none"/>
          <w:shd w:val="clear" w:color="auto" w:fill="auto"/>
          <w:lang w:val="en-US" w:eastAsia="zh-CN"/>
        </w:rPr>
        <w:t>总报价为人民币（大写）</w:t>
      </w:r>
      <w:r>
        <w:rPr>
          <w:rFonts w:hint="eastAsia" w:ascii="宋体" w:hAnsi="宋体" w:eastAsia="宋体" w:cs="宋体"/>
          <w:snapToGrid w:val="0"/>
          <w:color w:val="auto"/>
          <w:kern w:val="0"/>
          <w:sz w:val="21"/>
          <w:szCs w:val="21"/>
          <w:highlight w:val="none"/>
          <w:u w:val="single"/>
          <w:shd w:val="clear" w:color="auto" w:fill="auto"/>
          <w:lang w:val="en-US" w:eastAsia="zh-CN"/>
        </w:rPr>
        <w:t xml:space="preserve">                  </w:t>
      </w:r>
      <w:r>
        <w:rPr>
          <w:rFonts w:hint="eastAsia" w:ascii="宋体" w:hAnsi="宋体" w:eastAsia="宋体" w:cs="宋体"/>
          <w:snapToGrid w:val="0"/>
          <w:color w:val="auto"/>
          <w:kern w:val="0"/>
          <w:sz w:val="21"/>
          <w:szCs w:val="21"/>
          <w:highlight w:val="none"/>
          <w:shd w:val="clear" w:color="auto" w:fill="auto"/>
          <w:lang w:val="en-US" w:eastAsia="zh-CN"/>
        </w:rPr>
        <w:t>。</w:t>
      </w:r>
      <w:r>
        <w:rPr>
          <w:rFonts w:hint="eastAsia" w:ascii="宋体" w:hAnsi="宋体" w:eastAsia="宋体" w:cs="宋体"/>
          <w:snapToGrid w:val="0"/>
          <w:color w:val="auto"/>
          <w:kern w:val="0"/>
          <w:sz w:val="21"/>
          <w:szCs w:val="21"/>
          <w:highlight w:val="none"/>
          <w:shd w:val="clear" w:color="auto" w:fill="auto"/>
          <w:lang w:val="en-US" w:eastAsia="zh-CN" w:bidi="ar"/>
        </w:rPr>
        <w:t>（￥</w:t>
      </w:r>
      <w:r>
        <w:rPr>
          <w:rFonts w:hint="eastAsia" w:ascii="宋体" w:hAnsi="宋体" w:eastAsia="宋体" w:cs="宋体"/>
          <w:snapToGrid w:val="0"/>
          <w:color w:val="auto"/>
          <w:kern w:val="0"/>
          <w:sz w:val="21"/>
          <w:szCs w:val="21"/>
          <w:highlight w:val="none"/>
          <w:u w:val="single"/>
          <w:shd w:val="clear" w:color="auto" w:fill="auto"/>
          <w:lang w:val="en-US" w:eastAsia="zh-CN" w:bidi="ar"/>
        </w:rPr>
        <w:t>       </w:t>
      </w:r>
      <w:r>
        <w:rPr>
          <w:rFonts w:hint="eastAsia" w:ascii="宋体" w:hAnsi="宋体" w:eastAsia="宋体" w:cs="宋体"/>
          <w:snapToGrid w:val="0"/>
          <w:color w:val="auto"/>
          <w:kern w:val="0"/>
          <w:sz w:val="21"/>
          <w:szCs w:val="21"/>
          <w:highlight w:val="none"/>
          <w:shd w:val="clear" w:color="auto" w:fill="auto"/>
          <w:lang w:val="en-US" w:eastAsia="zh-CN" w:bidi="ar"/>
        </w:rPr>
        <w:t xml:space="preserve">元）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w:t>
      </w:r>
      <w:r>
        <w:rPr>
          <w:rFonts w:hint="eastAsia" w:ascii="宋体" w:hAnsi="宋体" w:eastAsia="宋体" w:cs="宋体"/>
          <w:snapToGrid w:val="0"/>
          <w:color w:val="auto"/>
          <w:kern w:val="0"/>
          <w:sz w:val="21"/>
          <w:szCs w:val="21"/>
          <w:highlight w:val="none"/>
          <w:shd w:val="clear" w:color="auto" w:fill="auto"/>
          <w:lang w:val="en-US" w:eastAsia="zh-CN"/>
        </w:rPr>
        <w:t>一旦我方中标</w:t>
      </w:r>
      <w:r>
        <w:rPr>
          <w:rFonts w:hint="eastAsia" w:ascii="宋体" w:hAnsi="宋体" w:cs="宋体"/>
          <w:snapToGrid w:val="0"/>
          <w:color w:val="auto"/>
          <w:kern w:val="0"/>
          <w:sz w:val="21"/>
          <w:szCs w:val="21"/>
          <w:highlight w:val="none"/>
          <w:shd w:val="clear" w:color="auto" w:fill="auto"/>
          <w:lang w:val="en-US" w:eastAsia="zh-CN"/>
        </w:rPr>
        <w:t>，</w:t>
      </w:r>
      <w:r>
        <w:rPr>
          <w:rFonts w:hint="eastAsia" w:ascii="宋体" w:hAnsi="宋体" w:eastAsia="宋体" w:cs="宋体"/>
          <w:snapToGrid w:val="0"/>
          <w:color w:val="auto"/>
          <w:kern w:val="0"/>
          <w:sz w:val="21"/>
          <w:szCs w:val="21"/>
          <w:highlight w:val="none"/>
          <w:shd w:val="clear" w:color="auto" w:fill="auto"/>
          <w:lang w:val="en-US" w:eastAsia="zh-CN"/>
        </w:rPr>
        <w:t>我方将严格履行合同规定的责任和义务</w:t>
      </w:r>
      <w:r>
        <w:rPr>
          <w:rFonts w:hint="eastAsia" w:ascii="宋体" w:hAnsi="宋体" w:cs="宋体"/>
          <w:snapToGrid w:val="0"/>
          <w:color w:val="auto"/>
          <w:kern w:val="0"/>
          <w:sz w:val="21"/>
          <w:szCs w:val="21"/>
          <w:highlight w:val="none"/>
          <w:shd w:val="clear" w:color="auto" w:fill="auto"/>
          <w:lang w:val="en-US" w:eastAsia="zh-CN"/>
        </w:rPr>
        <w:t>，</w:t>
      </w:r>
      <w:r>
        <w:rPr>
          <w:rFonts w:hint="eastAsia" w:ascii="宋体" w:hAnsi="宋体" w:eastAsia="宋体" w:cs="宋体"/>
          <w:snapToGrid w:val="0"/>
          <w:color w:val="auto"/>
          <w:kern w:val="0"/>
          <w:sz w:val="21"/>
          <w:szCs w:val="21"/>
          <w:highlight w:val="none"/>
          <w:shd w:val="clear" w:color="auto" w:fill="auto"/>
          <w:lang w:val="en-US" w:eastAsia="zh-CN"/>
        </w:rPr>
        <w:t>保证于合同签字生效后</w:t>
      </w:r>
      <w:r>
        <w:rPr>
          <w:rFonts w:hint="eastAsia" w:ascii="宋体" w:hAnsi="宋体" w:eastAsia="宋体" w:cs="宋体"/>
          <w:snapToGrid w:val="0"/>
          <w:color w:val="auto"/>
          <w:kern w:val="0"/>
          <w:sz w:val="21"/>
          <w:szCs w:val="21"/>
          <w:highlight w:val="none"/>
          <w:u w:val="single"/>
          <w:shd w:val="clear" w:color="auto" w:fill="auto"/>
          <w:lang w:val="en-US" w:eastAsia="zh-CN"/>
        </w:rPr>
        <w:t xml:space="preserve">   </w:t>
      </w:r>
      <w:r>
        <w:rPr>
          <w:rFonts w:hint="eastAsia" w:ascii="宋体" w:hAnsi="宋体" w:eastAsia="宋体" w:cs="宋体"/>
          <w:snapToGrid w:val="0"/>
          <w:color w:val="auto"/>
          <w:kern w:val="0"/>
          <w:sz w:val="21"/>
          <w:szCs w:val="21"/>
          <w:highlight w:val="none"/>
          <w:shd w:val="clear" w:color="auto" w:fill="auto"/>
          <w:lang w:val="en-US" w:eastAsia="zh-CN"/>
        </w:rPr>
        <w:t>日内完成项目的施工、安装、调试</w:t>
      </w:r>
      <w:r>
        <w:rPr>
          <w:rFonts w:hint="eastAsia" w:ascii="宋体" w:hAnsi="宋体" w:cs="宋体"/>
          <w:snapToGrid w:val="0"/>
          <w:color w:val="auto"/>
          <w:kern w:val="0"/>
          <w:sz w:val="21"/>
          <w:szCs w:val="21"/>
          <w:highlight w:val="none"/>
          <w:shd w:val="clear" w:color="auto" w:fill="auto"/>
          <w:lang w:val="en-US" w:eastAsia="zh-CN"/>
        </w:rPr>
        <w:t>，</w:t>
      </w:r>
      <w:r>
        <w:rPr>
          <w:rFonts w:hint="eastAsia" w:ascii="宋体" w:hAnsi="宋体" w:eastAsia="宋体" w:cs="宋体"/>
          <w:snapToGrid w:val="0"/>
          <w:color w:val="auto"/>
          <w:kern w:val="0"/>
          <w:sz w:val="21"/>
          <w:szCs w:val="21"/>
          <w:highlight w:val="none"/>
          <w:shd w:val="clear" w:color="auto" w:fill="auto"/>
          <w:lang w:val="en-US" w:eastAsia="zh-CN"/>
        </w:rPr>
        <w:t>并交付采购人验收、使用。</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4、我方承诺</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在磋商有效期内如果我方撤回磋商响应文件或成交后拒绝签订合同</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我方将放弃要求贵方退还磋商保证金的权利。</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5、我方愿意提供贵方可能另外要求的、与磋商有关的文件资料</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并保证我方已提供和将要提供的文件是真实的、准确的。</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6、我方提供以下开户行、账号</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供结算货款（如果成交）：</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 xml:space="preserve">户名（全称）：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 xml:space="preserve">开户行：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 xml:space="preserve">账号（请填写完整）： </w:t>
      </w:r>
      <w:bookmarkStart w:id="134" w:name="_Hlk450185103"/>
      <w:bookmarkEnd w:id="134"/>
      <w:bookmarkStart w:id="135" w:name="_Toc272141474"/>
      <w:r>
        <w:rPr>
          <w:rFonts w:hint="eastAsia" w:ascii="宋体" w:hAnsi="宋体" w:eastAsia="宋体" w:cs="宋体"/>
          <w:snapToGrid w:val="0"/>
          <w:color w:val="auto"/>
          <w:kern w:val="0"/>
          <w:sz w:val="21"/>
          <w:szCs w:val="21"/>
          <w:highlight w:val="none"/>
          <w:shd w:val="clear" w:color="auto" w:fill="auto"/>
        </w:rPr>
        <w:t xml:space="preserve">   </w:t>
      </w:r>
      <w:r>
        <w:rPr>
          <w:rFonts w:hint="eastAsia" w:ascii="宋体" w:hAnsi="宋体" w:eastAsia="宋体" w:cs="宋体"/>
          <w:snapToGrid w:val="0"/>
          <w:color w:val="auto"/>
          <w:kern w:val="0"/>
          <w:highlight w:val="none"/>
          <w:shd w:val="clear" w:color="auto" w:fill="auto"/>
        </w:rPr>
        <w:t xml:space="preserve">   </w:t>
      </w:r>
      <w:bookmarkEnd w:id="135"/>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供应商：</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u w:val="single"/>
          <w:shd w:val="clear" w:color="auto" w:fill="auto"/>
          <w:lang w:val="en-US" w:eastAsia="zh-CN"/>
        </w:rPr>
        <w:t xml:space="preserve">       </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shd w:val="clear" w:color="auto" w:fill="auto"/>
        </w:rPr>
        <w:t>（盖章）</w:t>
      </w:r>
    </w:p>
    <w:p>
      <w:pPr>
        <w:keepNext w:val="0"/>
        <w:keepLines w:val="0"/>
        <w:pageBreakBefore w:val="0"/>
        <w:widowControl w:val="0"/>
        <w:kinsoku/>
        <w:wordWrap w:val="0"/>
        <w:overflowPunct/>
        <w:topLinePunct w:val="0"/>
        <w:autoSpaceDE/>
        <w:autoSpaceDN/>
        <w:bidi w:val="0"/>
        <w:adjustRightInd/>
        <w:snapToGrid/>
        <w:spacing w:line="480" w:lineRule="auto"/>
        <w:ind w:firstLine="3247" w:firstLineChars="1700"/>
        <w:jc w:val="righ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法定代表人（签字或盖章）或代理人签字：</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u w:val="single"/>
          <w:shd w:val="clear" w:color="auto" w:fill="auto"/>
          <w:lang w:val="en-US" w:eastAsia="zh-CN"/>
        </w:rPr>
        <w:t xml:space="preserve">        </w:t>
      </w:r>
      <w:r>
        <w:rPr>
          <w:rFonts w:hint="eastAsia" w:ascii="宋体" w:hAnsi="宋体" w:eastAsia="宋体" w:cs="宋体"/>
          <w:snapToGrid w:val="0"/>
          <w:color w:val="auto"/>
          <w:kern w:val="0"/>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地址：</w:t>
      </w:r>
      <w:r>
        <w:rPr>
          <w:rFonts w:hint="eastAsia" w:ascii="宋体" w:hAnsi="宋体" w:eastAsia="宋体" w:cs="宋体"/>
          <w:snapToGrid w:val="0"/>
          <w:color w:val="auto"/>
          <w:kern w:val="0"/>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网址：</w:t>
      </w:r>
      <w:r>
        <w:rPr>
          <w:rFonts w:hint="eastAsia" w:ascii="宋体" w:hAnsi="宋体" w:eastAsia="宋体" w:cs="宋体"/>
          <w:snapToGrid w:val="0"/>
          <w:color w:val="auto"/>
          <w:kern w:val="0"/>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电话：</w:t>
      </w:r>
      <w:r>
        <w:rPr>
          <w:rFonts w:hint="eastAsia" w:ascii="宋体" w:hAnsi="宋体" w:eastAsia="宋体" w:cs="宋体"/>
          <w:snapToGrid w:val="0"/>
          <w:color w:val="auto"/>
          <w:kern w:val="0"/>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传真：</w:t>
      </w:r>
      <w:r>
        <w:rPr>
          <w:rFonts w:hint="eastAsia" w:ascii="宋体" w:hAnsi="宋体" w:eastAsia="宋体" w:cs="宋体"/>
          <w:snapToGrid w:val="0"/>
          <w:color w:val="auto"/>
          <w:kern w:val="0"/>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邮政编码：</w:t>
      </w:r>
      <w:r>
        <w:rPr>
          <w:rFonts w:hint="eastAsia" w:ascii="宋体" w:hAnsi="宋体" w:eastAsia="宋体" w:cs="宋体"/>
          <w:snapToGrid w:val="0"/>
          <w:color w:val="auto"/>
          <w:kern w:val="0"/>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1910" w:firstLineChars="1000"/>
        <w:jc w:val="right"/>
        <w:textAlignment w:val="auto"/>
        <w:rPr>
          <w:rStyle w:val="11"/>
          <w:rFonts w:hint="eastAsia" w:ascii="宋体" w:hAnsi="宋体" w:eastAsia="宋体" w:cs="宋体"/>
          <w:b/>
          <w:bCs/>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日期：</w:t>
      </w:r>
      <w:r>
        <w:rPr>
          <w:rFonts w:hint="eastAsia" w:ascii="宋体" w:hAnsi="宋体" w:eastAsia="宋体" w:cs="宋体"/>
          <w:snapToGrid w:val="0"/>
          <w:color w:val="auto"/>
          <w:kern w:val="0"/>
          <w:highlight w:val="none"/>
          <w:u w:val="single"/>
          <w:shd w:val="clear" w:color="auto" w:fill="auto"/>
        </w:rPr>
        <w:t xml:space="preserve">                                     </w:t>
      </w:r>
      <w:bookmarkStart w:id="136" w:name="_Toc293560334"/>
      <w:bookmarkEnd w:id="136"/>
      <w:bookmarkStart w:id="137" w:name="_Toc272141478"/>
      <w:bookmarkEnd w:id="137"/>
      <w:bookmarkStart w:id="138" w:name="_Toc511899316"/>
      <w:bookmarkEnd w:id="138"/>
      <w:bookmarkStart w:id="139" w:name="_Toc511899317"/>
      <w:bookmarkEnd w:id="139"/>
      <w:r>
        <w:rPr>
          <w:rStyle w:val="11"/>
          <w:rFonts w:hint="eastAsia" w:ascii="宋体" w:hAnsi="宋体" w:eastAsia="宋体" w:cs="宋体"/>
          <w:b/>
          <w:bCs/>
          <w:snapToGrid w:val="0"/>
          <w:color w:val="auto"/>
          <w:kern w:val="0"/>
          <w:highlight w:val="none"/>
          <w:shd w:val="clear" w:color="auto" w:fill="auto"/>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bookmarkStart w:id="140" w:name="_Toc28006"/>
      <w:r>
        <w:rPr>
          <w:rStyle w:val="11"/>
          <w:rFonts w:hint="eastAsia" w:ascii="宋体" w:hAnsi="宋体" w:eastAsia="宋体" w:cs="宋体"/>
          <w:b/>
          <w:bCs/>
          <w:snapToGrid w:val="0"/>
          <w:color w:val="auto"/>
          <w:kern w:val="0"/>
          <w:highlight w:val="none"/>
          <w:shd w:val="clear" w:color="auto" w:fill="auto"/>
        </w:rPr>
        <w:t>二、项目要求响应情况表</w:t>
      </w:r>
      <w:bookmarkEnd w:id="140"/>
    </w:p>
    <w:tbl>
      <w:tblPr>
        <w:tblStyle w:val="8"/>
        <w:tblW w:w="4998" w:type="pct"/>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3536"/>
        <w:gridCol w:w="2923"/>
        <w:gridCol w:w="1383"/>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1450" w:hRule="atLeast"/>
        </w:trPr>
        <w:tc>
          <w:tcPr>
            <w:tcW w:w="1062"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序号</w:t>
            </w:r>
          </w:p>
        </w:tc>
        <w:tc>
          <w:tcPr>
            <w:tcW w:w="1775"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磋商文件要求</w:t>
            </w:r>
          </w:p>
        </w:tc>
        <w:tc>
          <w:tcPr>
            <w:tcW w:w="1467"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firstLine="573" w:firstLineChars="300"/>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供应商填写</w:t>
            </w:r>
          </w:p>
        </w:tc>
        <w:tc>
          <w:tcPr>
            <w:tcW w:w="694" w:type="pct"/>
            <w:tcBorders>
              <w:top w:val="double" w:color="auto" w:sz="2"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ind w:firstLine="96" w:firstLineChars="50"/>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响应情况</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double" w:color="auto" w:sz="2"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775" w:type="pct"/>
            <w:tcBorders>
              <w:top w:val="single" w:color="auto" w:sz="4" w:space="0"/>
              <w:left w:val="single" w:color="auto" w:sz="4" w:space="0"/>
              <w:bottom w:val="double" w:color="auto" w:sz="2"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467" w:type="pct"/>
            <w:tcBorders>
              <w:top w:val="single" w:color="auto" w:sz="4" w:space="0"/>
              <w:left w:val="single" w:color="auto" w:sz="4" w:space="0"/>
              <w:bottom w:val="double" w:color="auto" w:sz="2"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double" w:color="auto" w:sz="2"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注意：</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1、供应商必须将自己的服务真实、准确地填入“供应商响应情况”中</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不得以“同左”或“同上”形式填写。</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2、供应商必须根据自己所提供的施工或者服务与“磋商文件要求”的差异情况</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实事求是地填写“响应情况”（优于、满足、不满足）</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并将这些差异内容用加粗的字体显示出来</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不得出现通过改动磋商文件要求而使自已满足要求的情况。</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3、如果供应商没有按前述要求去做</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在项目评审中将可能被认为是未对磋商文件作出实质上的响应</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或被视作不诚信供应商而拒绝对其做进一步的评审。</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4、本表填报顺序需按磋商文件“第三章第一大项”中的顺序填写。</w:t>
      </w:r>
      <w:bookmarkStart w:id="141" w:name="_Toc18510"/>
      <w:bookmarkEnd w:id="141"/>
      <w:bookmarkStart w:id="142" w:name="_Toc272141479"/>
      <w:bookmarkEnd w:id="142"/>
      <w:bookmarkStart w:id="143" w:name="_Toc293560335"/>
      <w:bookmarkEnd w:id="143"/>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bookmarkStart w:id="144" w:name="_Toc511899318"/>
      <w:bookmarkEnd w:id="144"/>
      <w:r>
        <w:rPr>
          <w:rFonts w:hint="eastAsia" w:ascii="宋体" w:hAnsi="宋体" w:eastAsia="宋体" w:cs="宋体"/>
          <w:snapToGrid w:val="0"/>
          <w:color w:val="auto"/>
          <w:kern w:val="0"/>
          <w:highlight w:val="none"/>
          <w:shd w:val="clear" w:color="auto" w:fill="auto"/>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bookmarkStart w:id="145" w:name="_Toc6069"/>
      <w:r>
        <w:rPr>
          <w:rFonts w:hint="eastAsia" w:ascii="宋体" w:hAnsi="宋体" w:eastAsia="宋体" w:cs="宋体"/>
          <w:snapToGrid w:val="0"/>
          <w:color w:val="auto"/>
          <w:kern w:val="0"/>
          <w:highlight w:val="none"/>
          <w:shd w:val="clear" w:color="auto" w:fill="auto"/>
        </w:rPr>
        <w:t>三、商务要求响应情况表（通用）</w:t>
      </w:r>
      <w:bookmarkEnd w:id="145"/>
    </w:p>
    <w:tbl>
      <w:tblPr>
        <w:tblStyle w:val="8"/>
        <w:tblW w:w="4998" w:type="pct"/>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346"/>
        <w:gridCol w:w="3845"/>
        <w:gridCol w:w="3383"/>
        <w:gridCol w:w="1383"/>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1450" w:hRule="atLeast"/>
        </w:trPr>
        <w:tc>
          <w:tcPr>
            <w:tcW w:w="676"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序号</w:t>
            </w:r>
          </w:p>
        </w:tc>
        <w:tc>
          <w:tcPr>
            <w:tcW w:w="1930"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磋商文件要求</w:t>
            </w:r>
          </w:p>
        </w:tc>
        <w:tc>
          <w:tcPr>
            <w:tcW w:w="1698"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firstLine="573" w:firstLineChars="300"/>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供应商填写</w:t>
            </w:r>
          </w:p>
        </w:tc>
        <w:tc>
          <w:tcPr>
            <w:tcW w:w="694" w:type="pct"/>
            <w:tcBorders>
              <w:top w:val="double" w:color="auto" w:sz="2"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ind w:firstLine="96" w:firstLineChars="50"/>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响应情况</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double" w:color="auto" w:sz="2"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1930" w:type="pct"/>
            <w:tcBorders>
              <w:top w:val="single" w:color="auto" w:sz="4" w:space="0"/>
              <w:left w:val="single" w:color="auto" w:sz="4" w:space="0"/>
              <w:bottom w:val="double" w:color="auto" w:sz="2"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1698" w:type="pct"/>
            <w:tcBorders>
              <w:top w:val="single" w:color="auto" w:sz="4" w:space="0"/>
              <w:left w:val="single" w:color="auto" w:sz="4" w:space="0"/>
              <w:bottom w:val="double" w:color="auto" w:sz="2"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c>
          <w:tcPr>
            <w:tcW w:w="694" w:type="pct"/>
            <w:tcBorders>
              <w:top w:val="single" w:color="auto" w:sz="4" w:space="0"/>
              <w:left w:val="single" w:color="auto" w:sz="4" w:space="0"/>
              <w:bottom w:val="double" w:color="auto" w:sz="2"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注意：</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1、供应商必须将自己的服务真实、准确地填入“供应商响应情况”中</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不得以“同左”或“同上”形式填写。</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2、供应商必须根据自己所投服务与“磋商文件要求”的差异情况</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实事求是地填写“响应情况”（优于、满足、不满足）</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并将这些差异内容用加粗的字体显示出来</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不得出现通过改动磋商文件要求而使自已的产品满足要求的情况。</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3、如果供应商没有按前述要求去做</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在项目评审中将可能被认为是未对磋商文件作出实质上的响应</w:t>
      </w:r>
      <w:r>
        <w:rPr>
          <w:rFonts w:hint="eastAsia"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或被视作不诚信供应商而拒绝对其做进一步的评审。</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4、本表填报顺序需按磋商文件“第三章第二大项”中的顺序填写。</w:t>
      </w:r>
    </w:p>
    <w:p>
      <w:pPr>
        <w:keepNext w:val="0"/>
        <w:keepLines w:val="0"/>
        <w:pageBreakBefore w:val="0"/>
        <w:widowControl w:val="0"/>
        <w:kinsoku/>
        <w:wordWrap w:val="0"/>
        <w:overflowPunct/>
        <w:topLinePunct w:val="0"/>
        <w:autoSpaceDE/>
        <w:autoSpaceDN/>
        <w:bidi w:val="0"/>
        <w:adjustRightInd/>
        <w:snapToGrid/>
        <w:spacing w:line="360" w:lineRule="exact"/>
        <w:ind w:firstLine="382" w:firstLineChars="200"/>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360" w:lineRule="exact"/>
        <w:ind w:firstLine="382" w:firstLineChars="200"/>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360" w:lineRule="exact"/>
        <w:ind w:firstLine="382" w:firstLineChars="200"/>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360" w:lineRule="exact"/>
        <w:ind w:firstLine="382" w:firstLineChars="200"/>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360" w:lineRule="exact"/>
        <w:ind w:firstLine="382" w:firstLineChars="200"/>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textAlignment w:val="auto"/>
        <w:rPr>
          <w:rStyle w:val="11"/>
          <w:rFonts w:hint="eastAsia" w:ascii="宋体" w:hAnsi="宋体" w:eastAsia="宋体" w:cs="宋体"/>
          <w:snapToGrid w:val="0"/>
          <w:color w:val="auto"/>
          <w:kern w:val="0"/>
          <w:highlight w:val="none"/>
          <w:shd w:val="clear" w:color="auto" w:fill="auto"/>
        </w:rPr>
      </w:pPr>
      <w:bookmarkStart w:id="146" w:name="_Toc511899319"/>
      <w:bookmarkEnd w:id="146"/>
      <w:r>
        <w:rPr>
          <w:rStyle w:val="11"/>
          <w:rFonts w:hint="eastAsia" w:ascii="宋体" w:hAnsi="宋体" w:eastAsia="宋体" w:cs="宋体"/>
          <w:snapToGrid w:val="0"/>
          <w:color w:val="auto"/>
          <w:kern w:val="0"/>
          <w:highlight w:val="none"/>
          <w:shd w:val="clear" w:color="auto" w:fill="auto"/>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bookmarkStart w:id="147" w:name="_Toc4404"/>
      <w:r>
        <w:rPr>
          <w:rStyle w:val="11"/>
          <w:rFonts w:hint="eastAsia" w:ascii="宋体" w:hAnsi="宋体" w:eastAsia="宋体" w:cs="宋体"/>
          <w:b/>
          <w:bCs/>
          <w:snapToGrid w:val="0"/>
          <w:color w:val="auto"/>
          <w:kern w:val="0"/>
          <w:highlight w:val="none"/>
          <w:shd w:val="clear" w:color="auto" w:fill="auto"/>
        </w:rPr>
        <w:t>四、本项目实施方案</w:t>
      </w:r>
      <w:bookmarkEnd w:id="147"/>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（一）供应商或生产企业简介</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（不超过1000字）</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（二）本项目详细实施方案、售后方案等</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（详细说明）</w:t>
      </w:r>
    </w:p>
    <w:p>
      <w:pPr>
        <w:keepNext w:val="0"/>
        <w:keepLines w:val="0"/>
        <w:pageBreakBefore w:val="0"/>
        <w:widowControl w:val="0"/>
        <w:kinsoku/>
        <w:wordWrap w:val="0"/>
        <w:overflowPunct/>
        <w:topLinePunct w:val="0"/>
        <w:autoSpaceDE/>
        <w:autoSpaceDN/>
        <w:bidi w:val="0"/>
        <w:adjustRightInd/>
        <w:snapToGrid/>
        <w:spacing w:line="440" w:lineRule="exact"/>
        <w:ind w:firstLine="2145" w:firstLineChars="1123"/>
        <w:jc w:val="left"/>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bookmarkStart w:id="148" w:name="_Toc14703"/>
      <w:bookmarkEnd w:id="148"/>
      <w:bookmarkStart w:id="149" w:name="_Toc293560336"/>
      <w:bookmarkEnd w:id="149"/>
      <w:bookmarkStart w:id="150" w:name="_Toc272141480"/>
      <w:bookmarkEnd w:id="150"/>
      <w:bookmarkStart w:id="151" w:name="_Hlk450185939"/>
      <w:bookmarkEnd w:id="151"/>
      <w:bookmarkStart w:id="152" w:name="_Toc511899320"/>
      <w:r>
        <w:rPr>
          <w:rFonts w:hint="eastAsia" w:ascii="宋体" w:hAnsi="宋体" w:eastAsia="宋体" w:cs="宋体"/>
          <w:snapToGrid w:val="0"/>
          <w:color w:val="auto"/>
          <w:kern w:val="0"/>
          <w:highlight w:val="none"/>
          <w:shd w:val="clear" w:color="auto" w:fill="auto"/>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bookmarkStart w:id="153" w:name="_Toc16802"/>
      <w:r>
        <w:rPr>
          <w:rFonts w:hint="eastAsia" w:ascii="宋体" w:hAnsi="宋体" w:eastAsia="宋体" w:cs="宋体"/>
          <w:snapToGrid w:val="0"/>
          <w:color w:val="auto"/>
          <w:kern w:val="0"/>
          <w:highlight w:val="none"/>
          <w:shd w:val="clear" w:color="auto" w:fill="auto"/>
        </w:rPr>
        <w:t>五、资格证明文件</w:t>
      </w:r>
      <w:bookmarkEnd w:id="152"/>
      <w:r>
        <w:rPr>
          <w:rFonts w:hint="eastAsia" w:ascii="宋体" w:hAnsi="宋体" w:eastAsia="宋体" w:cs="宋体"/>
          <w:snapToGrid w:val="0"/>
          <w:color w:val="auto"/>
          <w:kern w:val="0"/>
          <w:highlight w:val="none"/>
          <w:shd w:val="clear" w:color="auto" w:fill="auto"/>
        </w:rPr>
        <w:t>及其他重要资料</w:t>
      </w:r>
      <w:bookmarkEnd w:id="153"/>
    </w:p>
    <w:p>
      <w:pPr>
        <w:keepNext w:val="0"/>
        <w:keepLines w:val="0"/>
        <w:pageBreakBefore w:val="0"/>
        <w:widowControl w:val="0"/>
        <w:kinsoku/>
        <w:wordWrap w:val="0"/>
        <w:overflowPunct/>
        <w:topLinePunct w:val="0"/>
        <w:autoSpaceDE/>
        <w:autoSpaceDN/>
        <w:bidi w:val="0"/>
        <w:adjustRightInd/>
        <w:snapToGrid/>
        <w:spacing w:line="440" w:lineRule="exact"/>
        <w:ind w:firstLine="287" w:firstLineChars="150"/>
        <w:jc w:val="left"/>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供应商必须提供下列文件：</w:t>
      </w:r>
    </w:p>
    <w:p>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营业执照</w:t>
      </w:r>
    </w:p>
    <w:p>
      <w:pPr>
        <w:keepNext w:val="0"/>
        <w:keepLines w:val="0"/>
        <w:pageBreakBefore w:val="0"/>
        <w:widowControl w:val="0"/>
        <w:numPr>
          <w:ilvl w:val="0"/>
          <w:numId w:val="1"/>
        </w:numPr>
        <w:kinsoku/>
        <w:wordWrap w:val="0"/>
        <w:overflowPunct/>
        <w:topLinePunct w:val="0"/>
        <w:autoSpaceDE/>
        <w:autoSpaceDN/>
        <w:bidi w:val="0"/>
        <w:adjustRightInd/>
        <w:snapToGrid/>
        <w:spacing w:line="440" w:lineRule="exact"/>
        <w:jc w:val="lef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税务登记证</w:t>
      </w:r>
    </w:p>
    <w:p>
      <w:pPr>
        <w:keepNext w:val="0"/>
        <w:keepLines w:val="0"/>
        <w:pageBreakBefore w:val="0"/>
        <w:widowControl w:val="0"/>
        <w:kinsoku/>
        <w:wordWrap w:val="0"/>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w:t>
      </w:r>
      <w:r>
        <w:rPr>
          <w:rFonts w:hint="eastAsia" w:ascii="宋体" w:hAnsi="宋体" w:eastAsia="宋体" w:cs="宋体"/>
          <w:b/>
          <w:bCs/>
          <w:snapToGrid w:val="0"/>
          <w:color w:val="auto"/>
          <w:kern w:val="0"/>
          <w:highlight w:val="none"/>
          <w:shd w:val="clear" w:color="auto" w:fill="auto"/>
        </w:rPr>
        <w:t>三）法定代表人授权委托书（原件）</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w:t>
      </w:r>
      <w:r>
        <w:rPr>
          <w:rFonts w:hint="eastAsia" w:ascii="宋体" w:hAnsi="宋体" w:eastAsia="宋体" w:cs="宋体"/>
          <w:b/>
          <w:bCs/>
          <w:snapToGrid w:val="0"/>
          <w:color w:val="auto"/>
          <w:kern w:val="0"/>
          <w:highlight w:val="none"/>
          <w:shd w:val="clear" w:color="auto" w:fill="auto"/>
          <w:lang w:eastAsia="zh-CN"/>
        </w:rPr>
        <w:t>采购人</w:t>
      </w:r>
      <w:r>
        <w:rPr>
          <w:rFonts w:hint="eastAsia" w:ascii="宋体" w:hAnsi="宋体" w:eastAsia="宋体" w:cs="宋体"/>
          <w:b/>
          <w:bCs/>
          <w:snapToGrid w:val="0"/>
          <w:color w:val="auto"/>
          <w:kern w:val="0"/>
          <w:highlight w:val="none"/>
          <w:shd w:val="clear" w:color="auto" w:fill="auto"/>
        </w:rPr>
        <w:t>名称）：</w:t>
      </w:r>
    </w:p>
    <w:p>
      <w:pPr>
        <w:keepNext w:val="0"/>
        <w:keepLines w:val="0"/>
        <w:pageBreakBefore w:val="0"/>
        <w:widowControl w:val="0"/>
        <w:kinsoku/>
        <w:wordWrap w:val="0"/>
        <w:overflowPunct/>
        <w:topLinePunct w:val="0"/>
        <w:autoSpaceDE/>
        <w:autoSpaceDN/>
        <w:bidi w:val="0"/>
        <w:adjustRightInd/>
        <w:snapToGrid/>
        <w:spacing w:line="440" w:lineRule="atLeast"/>
        <w:ind w:firstLine="573" w:firstLineChars="300"/>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本人</w:t>
      </w:r>
      <w:r>
        <w:rPr>
          <w:rFonts w:hint="eastAsia" w:ascii="宋体" w:hAnsi="宋体" w:eastAsia="宋体" w:cs="宋体"/>
          <w:snapToGrid w:val="0"/>
          <w:color w:val="auto"/>
          <w:kern w:val="0"/>
          <w:highlight w:val="none"/>
          <w:u w:val="single"/>
          <w:shd w:val="clear" w:color="auto" w:fill="auto"/>
        </w:rPr>
        <w:t xml:space="preserve"> （姓名） </w:t>
      </w:r>
      <w:r>
        <w:rPr>
          <w:rFonts w:hint="eastAsia" w:ascii="宋体" w:hAnsi="宋体" w:eastAsia="宋体" w:cs="宋体"/>
          <w:snapToGrid w:val="0"/>
          <w:color w:val="auto"/>
          <w:kern w:val="0"/>
          <w:highlight w:val="none"/>
          <w:shd w:val="clear" w:color="auto" w:fill="auto"/>
        </w:rPr>
        <w:t>系</w:t>
      </w:r>
      <w:r>
        <w:rPr>
          <w:rFonts w:hint="eastAsia" w:ascii="宋体" w:hAnsi="宋体" w:eastAsia="宋体" w:cs="宋体"/>
          <w:snapToGrid w:val="0"/>
          <w:color w:val="auto"/>
          <w:kern w:val="0"/>
          <w:highlight w:val="none"/>
          <w:u w:val="single"/>
          <w:shd w:val="clear" w:color="auto" w:fill="auto"/>
        </w:rPr>
        <w:t xml:space="preserve"> （供应商名称）  </w:t>
      </w:r>
      <w:r>
        <w:rPr>
          <w:rFonts w:hint="eastAsia" w:ascii="宋体" w:hAnsi="宋体" w:eastAsia="宋体" w:cs="宋体"/>
          <w:snapToGrid w:val="0"/>
          <w:color w:val="auto"/>
          <w:kern w:val="0"/>
          <w:highlight w:val="none"/>
          <w:shd w:val="clear" w:color="auto" w:fill="auto"/>
        </w:rPr>
        <w:t>的法定代表人</w:t>
      </w:r>
      <w:r>
        <w:rPr>
          <w:rFonts w:hint="eastAsia" w:ascii="宋体" w:hAnsi="宋体" w:cs="宋体"/>
          <w:snapToGrid w:val="0"/>
          <w:color w:val="auto"/>
          <w:kern w:val="0"/>
          <w:highlight w:val="none"/>
          <w:shd w:val="clear" w:color="auto" w:fill="auto"/>
          <w:lang w:eastAsia="zh-CN"/>
        </w:rPr>
        <w:t>，</w:t>
      </w:r>
      <w:r>
        <w:rPr>
          <w:rFonts w:hint="eastAsia" w:ascii="宋体" w:hAnsi="宋体" w:eastAsia="宋体" w:cs="宋体"/>
          <w:snapToGrid w:val="0"/>
          <w:color w:val="auto"/>
          <w:kern w:val="0"/>
          <w:highlight w:val="none"/>
          <w:shd w:val="clear" w:color="auto" w:fill="auto"/>
        </w:rPr>
        <w:t>现委托</w:t>
      </w:r>
      <w:r>
        <w:rPr>
          <w:rFonts w:hint="eastAsia" w:ascii="宋体" w:hAnsi="宋体" w:eastAsia="宋体" w:cs="宋体"/>
          <w:snapToGrid w:val="0"/>
          <w:color w:val="auto"/>
          <w:kern w:val="0"/>
          <w:highlight w:val="none"/>
          <w:u w:val="single"/>
          <w:shd w:val="clear" w:color="auto" w:fill="auto"/>
        </w:rPr>
        <w:t>（姓名、职务）</w:t>
      </w:r>
      <w:r>
        <w:rPr>
          <w:rFonts w:hint="eastAsia" w:ascii="宋体" w:hAnsi="宋体" w:eastAsia="宋体" w:cs="宋体"/>
          <w:snapToGrid w:val="0"/>
          <w:color w:val="auto"/>
          <w:kern w:val="0"/>
          <w:highlight w:val="none"/>
          <w:shd w:val="clear" w:color="auto" w:fill="auto"/>
        </w:rPr>
        <w:t>为我方代理人。代理人根据授权</w:t>
      </w:r>
      <w:r>
        <w:rPr>
          <w:rFonts w:hint="eastAsia" w:ascii="宋体" w:hAnsi="宋体" w:cs="宋体"/>
          <w:snapToGrid w:val="0"/>
          <w:color w:val="auto"/>
          <w:kern w:val="0"/>
          <w:highlight w:val="none"/>
          <w:shd w:val="clear" w:color="auto" w:fill="auto"/>
          <w:lang w:eastAsia="zh-CN"/>
        </w:rPr>
        <w:t>，</w:t>
      </w:r>
      <w:r>
        <w:rPr>
          <w:rFonts w:hint="eastAsia" w:ascii="宋体" w:hAnsi="宋体" w:eastAsia="宋体" w:cs="宋体"/>
          <w:snapToGrid w:val="0"/>
          <w:color w:val="auto"/>
          <w:kern w:val="0"/>
          <w:highlight w:val="none"/>
          <w:shd w:val="clear" w:color="auto" w:fill="auto"/>
        </w:rPr>
        <w:t>以我方名义签署、澄清、说明、补正、递交、撤回、修改</w:t>
      </w:r>
      <w:r>
        <w:rPr>
          <w:rFonts w:hint="eastAsia" w:ascii="宋体" w:hAnsi="宋体" w:eastAsia="宋体" w:cs="宋体"/>
          <w:snapToGrid w:val="0"/>
          <w:color w:val="auto"/>
          <w:kern w:val="0"/>
          <w:highlight w:val="none"/>
          <w:u w:val="single"/>
          <w:shd w:val="clear" w:color="auto" w:fill="auto"/>
        </w:rPr>
        <w:t xml:space="preserve"> （项目名称、项目编号） </w:t>
      </w:r>
      <w:r>
        <w:rPr>
          <w:rFonts w:hint="eastAsia" w:ascii="宋体" w:hAnsi="宋体" w:eastAsia="宋体" w:cs="宋体"/>
          <w:snapToGrid w:val="0"/>
          <w:color w:val="auto"/>
          <w:kern w:val="0"/>
          <w:highlight w:val="none"/>
          <w:shd w:val="clear" w:color="auto" w:fill="auto"/>
        </w:rPr>
        <w:t>磋商响应文件、签订合同和处理有关事宜</w:t>
      </w:r>
      <w:r>
        <w:rPr>
          <w:rFonts w:hint="eastAsia" w:ascii="宋体" w:hAnsi="宋体" w:cs="宋体"/>
          <w:snapToGrid w:val="0"/>
          <w:color w:val="auto"/>
          <w:kern w:val="0"/>
          <w:highlight w:val="none"/>
          <w:shd w:val="clear" w:color="auto" w:fill="auto"/>
          <w:lang w:eastAsia="zh-CN"/>
        </w:rPr>
        <w:t>，</w:t>
      </w:r>
      <w:r>
        <w:rPr>
          <w:rFonts w:hint="eastAsia" w:ascii="宋体" w:hAnsi="宋体" w:eastAsia="宋体" w:cs="宋体"/>
          <w:snapToGrid w:val="0"/>
          <w:color w:val="auto"/>
          <w:kern w:val="0"/>
          <w:highlight w:val="none"/>
          <w:shd w:val="clear" w:color="auto" w:fill="auto"/>
        </w:rPr>
        <w:t>其法律后果由我方承担。</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 xml:space="preserve">    委托期限：</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shd w:val="clear" w:color="auto" w:fill="auto"/>
        </w:rPr>
        <w:t>。</w:t>
      </w:r>
    </w:p>
    <w:p>
      <w:pPr>
        <w:keepNext w:val="0"/>
        <w:keepLines w:val="0"/>
        <w:pageBreakBefore w:val="0"/>
        <w:widowControl w:val="0"/>
        <w:kinsoku/>
        <w:wordWrap w:val="0"/>
        <w:overflowPunct/>
        <w:topLinePunct w:val="0"/>
        <w:autoSpaceDE/>
        <w:autoSpaceDN/>
        <w:bidi w:val="0"/>
        <w:adjustRightInd/>
        <w:snapToGrid/>
        <w:spacing w:line="440" w:lineRule="exact"/>
        <w:ind w:firstLine="382" w:firstLineChars="200"/>
        <w:jc w:val="left"/>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代理人无转委托权。</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40" w:lineRule="exact"/>
        <w:ind w:firstLine="2292" w:firstLineChars="1200"/>
        <w:jc w:val="right"/>
        <w:textAlignment w:val="auto"/>
        <w:rPr>
          <w:rFonts w:hint="eastAsia" w:ascii="宋体" w:hAnsi="宋体" w:eastAsia="宋体" w:cs="宋体"/>
          <w:snapToGrid w:val="0"/>
          <w:color w:val="auto"/>
          <w:kern w:val="0"/>
          <w:highlight w:val="none"/>
          <w:u w:val="single"/>
          <w:shd w:val="clear" w:color="auto" w:fill="auto"/>
        </w:rPr>
      </w:pPr>
      <w:r>
        <w:rPr>
          <w:rFonts w:hint="eastAsia" w:ascii="宋体" w:hAnsi="宋体" w:eastAsia="宋体" w:cs="宋体"/>
          <w:snapToGrid w:val="0"/>
          <w:color w:val="auto"/>
          <w:kern w:val="0"/>
          <w:highlight w:val="none"/>
          <w:shd w:val="clear" w:color="auto" w:fill="auto"/>
        </w:rPr>
        <w:t>法定代表人签字或盖章：</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u w:val="single"/>
          <w:shd w:val="clear" w:color="auto" w:fill="auto"/>
          <w:lang w:val="en-US" w:eastAsia="zh-CN"/>
        </w:rPr>
        <w:t xml:space="preserve"> </w:t>
      </w:r>
      <w:r>
        <w:rPr>
          <w:rFonts w:hint="eastAsia" w:ascii="宋体" w:hAnsi="宋体" w:eastAsia="宋体" w:cs="宋体"/>
          <w:snapToGrid w:val="0"/>
          <w:color w:val="auto"/>
          <w:kern w:val="0"/>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40" w:lineRule="exact"/>
        <w:jc w:val="right"/>
        <w:textAlignment w:val="auto"/>
        <w:rPr>
          <w:rFonts w:hint="eastAsia" w:ascii="宋体" w:hAnsi="宋体" w:eastAsia="宋体" w:cs="宋体"/>
          <w:snapToGrid w:val="0"/>
          <w:color w:val="auto"/>
          <w:kern w:val="0"/>
          <w:highlight w:val="none"/>
          <w:u w:val="single"/>
          <w:shd w:val="clear" w:color="auto" w:fill="auto"/>
        </w:rPr>
      </w:pPr>
      <w:r>
        <w:rPr>
          <w:rFonts w:hint="eastAsia" w:ascii="宋体" w:hAnsi="宋体" w:eastAsia="宋体" w:cs="宋体"/>
          <w:snapToGrid w:val="0"/>
          <w:color w:val="auto"/>
          <w:kern w:val="0"/>
          <w:highlight w:val="none"/>
          <w:shd w:val="clear" w:color="auto" w:fill="auto"/>
        </w:rPr>
        <w:t>身份证号码：</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u w:val="single"/>
          <w:shd w:val="clear" w:color="auto" w:fill="auto"/>
          <w:lang w:val="en-US" w:eastAsia="zh-CN"/>
        </w:rPr>
        <w:t xml:space="preserve"> </w:t>
      </w:r>
      <w:r>
        <w:rPr>
          <w:rFonts w:hint="eastAsia" w:ascii="宋体" w:hAnsi="宋体" w:eastAsia="宋体" w:cs="宋体"/>
          <w:snapToGrid w:val="0"/>
          <w:color w:val="auto"/>
          <w:kern w:val="0"/>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40" w:lineRule="exact"/>
        <w:ind w:firstLine="2006" w:firstLineChars="1050"/>
        <w:jc w:val="righ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代理人（被授权人）签字：</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u w:val="single"/>
          <w:shd w:val="clear" w:color="auto" w:fill="auto"/>
          <w:lang w:val="en-US" w:eastAsia="zh-CN"/>
        </w:rPr>
        <w:t xml:space="preserve"> </w:t>
      </w:r>
      <w:r>
        <w:rPr>
          <w:rFonts w:hint="eastAsia" w:ascii="宋体" w:hAnsi="宋体" w:eastAsia="宋体" w:cs="宋体"/>
          <w:snapToGrid w:val="0"/>
          <w:color w:val="auto"/>
          <w:kern w:val="0"/>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40" w:lineRule="exact"/>
        <w:jc w:val="righ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身份证号码：</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u w:val="single"/>
          <w:shd w:val="clear" w:color="auto" w:fill="auto"/>
          <w:lang w:val="en-US" w:eastAsia="zh-CN"/>
        </w:rPr>
        <w:t xml:space="preserve"> </w:t>
      </w:r>
      <w:r>
        <w:rPr>
          <w:rFonts w:hint="eastAsia" w:ascii="宋体" w:hAnsi="宋体" w:eastAsia="宋体" w:cs="宋体"/>
          <w:snapToGrid w:val="0"/>
          <w:color w:val="auto"/>
          <w:kern w:val="0"/>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40" w:lineRule="exact"/>
        <w:jc w:val="righ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供应商名称：</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shd w:val="clear" w:color="auto" w:fill="auto"/>
        </w:rPr>
        <w:t>（盖章）</w:t>
      </w:r>
    </w:p>
    <w:p>
      <w:pPr>
        <w:keepNext w:val="0"/>
        <w:keepLines w:val="0"/>
        <w:pageBreakBefore w:val="0"/>
        <w:widowControl w:val="0"/>
        <w:kinsoku/>
        <w:wordWrap w:val="0"/>
        <w:overflowPunct/>
        <w:topLinePunct w:val="0"/>
        <w:autoSpaceDE/>
        <w:autoSpaceDN/>
        <w:bidi w:val="0"/>
        <w:adjustRightInd/>
        <w:snapToGrid/>
        <w:spacing w:line="440" w:lineRule="exact"/>
        <w:jc w:val="righ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日期：</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u w:val="single"/>
          <w:shd w:val="clear" w:color="auto" w:fill="auto"/>
          <w:lang w:val="en-US" w:eastAsia="zh-CN"/>
        </w:rPr>
        <w:t xml:space="preserve">      </w:t>
      </w:r>
      <w:r>
        <w:rPr>
          <w:rFonts w:hint="eastAsia" w:ascii="宋体" w:hAnsi="宋体" w:eastAsia="宋体" w:cs="宋体"/>
          <w:snapToGrid w:val="0"/>
          <w:color w:val="auto"/>
          <w:kern w:val="0"/>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（需附供应商法定代表人、被授权代表人身份证正反面扫描件）</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42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被授权人身份证正面</w:t>
            </w:r>
          </w:p>
        </w:tc>
        <w:tc>
          <w:tcPr>
            <w:tcW w:w="42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被授权人身份证反面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42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法定代表人身份证正面</w:t>
            </w:r>
          </w:p>
        </w:tc>
        <w:tc>
          <w:tcPr>
            <w:tcW w:w="42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法定代表人身份证反面</w:t>
            </w:r>
          </w:p>
        </w:tc>
      </w:tr>
    </w:tbl>
    <w:p>
      <w:pPr>
        <w:keepNext w:val="0"/>
        <w:keepLines w:val="0"/>
        <w:pageBreakBefore w:val="0"/>
        <w:widowControl w:val="0"/>
        <w:kinsoku/>
        <w:wordWrap w:val="0"/>
        <w:overflowPunct/>
        <w:topLinePunct w:val="0"/>
        <w:autoSpaceDE/>
        <w:autoSpaceDN/>
        <w:bidi w:val="0"/>
        <w:adjustRightInd/>
        <w:snapToGrid/>
        <w:spacing w:line="440" w:lineRule="exact"/>
        <w:ind w:firstLine="191" w:firstLineChars="100"/>
        <w:jc w:val="left"/>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rPr>
        <w:t>（四）法定代表人身份证明书</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供应商名称：</w:t>
      </w:r>
      <w:r>
        <w:rPr>
          <w:rFonts w:hint="eastAsia" w:ascii="宋体" w:hAnsi="宋体" w:eastAsia="宋体" w:cs="宋体"/>
          <w:snapToGrid w:val="0"/>
          <w:color w:val="auto"/>
          <w:kern w:val="0"/>
          <w:sz w:val="21"/>
          <w:szCs w:val="21"/>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 xml:space="preserve">单位性质： </w:t>
      </w:r>
      <w:r>
        <w:rPr>
          <w:rFonts w:hint="eastAsia" w:ascii="宋体" w:hAnsi="宋体" w:eastAsia="宋体" w:cs="宋体"/>
          <w:snapToGrid w:val="0"/>
          <w:color w:val="auto"/>
          <w:kern w:val="0"/>
          <w:sz w:val="21"/>
          <w:szCs w:val="21"/>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u w:val="single"/>
          <w:shd w:val="clear" w:color="auto" w:fill="auto"/>
        </w:rPr>
      </w:pPr>
      <w:r>
        <w:rPr>
          <w:rFonts w:hint="eastAsia" w:ascii="宋体" w:hAnsi="宋体" w:eastAsia="宋体" w:cs="宋体"/>
          <w:snapToGrid w:val="0"/>
          <w:color w:val="auto"/>
          <w:kern w:val="0"/>
          <w:sz w:val="21"/>
          <w:szCs w:val="21"/>
          <w:highlight w:val="none"/>
          <w:shd w:val="clear" w:color="auto" w:fill="auto"/>
        </w:rPr>
        <w:t>地    址：</w:t>
      </w:r>
      <w:r>
        <w:rPr>
          <w:rFonts w:hint="eastAsia" w:ascii="宋体" w:hAnsi="宋体" w:eastAsia="宋体" w:cs="宋体"/>
          <w:snapToGrid w:val="0"/>
          <w:color w:val="auto"/>
          <w:kern w:val="0"/>
          <w:sz w:val="21"/>
          <w:szCs w:val="21"/>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成立时间：</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shd w:val="clear" w:color="auto" w:fill="auto"/>
        </w:rPr>
        <w:t>年</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shd w:val="clear" w:color="auto" w:fill="auto"/>
        </w:rPr>
        <w:t>月</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shd w:val="clear" w:color="auto" w:fill="auto"/>
        </w:rPr>
        <w:t>日</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经营期限：</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供应商纳税人识别号：</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姓名：</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shd w:val="clear" w:color="auto" w:fill="auto"/>
        </w:rPr>
        <w:t>性别：</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shd w:val="clear" w:color="auto" w:fill="auto"/>
        </w:rPr>
        <w:t>年龄：</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shd w:val="clear" w:color="auto" w:fill="auto"/>
        </w:rPr>
        <w:t>职务：</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shd w:val="clear" w:color="auto" w:fill="auto"/>
        </w:rPr>
        <w:t>_</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身份证号码：</w:t>
      </w:r>
      <w:r>
        <w:rPr>
          <w:rFonts w:hint="eastAsia" w:ascii="宋体" w:hAnsi="宋体" w:eastAsia="宋体" w:cs="宋体"/>
          <w:snapToGrid w:val="0"/>
          <w:color w:val="auto"/>
          <w:kern w:val="0"/>
          <w:sz w:val="21"/>
          <w:szCs w:val="21"/>
          <w:highlight w:val="none"/>
          <w:u w:val="singl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系</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shd w:val="clear" w:color="auto" w:fill="auto"/>
        </w:rPr>
        <w:t>（供应商名称）的法定代表人。</w:t>
      </w:r>
    </w:p>
    <w:p>
      <w:pPr>
        <w:keepNext w:val="0"/>
        <w:keepLines w:val="0"/>
        <w:pageBreakBefore w:val="0"/>
        <w:widowControl w:val="0"/>
        <w:kinsoku/>
        <w:wordWrap w:val="0"/>
        <w:overflowPunct/>
        <w:topLinePunct w:val="0"/>
        <w:autoSpaceDE/>
        <w:autoSpaceDN/>
        <w:bidi w:val="0"/>
        <w:adjustRightInd/>
        <w:snapToGrid/>
        <w:spacing w:line="480" w:lineRule="auto"/>
        <w:ind w:firstLine="764" w:firstLineChars="400"/>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特此证明。</w:t>
      </w:r>
    </w:p>
    <w:p>
      <w:pPr>
        <w:keepNext w:val="0"/>
        <w:keepLines w:val="0"/>
        <w:pageBreakBefore w:val="0"/>
        <w:widowControl w:val="0"/>
        <w:kinsoku/>
        <w:wordWrap w:val="0"/>
        <w:overflowPunct/>
        <w:topLinePunct w:val="0"/>
        <w:autoSpaceDE/>
        <w:autoSpaceDN/>
        <w:bidi w:val="0"/>
        <w:adjustRightInd/>
        <w:snapToGrid/>
        <w:spacing w:line="480" w:lineRule="auto"/>
        <w:jc w:val="right"/>
        <w:textAlignment w:val="auto"/>
        <w:rPr>
          <w:rFonts w:hint="eastAsia" w:ascii="宋体" w:hAnsi="宋体" w:eastAsia="宋体" w:cs="宋体"/>
          <w:snapToGrid w:val="0"/>
          <w:color w:val="auto"/>
          <w:kern w:val="0"/>
          <w:sz w:val="21"/>
          <w:szCs w:val="21"/>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480" w:lineRule="auto"/>
        <w:jc w:val="righ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供应商：</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u w:val="single"/>
          <w:shd w:val="clear" w:color="auto" w:fill="auto"/>
          <w:lang w:val="en-US" w:eastAsia="zh-CN"/>
        </w:rPr>
        <w:t xml:space="preserve">         </w:t>
      </w:r>
      <w:r>
        <w:rPr>
          <w:rFonts w:hint="eastAsia" w:ascii="宋体" w:hAnsi="宋体" w:eastAsia="宋体" w:cs="宋体"/>
          <w:snapToGrid w:val="0"/>
          <w:color w:val="auto"/>
          <w:kern w:val="0"/>
          <w:sz w:val="21"/>
          <w:szCs w:val="21"/>
          <w:highlight w:val="none"/>
          <w:u w:val="single"/>
          <w:shd w:val="clear" w:color="auto" w:fill="auto"/>
        </w:rPr>
        <w:t xml:space="preserve">     </w:t>
      </w:r>
      <w:r>
        <w:rPr>
          <w:rFonts w:hint="eastAsia" w:ascii="宋体" w:hAnsi="宋体" w:eastAsia="宋体" w:cs="宋体"/>
          <w:snapToGrid w:val="0"/>
          <w:color w:val="auto"/>
          <w:kern w:val="0"/>
          <w:sz w:val="21"/>
          <w:szCs w:val="21"/>
          <w:highlight w:val="none"/>
          <w:shd w:val="clear" w:color="auto" w:fill="auto"/>
        </w:rPr>
        <w:t>（盖章）</w:t>
      </w:r>
    </w:p>
    <w:p>
      <w:pPr>
        <w:keepNext w:val="0"/>
        <w:keepLines w:val="0"/>
        <w:pageBreakBefore w:val="0"/>
        <w:widowControl w:val="0"/>
        <w:kinsoku/>
        <w:wordWrap w:val="0"/>
        <w:overflowPunct/>
        <w:topLinePunct w:val="0"/>
        <w:autoSpaceDE/>
        <w:autoSpaceDN/>
        <w:bidi w:val="0"/>
        <w:adjustRightInd/>
        <w:snapToGrid/>
        <w:spacing w:line="480" w:lineRule="auto"/>
        <w:jc w:val="right"/>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年    月    日</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b/>
          <w:bCs/>
          <w:snapToGrid w:val="0"/>
          <w:color w:val="auto"/>
          <w:kern w:val="0"/>
          <w:sz w:val="28"/>
          <w:szCs w:val="28"/>
          <w:highlight w:val="none"/>
          <w:shd w:val="clear" w:color="auto" w:fill="auto"/>
        </w:rPr>
        <w:br w:type="page"/>
      </w:r>
      <w:r>
        <w:rPr>
          <w:rFonts w:hint="eastAsia" w:ascii="宋体" w:hAnsi="宋体" w:eastAsia="宋体" w:cs="宋体"/>
          <w:b/>
          <w:bCs/>
          <w:snapToGrid w:val="0"/>
          <w:color w:val="auto"/>
          <w:kern w:val="0"/>
          <w:sz w:val="21"/>
          <w:szCs w:val="21"/>
          <w:highlight w:val="none"/>
          <w:shd w:val="clear" w:color="auto" w:fill="auto"/>
        </w:rPr>
        <w:t>（五）磋商文件规定的其他材料</w:t>
      </w:r>
    </w:p>
    <w:p>
      <w:pPr>
        <w:keepNext w:val="0"/>
        <w:keepLines w:val="0"/>
        <w:pageBreakBefore w:val="0"/>
        <w:widowControl w:val="0"/>
        <w:kinsoku/>
        <w:wordWrap w:val="0"/>
        <w:overflowPunct/>
        <w:topLinePunct w:val="0"/>
        <w:autoSpaceDE/>
        <w:autoSpaceDN/>
        <w:bidi w:val="0"/>
        <w:adjustRightInd/>
        <w:snapToGrid/>
        <w:spacing w:line="720" w:lineRule="auto"/>
        <w:jc w:val="center"/>
        <w:textAlignment w:val="auto"/>
        <w:rPr>
          <w:rFonts w:hint="eastAsia" w:ascii="宋体" w:hAnsi="宋体" w:eastAsia="宋体" w:cs="宋体"/>
          <w:b/>
          <w:bCs/>
          <w:snapToGrid w:val="0"/>
          <w:color w:val="auto"/>
          <w:kern w:val="0"/>
          <w:highlight w:val="none"/>
          <w:shd w:val="clear" w:color="auto" w:fill="auto"/>
        </w:rPr>
      </w:pPr>
      <w:bookmarkStart w:id="154" w:name="_Toc511898267"/>
      <w:bookmarkEnd w:id="154"/>
      <w:bookmarkStart w:id="155" w:name="_Toc511899322"/>
      <w:bookmarkEnd w:id="155"/>
      <w:r>
        <w:rPr>
          <w:rFonts w:hint="eastAsia" w:ascii="宋体" w:hAnsi="宋体" w:eastAsia="宋体" w:cs="宋体"/>
          <w:b/>
          <w:bCs/>
          <w:snapToGrid w:val="0"/>
          <w:color w:val="auto"/>
          <w:kern w:val="0"/>
          <w:highlight w:val="none"/>
          <w:shd w:val="clear" w:color="auto" w:fill="auto"/>
          <w:lang w:val="en-US" w:eastAsia="zh-CN"/>
        </w:rPr>
        <w:t>1</w:t>
      </w:r>
      <w:r>
        <w:rPr>
          <w:rFonts w:hint="eastAsia" w:ascii="宋体" w:hAnsi="宋体" w:eastAsia="宋体" w:cs="宋体"/>
          <w:b/>
          <w:bCs/>
          <w:snapToGrid w:val="0"/>
          <w:color w:val="auto"/>
          <w:kern w:val="0"/>
          <w:highlight w:val="none"/>
          <w:shd w:val="clear" w:color="auto" w:fill="auto"/>
        </w:rPr>
        <w:t>、开标一览表</w:t>
      </w:r>
    </w:p>
    <w:tbl>
      <w:tblPr>
        <w:tblStyle w:val="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2"/>
        <w:gridCol w:w="6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shd w:val="clear" w:color="auto" w:fill="auto"/>
              </w:rPr>
            </w:pPr>
            <w:bookmarkStart w:id="156" w:name="_Hlk450185766"/>
            <w:r>
              <w:rPr>
                <w:rFonts w:hint="eastAsia" w:ascii="宋体" w:hAnsi="宋体" w:eastAsia="宋体" w:cs="宋体"/>
                <w:snapToGrid w:val="0"/>
                <w:color w:val="auto"/>
                <w:kern w:val="0"/>
                <w:highlight w:val="none"/>
                <w:shd w:val="clear" w:color="auto" w:fill="auto"/>
              </w:rPr>
              <w:t>标题</w:t>
            </w:r>
            <w:bookmarkEnd w:id="156"/>
          </w:p>
        </w:tc>
        <w:tc>
          <w:tcPr>
            <w:tcW w:w="3034" w:type="pct"/>
            <w:tcBorders>
              <w:top w:val="double" w:color="auto" w:sz="2"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项目名称</w:t>
            </w:r>
          </w:p>
        </w:tc>
        <w:tc>
          <w:tcPr>
            <w:tcW w:w="3034" w:type="pct"/>
            <w:tcBorders>
              <w:top w:val="double" w:color="auto" w:sz="2"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textAlignment w:val="auto"/>
              <w:rPr>
                <w:rFonts w:hint="eastAsia" w:ascii="宋体" w:hAnsi="宋体" w:eastAsia="宋体" w:cs="宋体"/>
                <w:snapToGrid w:val="0"/>
                <w:color w:val="auto"/>
                <w:kern w:val="0"/>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项目编号</w:t>
            </w:r>
          </w:p>
        </w:tc>
        <w:tc>
          <w:tcPr>
            <w:tcW w:w="3034" w:type="pct"/>
            <w:tcBorders>
              <w:top w:val="double" w:color="auto" w:sz="2"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textAlignment w:val="auto"/>
              <w:rPr>
                <w:rFonts w:hint="eastAsia" w:ascii="宋体" w:hAnsi="宋体" w:eastAsia="宋体" w:cs="宋体"/>
                <w:snapToGrid w:val="0"/>
                <w:color w:val="auto"/>
                <w:kern w:val="0"/>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供应商（盖章）</w:t>
            </w:r>
          </w:p>
        </w:tc>
        <w:tc>
          <w:tcPr>
            <w:tcW w:w="3034" w:type="pct"/>
            <w:tcBorders>
              <w:top w:val="double" w:color="auto" w:sz="2"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textAlignment w:val="auto"/>
              <w:rPr>
                <w:rFonts w:hint="eastAsia" w:ascii="宋体" w:hAnsi="宋体" w:eastAsia="宋体" w:cs="宋体"/>
                <w:snapToGrid w:val="0"/>
                <w:color w:val="auto"/>
                <w:kern w:val="0"/>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法定代表人（签字或盖章）或</w:t>
            </w:r>
          </w:p>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被授权人（签字）</w:t>
            </w:r>
          </w:p>
        </w:tc>
        <w:tc>
          <w:tcPr>
            <w:tcW w:w="3034" w:type="pct"/>
            <w:tcBorders>
              <w:top w:val="double" w:color="auto" w:sz="2"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textAlignment w:val="auto"/>
              <w:rPr>
                <w:rFonts w:hint="eastAsia" w:ascii="宋体" w:hAnsi="宋体" w:eastAsia="宋体" w:cs="宋体"/>
                <w:snapToGrid w:val="0"/>
                <w:color w:val="auto"/>
                <w:kern w:val="0"/>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投标总报价（人民币）</w:t>
            </w:r>
          </w:p>
        </w:tc>
        <w:tc>
          <w:tcPr>
            <w:tcW w:w="3034" w:type="pct"/>
            <w:tcBorders>
              <w:top w:val="single" w:color="auto" w:sz="4"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both"/>
              <w:textAlignment w:val="auto"/>
              <w:rPr>
                <w:rFonts w:hint="eastAsia" w:ascii="宋体" w:hAnsi="宋体" w:eastAsia="宋体" w:cs="宋体"/>
                <w:snapToGrid w:val="0"/>
                <w:color w:val="auto"/>
                <w:kern w:val="0"/>
                <w:highlight w:val="none"/>
                <w:shd w:val="clear" w:color="auto" w:fill="auto"/>
                <w:lang w:eastAsia="zh-CN"/>
              </w:rPr>
            </w:pPr>
            <w:r>
              <w:rPr>
                <w:rFonts w:hint="eastAsia" w:ascii="宋体" w:hAnsi="宋体" w:eastAsia="宋体" w:cs="宋体"/>
                <w:snapToGrid w:val="0"/>
                <w:color w:val="auto"/>
                <w:kern w:val="0"/>
                <w:highlight w:val="none"/>
                <w:shd w:val="clear" w:color="auto" w:fill="auto"/>
                <w:lang w:eastAsia="zh-CN"/>
              </w:rPr>
              <w:t>大写：</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shd w:val="clear" w:color="auto" w:fill="auto"/>
                <w:lang w:eastAsia="zh-CN"/>
              </w:rPr>
              <w:t>圆</w:t>
            </w:r>
          </w:p>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both"/>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lang w:eastAsia="zh-CN"/>
              </w:rPr>
              <w:t>小写：</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cs="宋体"/>
                <w:snapToGrid w:val="0"/>
                <w:color w:val="auto"/>
                <w:kern w:val="0"/>
                <w:highlight w:val="none"/>
                <w:u w:val="single"/>
                <w:shd w:val="clear" w:color="auto" w:fill="auto"/>
                <w:lang w:val="en-US" w:eastAsia="zh-CN"/>
              </w:rPr>
              <w:t xml:space="preserve">   </w:t>
            </w:r>
            <w:r>
              <w:rPr>
                <w:rFonts w:hint="eastAsia" w:ascii="宋体" w:hAnsi="宋体" w:eastAsia="宋体" w:cs="宋体"/>
                <w:snapToGrid w:val="0"/>
                <w:color w:val="auto"/>
                <w:kern w:val="0"/>
                <w:highlight w:val="none"/>
                <w:u w:val="single"/>
                <w:shd w:val="clear" w:color="auto" w:fill="auto"/>
              </w:rPr>
              <w:t xml:space="preserve">        </w:t>
            </w:r>
            <w:r>
              <w:rPr>
                <w:rFonts w:hint="eastAsia" w:ascii="宋体" w:hAnsi="宋体" w:eastAsia="宋体" w:cs="宋体"/>
                <w:snapToGrid w:val="0"/>
                <w:color w:val="auto"/>
                <w:kern w:val="0"/>
                <w:highlight w:val="none"/>
                <w:shd w:val="clear" w:color="auto" w:fill="auto"/>
                <w:lang w:eastAsia="zh-CN"/>
              </w:rPr>
              <w:t>元</w:t>
            </w:r>
          </w:p>
        </w:tc>
      </w:tr>
    </w:tbl>
    <w:p>
      <w:pPr>
        <w:keepNext w:val="0"/>
        <w:keepLines w:val="0"/>
        <w:pageBreakBefore w:val="0"/>
        <w:widowControl w:val="0"/>
        <w:kinsoku/>
        <w:wordWrap w:val="0"/>
        <w:overflowPunct/>
        <w:topLinePunct w:val="0"/>
        <w:autoSpaceDE/>
        <w:autoSpaceDN/>
        <w:bidi w:val="0"/>
        <w:adjustRightInd/>
        <w:snapToGrid/>
        <w:ind w:left="7280" w:hanging="6786" w:hangingChars="2600"/>
        <w:textAlignment w:val="auto"/>
        <w:rPr>
          <w:rFonts w:hint="eastAsia" w:ascii="宋体" w:hAnsi="宋体" w:eastAsia="宋体" w:cs="宋体"/>
          <w:snapToGrid w:val="0"/>
          <w:color w:val="auto"/>
          <w:kern w:val="0"/>
          <w:sz w:val="28"/>
          <w:szCs w:val="28"/>
          <w:highlight w:val="none"/>
          <w:shd w:val="clear" w:color="auto" w:fill="auto"/>
        </w:rPr>
      </w:pPr>
      <w:r>
        <w:rPr>
          <w:rFonts w:hint="eastAsia" w:ascii="宋体" w:hAnsi="宋体" w:eastAsia="宋体" w:cs="宋体"/>
          <w:snapToGrid w:val="0"/>
          <w:color w:val="auto"/>
          <w:kern w:val="0"/>
          <w:sz w:val="28"/>
          <w:szCs w:val="28"/>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ind w:left="7280" w:hanging="6786" w:hangingChars="2600"/>
        <w:textAlignment w:val="auto"/>
        <w:rPr>
          <w:rFonts w:hint="eastAsia" w:ascii="宋体" w:hAnsi="宋体" w:eastAsia="宋体" w:cs="宋体"/>
          <w:snapToGrid w:val="0"/>
          <w:color w:val="auto"/>
          <w:kern w:val="0"/>
          <w:sz w:val="28"/>
          <w:szCs w:val="28"/>
          <w:highlight w:val="none"/>
          <w:shd w:val="clear" w:color="auto" w:fill="auto"/>
        </w:rPr>
      </w:pPr>
      <w:r>
        <w:rPr>
          <w:rFonts w:hint="eastAsia" w:ascii="宋体" w:hAnsi="宋体" w:eastAsia="宋体" w:cs="宋体"/>
          <w:snapToGrid w:val="0"/>
          <w:color w:val="auto"/>
          <w:kern w:val="0"/>
          <w:sz w:val="28"/>
          <w:szCs w:val="28"/>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ind w:left="7280" w:hanging="6786" w:hangingChars="2600"/>
        <w:textAlignment w:val="auto"/>
        <w:rPr>
          <w:rFonts w:hint="eastAsia" w:ascii="宋体" w:hAnsi="宋体" w:eastAsia="宋体" w:cs="宋体"/>
          <w:snapToGrid w:val="0"/>
          <w:color w:val="auto"/>
          <w:kern w:val="0"/>
          <w:sz w:val="28"/>
          <w:szCs w:val="28"/>
          <w:highlight w:val="none"/>
          <w:shd w:val="clear" w:color="auto" w:fill="auto"/>
        </w:rPr>
      </w:pPr>
      <w:r>
        <w:rPr>
          <w:rFonts w:hint="eastAsia" w:ascii="宋体" w:hAnsi="宋体" w:eastAsia="宋体" w:cs="宋体"/>
          <w:snapToGrid w:val="0"/>
          <w:color w:val="auto"/>
          <w:kern w:val="0"/>
          <w:sz w:val="28"/>
          <w:szCs w:val="28"/>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ind w:left="7280" w:hanging="6786" w:hangingChars="2600"/>
        <w:textAlignment w:val="auto"/>
        <w:rPr>
          <w:rFonts w:hint="eastAsia" w:ascii="宋体" w:hAnsi="宋体" w:eastAsia="宋体" w:cs="宋体"/>
          <w:snapToGrid w:val="0"/>
          <w:color w:val="auto"/>
          <w:kern w:val="0"/>
          <w:sz w:val="28"/>
          <w:szCs w:val="28"/>
          <w:highlight w:val="none"/>
          <w:shd w:val="clear" w:color="auto" w:fill="auto"/>
        </w:rPr>
      </w:pPr>
      <w:r>
        <w:rPr>
          <w:rFonts w:hint="eastAsia" w:ascii="宋体" w:hAnsi="宋体" w:eastAsia="宋体" w:cs="宋体"/>
          <w:snapToGrid w:val="0"/>
          <w:color w:val="auto"/>
          <w:kern w:val="0"/>
          <w:sz w:val="28"/>
          <w:szCs w:val="28"/>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snapToGrid w:val="0"/>
          <w:color w:val="auto"/>
          <w:kern w:val="0"/>
          <w:highlight w:val="none"/>
          <w:shd w:val="clear" w:color="auto" w:fill="auto"/>
        </w:rPr>
      </w:pPr>
      <w:bookmarkStart w:id="157" w:name="_Toc3760"/>
      <w:bookmarkEnd w:id="157"/>
      <w:r>
        <w:rPr>
          <w:rFonts w:hint="eastAsia" w:ascii="宋体" w:hAnsi="宋体" w:eastAsia="宋体" w:cs="宋体"/>
          <w:snapToGrid w:val="0"/>
          <w:color w:val="auto"/>
          <w:kern w:val="0"/>
          <w:highlight w:val="none"/>
          <w:shd w:val="clear" w:color="auto" w:fill="auto"/>
        </w:rPr>
        <w:br w:type="page"/>
      </w:r>
      <w:bookmarkStart w:id="158" w:name="_Toc511899323"/>
      <w:bookmarkEnd w:id="158"/>
      <w:bookmarkStart w:id="159" w:name="_Toc511899324"/>
      <w:bookmarkEnd w:id="159"/>
      <w:r>
        <w:rPr>
          <w:rFonts w:hint="eastAsia" w:ascii="宋体" w:hAnsi="宋体" w:eastAsia="宋体" w:cs="宋体"/>
          <w:b/>
          <w:bCs/>
          <w:snapToGrid w:val="0"/>
          <w:color w:val="auto"/>
          <w:kern w:val="0"/>
          <w:highlight w:val="none"/>
          <w:shd w:val="clear" w:color="auto" w:fill="auto"/>
          <w:lang w:val="en-US" w:eastAsia="zh-CN"/>
        </w:rPr>
        <w:t>2</w:t>
      </w:r>
      <w:r>
        <w:rPr>
          <w:rFonts w:hint="eastAsia" w:ascii="宋体" w:hAnsi="宋体" w:eastAsia="宋体" w:cs="宋体"/>
          <w:b/>
          <w:bCs/>
          <w:snapToGrid w:val="0"/>
          <w:color w:val="auto"/>
          <w:kern w:val="0"/>
          <w:highlight w:val="none"/>
          <w:shd w:val="clear" w:color="auto" w:fill="auto"/>
        </w:rPr>
        <w:t>、服务分项报价表（服务类、工程类项目适用）</w:t>
      </w:r>
    </w:p>
    <w:tbl>
      <w:tblPr>
        <w:tblStyle w:val="8"/>
        <w:tblW w:w="4998" w:type="pct"/>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5932"/>
        <w:gridCol w:w="1765"/>
        <w:gridCol w:w="1445"/>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409"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序号</w:t>
            </w:r>
          </w:p>
        </w:tc>
        <w:tc>
          <w:tcPr>
            <w:tcW w:w="2977"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内容</w:t>
            </w:r>
          </w:p>
        </w:tc>
        <w:tc>
          <w:tcPr>
            <w:tcW w:w="886"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总价</w:t>
            </w:r>
          </w:p>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（元）</w:t>
            </w:r>
          </w:p>
        </w:tc>
        <w:tc>
          <w:tcPr>
            <w:tcW w:w="725" w:type="pct"/>
            <w:tcBorders>
              <w:top w:val="double" w:color="auto" w:sz="2"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备注</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拟提供的服务或工程费用</w:t>
            </w: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725" w:type="pct"/>
            <w:vMerge w:val="restart"/>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shd w:val="clear" w:color="auto" w:fill="auto"/>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shd w:val="clear" w:color="auto" w:fill="auto"/>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double" w:color="auto" w:sz="2"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b/>
                <w:bCs/>
                <w:snapToGrid w:val="0"/>
                <w:color w:val="auto"/>
                <w:kern w:val="0"/>
                <w:highlight w:val="none"/>
                <w:shd w:val="clear" w:color="auto" w:fill="auto"/>
              </w:rPr>
            </w:pPr>
            <w:r>
              <w:rPr>
                <w:rFonts w:hint="eastAsia" w:ascii="宋体" w:hAnsi="宋体" w:eastAsia="宋体" w:cs="宋体"/>
                <w:b/>
                <w:bCs/>
                <w:snapToGrid w:val="0"/>
                <w:color w:val="auto"/>
                <w:kern w:val="0"/>
                <w:highlight w:val="none"/>
                <w:shd w:val="clear" w:color="auto" w:fill="auto"/>
              </w:rPr>
              <w:t>合计</w:t>
            </w:r>
          </w:p>
        </w:tc>
        <w:tc>
          <w:tcPr>
            <w:tcW w:w="2977" w:type="pct"/>
            <w:tcBorders>
              <w:top w:val="single" w:color="auto" w:sz="4" w:space="0"/>
              <w:left w:val="single" w:color="auto" w:sz="4" w:space="0"/>
              <w:bottom w:val="double" w:color="auto" w:sz="2"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b/>
                <w:bCs/>
                <w:snapToGrid w:val="0"/>
                <w:color w:val="auto"/>
                <w:kern w:val="0"/>
                <w:highlight w:val="none"/>
                <w:shd w:val="clear" w:color="auto" w:fill="auto"/>
              </w:rPr>
            </w:pPr>
          </w:p>
        </w:tc>
        <w:tc>
          <w:tcPr>
            <w:tcW w:w="886" w:type="pct"/>
            <w:tcBorders>
              <w:top w:val="single" w:color="auto" w:sz="4" w:space="0"/>
              <w:left w:val="single" w:color="auto" w:sz="4" w:space="0"/>
              <w:bottom w:val="double" w:color="auto" w:sz="2"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b/>
                <w:bCs/>
                <w:snapToGrid w:val="0"/>
                <w:color w:val="auto"/>
                <w:kern w:val="0"/>
                <w:highlight w:val="none"/>
                <w:shd w:val="clear" w:color="auto" w:fill="auto"/>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shd w:val="clear" w:color="auto" w:fill="auto"/>
              </w:rPr>
            </w:pP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 xml:space="preserve">      </w:t>
      </w:r>
    </w:p>
    <w:p>
      <w:pPr>
        <w:keepNext w:val="0"/>
        <w:keepLines w:val="0"/>
        <w:pageBreakBefore w:val="0"/>
        <w:widowControl w:val="0"/>
        <w:kinsoku/>
        <w:wordWrap w:val="0"/>
        <w:overflowPunct/>
        <w:topLinePunct w:val="0"/>
        <w:autoSpaceDE/>
        <w:autoSpaceDN/>
        <w:bidi w:val="0"/>
        <w:adjustRightInd/>
        <w:snapToGrid/>
        <w:spacing w:line="520" w:lineRule="exact"/>
        <w:textAlignment w:val="auto"/>
        <w:rPr>
          <w:rFonts w:hint="eastAsia" w:ascii="宋体" w:hAnsi="宋体" w:eastAsia="宋体" w:cs="宋体"/>
          <w:snapToGrid w:val="0"/>
          <w:color w:val="auto"/>
          <w:kern w:val="0"/>
          <w:highlight w:val="none"/>
          <w:shd w:val="clear" w:color="auto" w:fill="auto"/>
        </w:rPr>
      </w:pPr>
      <w:r>
        <w:rPr>
          <w:rFonts w:hint="eastAsia" w:ascii="宋体" w:hAnsi="宋体" w:eastAsia="宋体" w:cs="宋体"/>
          <w:snapToGrid w:val="0"/>
          <w:color w:val="auto"/>
          <w:kern w:val="0"/>
          <w:highlight w:val="none"/>
          <w:shd w:val="clear" w:color="auto" w:fill="auto"/>
        </w:rPr>
        <w:t>注：本表应清楚地标明供应商拟提供的服务或工程费用等内容</w:t>
      </w:r>
      <w:r>
        <w:rPr>
          <w:rFonts w:hint="eastAsia" w:ascii="宋体" w:hAnsi="宋体" w:cs="宋体"/>
          <w:snapToGrid w:val="0"/>
          <w:color w:val="auto"/>
          <w:kern w:val="0"/>
          <w:highlight w:val="none"/>
          <w:shd w:val="clear" w:color="auto" w:fill="auto"/>
          <w:lang w:eastAsia="zh-CN"/>
        </w:rPr>
        <w:t>，</w:t>
      </w:r>
      <w:r>
        <w:rPr>
          <w:rFonts w:hint="eastAsia" w:ascii="宋体" w:hAnsi="宋体" w:eastAsia="宋体" w:cs="宋体"/>
          <w:snapToGrid w:val="0"/>
          <w:color w:val="auto"/>
          <w:kern w:val="0"/>
          <w:highlight w:val="none"/>
          <w:shd w:val="clear" w:color="auto" w:fill="auto"/>
        </w:rPr>
        <w:t>其合计价格应与开标一览表中的总报价保持一致。</w:t>
      </w:r>
    </w:p>
    <w:p>
      <w:pPr>
        <w:keepNext w:val="0"/>
        <w:keepLines w:val="0"/>
        <w:pageBreakBefore w:val="0"/>
        <w:widowControl w:val="0"/>
        <w:kinsoku/>
        <w:wordWrap w:val="0"/>
        <w:overflowPunct/>
        <w:topLinePunct w:val="0"/>
        <w:autoSpaceDE/>
        <w:autoSpaceDN/>
        <w:bidi w:val="0"/>
        <w:adjustRightInd/>
        <w:snapToGrid/>
        <w:spacing w:line="520" w:lineRule="exact"/>
        <w:textAlignment w:val="auto"/>
        <w:rPr>
          <w:rFonts w:hint="eastAsia" w:ascii="宋体" w:hAnsi="宋体" w:eastAsia="宋体" w:cs="宋体"/>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snapToGrid w:val="0"/>
          <w:color w:val="auto"/>
          <w:spacing w:val="0"/>
          <w:kern w:val="0"/>
          <w:sz w:val="24"/>
          <w:szCs w:val="24"/>
          <w:highlight w:val="none"/>
          <w:shd w:val="clear" w:color="auto" w:fill="auto"/>
        </w:rPr>
      </w:pPr>
      <w:r>
        <w:rPr>
          <w:rFonts w:hint="eastAsia" w:ascii="宋体" w:hAnsi="宋体" w:eastAsia="宋体" w:cs="宋体"/>
          <w:b/>
          <w:bCs/>
          <w:snapToGrid w:val="0"/>
          <w:color w:val="auto"/>
          <w:spacing w:val="0"/>
          <w:kern w:val="0"/>
          <w:sz w:val="24"/>
          <w:szCs w:val="24"/>
          <w:highlight w:val="none"/>
          <w:shd w:val="clear" w:color="auto" w:fill="auto"/>
        </w:rPr>
        <w:br w:type="page"/>
      </w:r>
    </w:p>
    <w:p>
      <w:pPr>
        <w:keepNext w:val="0"/>
        <w:keepLines w:val="0"/>
        <w:pageBreakBefore w:val="0"/>
        <w:widowControl w:val="0"/>
        <w:kinsoku/>
        <w:wordWrap w:val="0"/>
        <w:overflowPunct/>
        <w:topLinePunct w:val="0"/>
        <w:autoSpaceDE/>
        <w:autoSpaceDN/>
        <w:bidi w:val="0"/>
        <w:adjustRightInd/>
        <w:snapToGrid/>
        <w:spacing w:before="0" w:line="72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4"/>
          <w:szCs w:val="24"/>
          <w:highlight w:val="none"/>
          <w:shd w:val="clear" w:color="auto" w:fill="auto"/>
        </w:rPr>
      </w:pPr>
      <w:r>
        <w:rPr>
          <w:rFonts w:hint="eastAsia" w:ascii="宋体" w:hAnsi="宋体" w:eastAsia="宋体" w:cs="宋体"/>
          <w:b/>
          <w:bCs/>
          <w:snapToGrid w:val="0"/>
          <w:color w:val="auto"/>
          <w:spacing w:val="0"/>
          <w:kern w:val="0"/>
          <w:sz w:val="24"/>
          <w:szCs w:val="24"/>
          <w:highlight w:val="none"/>
          <w:shd w:val="clear" w:color="auto" w:fill="auto"/>
          <w:lang w:val="en-US" w:eastAsia="zh-CN"/>
        </w:rPr>
        <w:t>3、</w:t>
      </w:r>
      <w:r>
        <w:rPr>
          <w:rFonts w:hint="eastAsia" w:ascii="宋体" w:hAnsi="宋体" w:eastAsia="宋体" w:cs="宋体"/>
          <w:b/>
          <w:bCs/>
          <w:snapToGrid w:val="0"/>
          <w:color w:val="auto"/>
          <w:spacing w:val="0"/>
          <w:kern w:val="0"/>
          <w:sz w:val="24"/>
          <w:szCs w:val="24"/>
          <w:highlight w:val="none"/>
          <w:shd w:val="clear" w:color="auto" w:fill="auto"/>
        </w:rPr>
        <w:t>中小企业声明函（工程、服务）</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shd w:val="clear" w:color="auto" w:fill="auto"/>
        </w:rPr>
      </w:pPr>
      <w:r>
        <w:rPr>
          <w:rFonts w:hint="eastAsia" w:ascii="宋体" w:hAnsi="宋体" w:eastAsia="宋体" w:cs="宋体"/>
          <w:b w:val="0"/>
          <w:snapToGrid w:val="0"/>
          <w:color w:val="auto"/>
          <w:spacing w:val="0"/>
          <w:kern w:val="0"/>
          <w:sz w:val="21"/>
          <w:szCs w:val="21"/>
          <w:highlight w:val="none"/>
          <w:shd w:val="clear" w:color="auto" w:fill="auto"/>
        </w:rPr>
        <w:t>本公司（联合体）郑重声明</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根据《政府采购促进中小企业发展管理办法》（财库﹝2020﹞46号）的规定</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本公司（联合体）参加</w:t>
      </w:r>
      <w:r>
        <w:rPr>
          <w:rFonts w:hint="eastAsia" w:ascii="宋体" w:hAnsi="宋体" w:eastAsia="宋体" w:cs="宋体"/>
          <w:b w:val="0"/>
          <w:snapToGrid w:val="0"/>
          <w:color w:val="auto"/>
          <w:spacing w:val="0"/>
          <w:kern w:val="0"/>
          <w:sz w:val="21"/>
          <w:szCs w:val="21"/>
          <w:highlight w:val="none"/>
          <w:u w:val="single"/>
          <w:shd w:val="clear" w:color="auto" w:fill="auto"/>
        </w:rPr>
        <w:t>（单位名称）</w:t>
      </w:r>
      <w:r>
        <w:rPr>
          <w:rFonts w:hint="eastAsia" w:ascii="宋体" w:hAnsi="宋体" w:eastAsia="宋体" w:cs="宋体"/>
          <w:b w:val="0"/>
          <w:snapToGrid w:val="0"/>
          <w:color w:val="auto"/>
          <w:spacing w:val="0"/>
          <w:kern w:val="0"/>
          <w:sz w:val="21"/>
          <w:szCs w:val="21"/>
          <w:highlight w:val="none"/>
          <w:shd w:val="clear" w:color="auto" w:fill="auto"/>
        </w:rPr>
        <w:t>的</w:t>
      </w:r>
      <w:r>
        <w:rPr>
          <w:rFonts w:hint="eastAsia" w:ascii="宋体" w:hAnsi="宋体" w:eastAsia="宋体" w:cs="宋体"/>
          <w:b w:val="0"/>
          <w:snapToGrid w:val="0"/>
          <w:color w:val="auto"/>
          <w:spacing w:val="0"/>
          <w:kern w:val="0"/>
          <w:sz w:val="21"/>
          <w:szCs w:val="21"/>
          <w:highlight w:val="none"/>
          <w:u w:val="single"/>
          <w:shd w:val="clear" w:color="auto" w:fill="auto"/>
        </w:rPr>
        <w:t>（项目名称）</w:t>
      </w:r>
      <w:r>
        <w:rPr>
          <w:rFonts w:hint="eastAsia" w:ascii="宋体" w:hAnsi="宋体" w:eastAsia="宋体" w:cs="宋体"/>
          <w:b w:val="0"/>
          <w:snapToGrid w:val="0"/>
          <w:color w:val="auto"/>
          <w:spacing w:val="0"/>
          <w:kern w:val="0"/>
          <w:sz w:val="21"/>
          <w:szCs w:val="21"/>
          <w:highlight w:val="none"/>
          <w:shd w:val="clear" w:color="auto" w:fill="auto"/>
        </w:rPr>
        <w:t>采购活动</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shd w:val="clear" w:color="auto" w:fill="auto"/>
        </w:rPr>
      </w:pPr>
      <w:r>
        <w:rPr>
          <w:rFonts w:hint="eastAsia" w:ascii="宋体" w:hAnsi="宋体" w:eastAsia="宋体" w:cs="宋体"/>
          <w:b w:val="0"/>
          <w:snapToGrid w:val="0"/>
          <w:color w:val="auto"/>
          <w:spacing w:val="0"/>
          <w:kern w:val="0"/>
          <w:sz w:val="21"/>
          <w:szCs w:val="21"/>
          <w:highlight w:val="none"/>
          <w:shd w:val="clear" w:color="auto" w:fill="auto"/>
        </w:rPr>
        <w:t>1.</w:t>
      </w:r>
      <w:r>
        <w:rPr>
          <w:rFonts w:hint="eastAsia" w:ascii="宋体" w:hAnsi="宋体" w:eastAsia="宋体" w:cs="宋体"/>
          <w:b w:val="0"/>
          <w:snapToGrid w:val="0"/>
          <w:color w:val="auto"/>
          <w:spacing w:val="0"/>
          <w:kern w:val="0"/>
          <w:sz w:val="21"/>
          <w:szCs w:val="21"/>
          <w:highlight w:val="none"/>
          <w:u w:val="single"/>
          <w:shd w:val="clear" w:color="auto" w:fill="auto"/>
        </w:rPr>
        <w:t>（标的名称）</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属于</w:t>
      </w:r>
      <w:r>
        <w:rPr>
          <w:rFonts w:hint="eastAsia" w:ascii="宋体" w:hAnsi="宋体" w:eastAsia="宋体" w:cs="宋体"/>
          <w:b w:val="0"/>
          <w:snapToGrid w:val="0"/>
          <w:color w:val="auto"/>
          <w:spacing w:val="0"/>
          <w:kern w:val="0"/>
          <w:sz w:val="21"/>
          <w:szCs w:val="21"/>
          <w:highlight w:val="none"/>
          <w:u w:val="single"/>
          <w:shd w:val="clear" w:color="auto" w:fill="auto"/>
        </w:rPr>
        <w:t>（采购文件中明确的所属行业）</w:t>
      </w:r>
      <w:r>
        <w:rPr>
          <w:rFonts w:hint="eastAsia" w:ascii="宋体" w:hAnsi="宋体" w:eastAsia="宋体" w:cs="宋体"/>
          <w:b w:val="0"/>
          <w:snapToGrid w:val="0"/>
          <w:color w:val="auto"/>
          <w:spacing w:val="0"/>
          <w:kern w:val="0"/>
          <w:sz w:val="21"/>
          <w:szCs w:val="21"/>
          <w:highlight w:val="none"/>
          <w:shd w:val="clear" w:color="auto" w:fill="auto"/>
        </w:rPr>
        <w:t>；承建（承接）企业为</w:t>
      </w:r>
      <w:r>
        <w:rPr>
          <w:rFonts w:hint="eastAsia" w:ascii="宋体" w:hAnsi="宋体" w:eastAsia="宋体" w:cs="宋体"/>
          <w:b w:val="0"/>
          <w:snapToGrid w:val="0"/>
          <w:color w:val="auto"/>
          <w:spacing w:val="0"/>
          <w:kern w:val="0"/>
          <w:sz w:val="21"/>
          <w:szCs w:val="21"/>
          <w:highlight w:val="none"/>
          <w:u w:val="single"/>
          <w:shd w:val="clear" w:color="auto" w:fill="auto"/>
        </w:rPr>
        <w:t>（企业名称）</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从业人员</w:t>
      </w:r>
      <w:r>
        <w:rPr>
          <w:rFonts w:hint="eastAsia" w:ascii="宋体" w:hAnsi="宋体" w:eastAsia="宋体" w:cs="宋体"/>
          <w:b w:val="0"/>
          <w:snapToGrid w:val="0"/>
          <w:color w:val="auto"/>
          <w:spacing w:val="0"/>
          <w:kern w:val="0"/>
          <w:sz w:val="21"/>
          <w:szCs w:val="21"/>
          <w:highlight w:val="none"/>
          <w:u w:val="single"/>
          <w:shd w:val="clear" w:color="auto" w:fill="auto"/>
        </w:rPr>
        <w:t xml:space="preserve">   </w:t>
      </w:r>
      <w:r>
        <w:rPr>
          <w:rFonts w:hint="eastAsia" w:ascii="宋体" w:hAnsi="宋体" w:eastAsia="宋体" w:cs="宋体"/>
          <w:b w:val="0"/>
          <w:snapToGrid w:val="0"/>
          <w:color w:val="auto"/>
          <w:spacing w:val="0"/>
          <w:kern w:val="0"/>
          <w:sz w:val="21"/>
          <w:szCs w:val="21"/>
          <w:highlight w:val="none"/>
          <w:shd w:val="clear" w:color="auto" w:fill="auto"/>
        </w:rPr>
        <w:t>人</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营业收入为</w:t>
      </w:r>
      <w:r>
        <w:rPr>
          <w:rFonts w:hint="eastAsia" w:ascii="宋体" w:hAnsi="宋体" w:eastAsia="宋体" w:cs="宋体"/>
          <w:b w:val="0"/>
          <w:snapToGrid w:val="0"/>
          <w:color w:val="auto"/>
          <w:spacing w:val="0"/>
          <w:kern w:val="0"/>
          <w:sz w:val="21"/>
          <w:szCs w:val="21"/>
          <w:highlight w:val="none"/>
          <w:u w:val="single"/>
          <w:shd w:val="clear" w:color="auto" w:fill="auto"/>
        </w:rPr>
        <w:t xml:space="preserve">    </w:t>
      </w:r>
      <w:r>
        <w:rPr>
          <w:rFonts w:hint="eastAsia" w:ascii="宋体" w:hAnsi="宋体" w:eastAsia="宋体" w:cs="宋体"/>
          <w:b w:val="0"/>
          <w:snapToGrid w:val="0"/>
          <w:color w:val="auto"/>
          <w:spacing w:val="0"/>
          <w:kern w:val="0"/>
          <w:sz w:val="21"/>
          <w:szCs w:val="21"/>
          <w:highlight w:val="none"/>
          <w:shd w:val="clear" w:color="auto" w:fill="auto"/>
        </w:rPr>
        <w:t>万元</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资产总额为</w:t>
      </w:r>
      <w:r>
        <w:rPr>
          <w:rFonts w:hint="eastAsia" w:ascii="宋体" w:hAnsi="宋体" w:eastAsia="宋体" w:cs="宋体"/>
          <w:b w:val="0"/>
          <w:snapToGrid w:val="0"/>
          <w:color w:val="auto"/>
          <w:spacing w:val="0"/>
          <w:kern w:val="0"/>
          <w:sz w:val="21"/>
          <w:szCs w:val="21"/>
          <w:highlight w:val="none"/>
          <w:u w:val="single"/>
          <w:shd w:val="clear" w:color="auto" w:fill="auto"/>
        </w:rPr>
        <w:t xml:space="preserve">   </w:t>
      </w:r>
      <w:r>
        <w:rPr>
          <w:rFonts w:hint="eastAsia" w:ascii="宋体" w:hAnsi="宋体" w:eastAsia="宋体" w:cs="宋体"/>
          <w:b w:val="0"/>
          <w:snapToGrid w:val="0"/>
          <w:color w:val="auto"/>
          <w:spacing w:val="0"/>
          <w:kern w:val="0"/>
          <w:sz w:val="21"/>
          <w:szCs w:val="21"/>
          <w:highlight w:val="none"/>
          <w:shd w:val="clear" w:color="auto" w:fill="auto"/>
        </w:rPr>
        <w:t>万元</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属于</w:t>
      </w:r>
      <w:r>
        <w:rPr>
          <w:rFonts w:hint="eastAsia" w:ascii="宋体" w:hAnsi="宋体" w:eastAsia="宋体" w:cs="宋体"/>
          <w:b w:val="0"/>
          <w:snapToGrid w:val="0"/>
          <w:color w:val="auto"/>
          <w:spacing w:val="0"/>
          <w:kern w:val="0"/>
          <w:sz w:val="21"/>
          <w:szCs w:val="21"/>
          <w:highlight w:val="none"/>
          <w:u w:val="single"/>
          <w:shd w:val="clear" w:color="auto" w:fill="auto"/>
        </w:rPr>
        <w:t>（中型企业、小型企业、微型企业）</w:t>
      </w:r>
      <w:r>
        <w:rPr>
          <w:rFonts w:hint="eastAsia" w:ascii="宋体" w:hAnsi="宋体" w:eastAsia="宋体" w:cs="宋体"/>
          <w:b w:val="0"/>
          <w:snapToGrid w:val="0"/>
          <w:color w:val="auto"/>
          <w:spacing w:val="0"/>
          <w:kern w:val="0"/>
          <w:sz w:val="21"/>
          <w:szCs w:val="21"/>
          <w:highlight w:val="none"/>
          <w:shd w:val="clear" w:color="auto" w:fill="auto"/>
        </w:rPr>
        <w:t>；</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shd w:val="clear" w:color="auto" w:fill="auto"/>
        </w:rPr>
      </w:pPr>
      <w:r>
        <w:rPr>
          <w:rFonts w:hint="eastAsia" w:ascii="宋体" w:hAnsi="宋体" w:eastAsia="宋体" w:cs="宋体"/>
          <w:b w:val="0"/>
          <w:snapToGrid w:val="0"/>
          <w:color w:val="auto"/>
          <w:spacing w:val="0"/>
          <w:kern w:val="0"/>
          <w:sz w:val="21"/>
          <w:szCs w:val="21"/>
          <w:highlight w:val="none"/>
          <w:shd w:val="clear" w:color="auto" w:fill="auto"/>
        </w:rPr>
        <w:t>2.</w:t>
      </w:r>
      <w:r>
        <w:rPr>
          <w:rFonts w:hint="eastAsia" w:ascii="宋体" w:hAnsi="宋体" w:eastAsia="宋体" w:cs="宋体"/>
          <w:b w:val="0"/>
          <w:snapToGrid w:val="0"/>
          <w:color w:val="auto"/>
          <w:spacing w:val="0"/>
          <w:kern w:val="0"/>
          <w:sz w:val="21"/>
          <w:szCs w:val="21"/>
          <w:highlight w:val="none"/>
          <w:u w:val="single"/>
          <w:shd w:val="clear" w:color="auto" w:fill="auto"/>
        </w:rPr>
        <w:t>（标的名称）</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属于</w:t>
      </w:r>
      <w:r>
        <w:rPr>
          <w:rFonts w:hint="eastAsia" w:ascii="宋体" w:hAnsi="宋体" w:eastAsia="宋体" w:cs="宋体"/>
          <w:b w:val="0"/>
          <w:snapToGrid w:val="0"/>
          <w:color w:val="auto"/>
          <w:spacing w:val="0"/>
          <w:kern w:val="0"/>
          <w:sz w:val="21"/>
          <w:szCs w:val="21"/>
          <w:highlight w:val="none"/>
          <w:u w:val="single"/>
          <w:shd w:val="clear" w:color="auto" w:fill="auto"/>
        </w:rPr>
        <w:t>（采购文件中明确的所属行业）</w:t>
      </w:r>
      <w:r>
        <w:rPr>
          <w:rFonts w:hint="eastAsia" w:ascii="宋体" w:hAnsi="宋体" w:eastAsia="宋体" w:cs="宋体"/>
          <w:b w:val="0"/>
          <w:snapToGrid w:val="0"/>
          <w:color w:val="auto"/>
          <w:spacing w:val="0"/>
          <w:kern w:val="0"/>
          <w:sz w:val="21"/>
          <w:szCs w:val="21"/>
          <w:highlight w:val="none"/>
          <w:shd w:val="clear" w:color="auto" w:fill="auto"/>
        </w:rPr>
        <w:t>；承建（承接）企业为</w:t>
      </w:r>
      <w:r>
        <w:rPr>
          <w:rFonts w:hint="eastAsia" w:ascii="宋体" w:hAnsi="宋体" w:eastAsia="宋体" w:cs="宋体"/>
          <w:b w:val="0"/>
          <w:snapToGrid w:val="0"/>
          <w:color w:val="auto"/>
          <w:spacing w:val="0"/>
          <w:kern w:val="0"/>
          <w:sz w:val="21"/>
          <w:szCs w:val="21"/>
          <w:highlight w:val="none"/>
          <w:u w:val="single"/>
          <w:shd w:val="clear" w:color="auto" w:fill="auto"/>
        </w:rPr>
        <w:t>（企业名称）</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从业人员</w:t>
      </w:r>
      <w:r>
        <w:rPr>
          <w:rFonts w:hint="eastAsia" w:ascii="宋体" w:hAnsi="宋体" w:eastAsia="宋体" w:cs="宋体"/>
          <w:b w:val="0"/>
          <w:snapToGrid w:val="0"/>
          <w:color w:val="auto"/>
          <w:spacing w:val="0"/>
          <w:kern w:val="0"/>
          <w:sz w:val="21"/>
          <w:szCs w:val="21"/>
          <w:highlight w:val="none"/>
          <w:u w:val="single"/>
          <w:shd w:val="clear" w:color="auto" w:fill="auto"/>
        </w:rPr>
        <w:t xml:space="preserve">   </w:t>
      </w:r>
      <w:r>
        <w:rPr>
          <w:rFonts w:hint="eastAsia" w:ascii="宋体" w:hAnsi="宋体" w:eastAsia="宋体" w:cs="宋体"/>
          <w:b w:val="0"/>
          <w:snapToGrid w:val="0"/>
          <w:color w:val="auto"/>
          <w:spacing w:val="0"/>
          <w:kern w:val="0"/>
          <w:sz w:val="21"/>
          <w:szCs w:val="21"/>
          <w:highlight w:val="none"/>
          <w:shd w:val="clear" w:color="auto" w:fill="auto"/>
        </w:rPr>
        <w:t>人</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营业收入为</w:t>
      </w:r>
      <w:r>
        <w:rPr>
          <w:rFonts w:hint="eastAsia" w:ascii="宋体" w:hAnsi="宋体" w:eastAsia="宋体" w:cs="宋体"/>
          <w:b w:val="0"/>
          <w:snapToGrid w:val="0"/>
          <w:color w:val="auto"/>
          <w:spacing w:val="0"/>
          <w:kern w:val="0"/>
          <w:sz w:val="21"/>
          <w:szCs w:val="21"/>
          <w:highlight w:val="none"/>
          <w:u w:val="single"/>
          <w:shd w:val="clear" w:color="auto" w:fill="auto"/>
        </w:rPr>
        <w:t xml:space="preserve">    </w:t>
      </w:r>
      <w:r>
        <w:rPr>
          <w:rFonts w:hint="eastAsia" w:ascii="宋体" w:hAnsi="宋体" w:eastAsia="宋体" w:cs="宋体"/>
          <w:b w:val="0"/>
          <w:snapToGrid w:val="0"/>
          <w:color w:val="auto"/>
          <w:spacing w:val="0"/>
          <w:kern w:val="0"/>
          <w:sz w:val="21"/>
          <w:szCs w:val="21"/>
          <w:highlight w:val="none"/>
          <w:shd w:val="clear" w:color="auto" w:fill="auto"/>
        </w:rPr>
        <w:t>万元</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资产总额为</w:t>
      </w:r>
      <w:r>
        <w:rPr>
          <w:rFonts w:hint="eastAsia" w:ascii="宋体" w:hAnsi="宋体" w:eastAsia="宋体" w:cs="宋体"/>
          <w:b w:val="0"/>
          <w:snapToGrid w:val="0"/>
          <w:color w:val="auto"/>
          <w:spacing w:val="0"/>
          <w:kern w:val="0"/>
          <w:sz w:val="21"/>
          <w:szCs w:val="21"/>
          <w:highlight w:val="none"/>
          <w:u w:val="single"/>
          <w:shd w:val="clear" w:color="auto" w:fill="auto"/>
        </w:rPr>
        <w:t xml:space="preserve">   </w:t>
      </w:r>
      <w:r>
        <w:rPr>
          <w:rFonts w:hint="eastAsia" w:ascii="宋体" w:hAnsi="宋体" w:eastAsia="宋体" w:cs="宋体"/>
          <w:b w:val="0"/>
          <w:snapToGrid w:val="0"/>
          <w:color w:val="auto"/>
          <w:spacing w:val="0"/>
          <w:kern w:val="0"/>
          <w:sz w:val="21"/>
          <w:szCs w:val="21"/>
          <w:highlight w:val="none"/>
          <w:shd w:val="clear" w:color="auto" w:fill="auto"/>
        </w:rPr>
        <w:t>万元</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属于</w:t>
      </w:r>
      <w:r>
        <w:rPr>
          <w:rFonts w:hint="eastAsia" w:ascii="宋体" w:hAnsi="宋体" w:eastAsia="宋体" w:cs="宋体"/>
          <w:b w:val="0"/>
          <w:snapToGrid w:val="0"/>
          <w:color w:val="auto"/>
          <w:spacing w:val="0"/>
          <w:kern w:val="0"/>
          <w:sz w:val="21"/>
          <w:szCs w:val="21"/>
          <w:highlight w:val="none"/>
          <w:u w:val="single"/>
          <w:shd w:val="clear" w:color="auto" w:fill="auto"/>
        </w:rPr>
        <w:t>（中型企业、小型企业、微型企业）</w:t>
      </w:r>
      <w:r>
        <w:rPr>
          <w:rFonts w:hint="eastAsia" w:ascii="宋体" w:hAnsi="宋体" w:eastAsia="宋体" w:cs="宋体"/>
          <w:b w:val="0"/>
          <w:snapToGrid w:val="0"/>
          <w:color w:val="auto"/>
          <w:spacing w:val="0"/>
          <w:kern w:val="0"/>
          <w:sz w:val="21"/>
          <w:szCs w:val="21"/>
          <w:highlight w:val="none"/>
          <w:shd w:val="clear" w:color="auto" w:fill="auto"/>
        </w:rPr>
        <w:t>；</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shd w:val="clear" w:color="auto" w:fill="auto"/>
        </w:rPr>
      </w:pPr>
      <w:r>
        <w:rPr>
          <w:rFonts w:hint="eastAsia" w:ascii="宋体" w:hAnsi="宋体" w:eastAsia="宋体" w:cs="宋体"/>
          <w:b w:val="0"/>
          <w:snapToGrid w:val="0"/>
          <w:color w:val="auto"/>
          <w:spacing w:val="0"/>
          <w:kern w:val="0"/>
          <w:sz w:val="21"/>
          <w:szCs w:val="21"/>
          <w:highlight w:val="none"/>
          <w:shd w:val="clear" w:color="auto" w:fill="auto"/>
        </w:rPr>
        <w:t>以上企业</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不属于大企业的分支机构</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不存在控股股东为大企业的情形</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也不存在与大企业的负责人为同一人的情形。</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shd w:val="clear" w:color="auto" w:fill="auto"/>
        </w:rPr>
      </w:pPr>
      <w:r>
        <w:rPr>
          <w:rFonts w:hint="eastAsia" w:ascii="宋体" w:hAnsi="宋体" w:eastAsia="宋体" w:cs="宋体"/>
          <w:b w:val="0"/>
          <w:snapToGrid w:val="0"/>
          <w:color w:val="auto"/>
          <w:spacing w:val="0"/>
          <w:kern w:val="0"/>
          <w:sz w:val="21"/>
          <w:szCs w:val="21"/>
          <w:highlight w:val="none"/>
          <w:shd w:val="clear" w:color="auto" w:fill="auto"/>
        </w:rPr>
        <w:t>本企业对上述声明内容的真实性负责。如有虚假</w:t>
      </w:r>
      <w:r>
        <w:rPr>
          <w:rFonts w:hint="eastAsia" w:ascii="宋体" w:hAnsi="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shd w:val="clear" w:color="auto" w:fill="auto"/>
        </w:rPr>
        <w:t>将依法承担相应责任。</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right"/>
        <w:textAlignment w:val="auto"/>
        <w:rPr>
          <w:rFonts w:hint="eastAsia" w:ascii="宋体" w:hAnsi="宋体" w:eastAsia="宋体" w:cs="宋体"/>
          <w:b w:val="0"/>
          <w:snapToGrid w:val="0"/>
          <w:color w:val="auto"/>
          <w:spacing w:val="0"/>
          <w:kern w:val="0"/>
          <w:sz w:val="21"/>
          <w:szCs w:val="21"/>
          <w:highlight w:val="none"/>
          <w:u w:val="single"/>
          <w:shd w:val="clear" w:color="auto" w:fill="auto"/>
          <w:lang w:val="en-US" w:eastAsia="zh-CN"/>
        </w:rPr>
      </w:pPr>
      <w:r>
        <w:rPr>
          <w:rFonts w:hint="eastAsia" w:ascii="宋体" w:hAnsi="宋体" w:eastAsia="宋体" w:cs="宋体"/>
          <w:b w:val="0"/>
          <w:snapToGrid w:val="0"/>
          <w:color w:val="auto"/>
          <w:spacing w:val="0"/>
          <w:kern w:val="0"/>
          <w:sz w:val="21"/>
          <w:szCs w:val="21"/>
          <w:highlight w:val="none"/>
          <w:shd w:val="clear" w:color="auto" w:fill="auto"/>
        </w:rPr>
        <w:t>企业名称（盖章）：</w:t>
      </w:r>
      <w:r>
        <w:rPr>
          <w:rFonts w:hint="eastAsia" w:ascii="宋体" w:hAnsi="宋体" w:eastAsia="宋体" w:cs="宋体"/>
          <w:b w:val="0"/>
          <w:snapToGrid w:val="0"/>
          <w:color w:val="auto"/>
          <w:spacing w:val="0"/>
          <w:kern w:val="0"/>
          <w:sz w:val="21"/>
          <w:szCs w:val="21"/>
          <w:highlight w:val="none"/>
          <w:u w:val="single"/>
          <w:shd w:val="clear" w:color="auto" w:fill="auto"/>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right"/>
        <w:textAlignment w:val="auto"/>
        <w:rPr>
          <w:rFonts w:hint="eastAsia" w:ascii="宋体" w:hAnsi="宋体" w:eastAsia="宋体" w:cs="宋体"/>
          <w:b w:val="0"/>
          <w:snapToGrid w:val="0"/>
          <w:color w:val="auto"/>
          <w:spacing w:val="0"/>
          <w:kern w:val="0"/>
          <w:sz w:val="21"/>
          <w:szCs w:val="21"/>
          <w:highlight w:val="none"/>
          <w:u w:val="single"/>
          <w:shd w:val="clear" w:color="auto" w:fill="auto"/>
          <w:lang w:val="en-US" w:eastAsia="zh-CN"/>
        </w:rPr>
      </w:pPr>
      <w:r>
        <w:rPr>
          <w:rFonts w:hint="eastAsia" w:ascii="宋体" w:hAnsi="宋体" w:eastAsia="宋体" w:cs="宋体"/>
          <w:b w:val="0"/>
          <w:snapToGrid w:val="0"/>
          <w:color w:val="auto"/>
          <w:spacing w:val="0"/>
          <w:kern w:val="0"/>
          <w:sz w:val="21"/>
          <w:szCs w:val="21"/>
          <w:highlight w:val="none"/>
          <w:shd w:val="clear" w:color="auto" w:fill="auto"/>
        </w:rPr>
        <w:t>日 期</w:t>
      </w:r>
      <w:r>
        <w:rPr>
          <w:rFonts w:hint="eastAsia" w:ascii="宋体" w:hAnsi="宋体" w:eastAsia="宋体" w:cs="宋体"/>
          <w:b w:val="0"/>
          <w:snapToGrid w:val="0"/>
          <w:color w:val="auto"/>
          <w:spacing w:val="0"/>
          <w:kern w:val="0"/>
          <w:sz w:val="21"/>
          <w:szCs w:val="21"/>
          <w:highlight w:val="none"/>
          <w:shd w:val="clear" w:color="auto" w:fill="auto"/>
          <w:lang w:eastAsia="zh-CN"/>
        </w:rPr>
        <w:t>：</w:t>
      </w:r>
      <w:r>
        <w:rPr>
          <w:rFonts w:hint="eastAsia" w:ascii="宋体" w:hAnsi="宋体" w:eastAsia="宋体" w:cs="宋体"/>
          <w:b w:val="0"/>
          <w:snapToGrid w:val="0"/>
          <w:color w:val="auto"/>
          <w:spacing w:val="0"/>
          <w:kern w:val="0"/>
          <w:sz w:val="21"/>
          <w:szCs w:val="21"/>
          <w:highlight w:val="none"/>
          <w:u w:val="single"/>
          <w:shd w:val="clear" w:color="auto" w:fill="auto"/>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480" w:lineRule="auto"/>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t>注：从业人员、营业收入、资产总额填报上一年度数据</w:t>
      </w:r>
      <w:r>
        <w:rPr>
          <w:rFonts w:hint="eastAsia" w:ascii="宋体" w:hAnsi="宋体" w:cs="宋体"/>
          <w:snapToGrid w:val="0"/>
          <w:color w:val="auto"/>
          <w:kern w:val="0"/>
          <w:sz w:val="21"/>
          <w:szCs w:val="21"/>
          <w:highlight w:val="none"/>
          <w:shd w:val="clear" w:color="auto" w:fill="auto"/>
          <w:lang w:eastAsia="zh-CN"/>
        </w:rPr>
        <w:t>，</w:t>
      </w:r>
      <w:r>
        <w:rPr>
          <w:rFonts w:hint="eastAsia" w:ascii="宋体" w:hAnsi="宋体" w:eastAsia="宋体" w:cs="宋体"/>
          <w:snapToGrid w:val="0"/>
          <w:color w:val="auto"/>
          <w:kern w:val="0"/>
          <w:sz w:val="21"/>
          <w:szCs w:val="21"/>
          <w:highlight w:val="none"/>
          <w:shd w:val="clear" w:color="auto" w:fill="auto"/>
        </w:rPr>
        <w:t>无上一年度数据的新成立企业可不填报。</w:t>
      </w:r>
    </w:p>
    <w:p>
      <w:pPr>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snapToGrid w:val="0"/>
          <w:color w:val="auto"/>
          <w:kern w:val="0"/>
          <w:sz w:val="21"/>
          <w:szCs w:val="21"/>
          <w:highlight w:val="none"/>
          <w:shd w:val="clear" w:color="auto" w:fill="auto"/>
        </w:rPr>
        <w:br w:type="page"/>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8"/>
          <w:szCs w:val="28"/>
          <w:highlight w:val="none"/>
          <w:shd w:val="clear" w:color="auto" w:fill="auto"/>
          <w:lang w:eastAsia="zh-CN"/>
        </w:rPr>
      </w:pPr>
      <w:r>
        <w:rPr>
          <w:rFonts w:hint="eastAsia" w:ascii="宋体" w:hAnsi="宋体" w:eastAsia="宋体" w:cs="宋体"/>
          <w:snapToGrid w:val="0"/>
          <w:color w:val="auto"/>
          <w:kern w:val="0"/>
          <w:sz w:val="28"/>
          <w:szCs w:val="28"/>
          <w:highlight w:val="none"/>
          <w:u w:val="single"/>
          <w:shd w:val="clear" w:color="auto" w:fill="auto"/>
          <w:lang w:val="en-US" w:eastAsia="zh-CN"/>
        </w:rPr>
        <w:t xml:space="preserve">     </w:t>
      </w:r>
      <w:r>
        <w:rPr>
          <w:rFonts w:hint="eastAsia" w:ascii="宋体" w:hAnsi="宋体" w:eastAsia="宋体" w:cs="宋体"/>
          <w:snapToGrid w:val="0"/>
          <w:color w:val="auto"/>
          <w:kern w:val="0"/>
          <w:sz w:val="28"/>
          <w:szCs w:val="28"/>
          <w:highlight w:val="none"/>
          <w:shd w:val="clear" w:color="auto" w:fill="auto"/>
        </w:rPr>
        <w:t>次报价</w:t>
      </w:r>
      <w:r>
        <w:rPr>
          <w:rFonts w:hint="eastAsia" w:ascii="宋体" w:hAnsi="宋体" w:eastAsia="宋体" w:cs="宋体"/>
          <w:snapToGrid w:val="0"/>
          <w:color w:val="auto"/>
          <w:kern w:val="0"/>
          <w:sz w:val="28"/>
          <w:szCs w:val="28"/>
          <w:highlight w:val="none"/>
          <w:shd w:val="clear" w:color="auto" w:fill="auto"/>
          <w:lang w:eastAsia="zh-CN"/>
        </w:rPr>
        <w:t>表</w:t>
      </w:r>
    </w:p>
    <w:tbl>
      <w:tblPr>
        <w:tblStyle w:val="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2"/>
        <w:gridCol w:w="7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项 目 名 称</w:t>
            </w:r>
          </w:p>
        </w:tc>
        <w:tc>
          <w:tcPr>
            <w:tcW w:w="3541"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tcBorders>
              <w:top w:val="nil"/>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供应商全称</w:t>
            </w:r>
          </w:p>
        </w:tc>
        <w:tc>
          <w:tcPr>
            <w:tcW w:w="3541" w:type="pct"/>
            <w:tcBorders>
              <w:top w:val="nil"/>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磋商范围</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磋商报价（人民币）</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总价（大写）：</w:t>
            </w:r>
          </w:p>
          <w:p>
            <w:pPr>
              <w:keepNext w:val="0"/>
              <w:keepLines w:val="0"/>
              <w:pageBreakBefore w:val="0"/>
              <w:widowControl w:val="0"/>
              <w:kinsoku/>
              <w:wordWrap w:val="0"/>
              <w:overflowPunct/>
              <w:topLinePunct w:val="0"/>
              <w:autoSpaceDE/>
              <w:autoSpaceDN/>
              <w:bidi w:val="0"/>
              <w:adjustRightInd/>
              <w:snapToGrid/>
              <w:ind w:firstLine="442" w:firstLineChars="200"/>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 xml:space="preserve">（小写）：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是否响应磋商文件的要求</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请填写“响应”或者“不响应”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备注</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shd w:val="clear" w:color="auto" w:fill="auto"/>
              </w:rPr>
            </w:pPr>
          </w:p>
        </w:tc>
      </w:tr>
    </w:tbl>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shd w:val="clear" w:color="auto" w:fill="auto"/>
          <w:lang w:val="en-US" w:eastAsia="zh-CN"/>
        </w:rPr>
      </w:pPr>
      <w:r>
        <w:rPr>
          <w:rFonts w:hint="eastAsia" w:ascii="宋体" w:hAnsi="宋体" w:eastAsia="宋体" w:cs="宋体"/>
          <w:snapToGrid w:val="0"/>
          <w:color w:val="auto"/>
          <w:kern w:val="0"/>
          <w:sz w:val="24"/>
          <w:szCs w:val="24"/>
          <w:highlight w:val="none"/>
          <w:shd w:val="clear" w:color="auto" w:fill="auto"/>
        </w:rPr>
        <w:t>供应商：</w:t>
      </w:r>
      <w:r>
        <w:rPr>
          <w:rFonts w:hint="eastAsia" w:ascii="宋体" w:hAnsi="宋体" w:eastAsia="宋体" w:cs="宋体"/>
          <w:snapToGrid w:val="0"/>
          <w:color w:val="auto"/>
          <w:kern w:val="0"/>
          <w:sz w:val="24"/>
          <w:szCs w:val="24"/>
          <w:highlight w:val="none"/>
          <w:u w:val="single"/>
          <w:shd w:val="clear" w:color="auto" w:fill="auto"/>
        </w:rPr>
        <w:t xml:space="preserve">   </w:t>
      </w:r>
      <w:r>
        <w:rPr>
          <w:rFonts w:hint="eastAsia" w:ascii="宋体" w:hAnsi="宋体" w:eastAsia="宋体" w:cs="宋体"/>
          <w:snapToGrid w:val="0"/>
          <w:color w:val="auto"/>
          <w:kern w:val="0"/>
          <w:sz w:val="24"/>
          <w:szCs w:val="24"/>
          <w:highlight w:val="none"/>
          <w:u w:val="single"/>
          <w:shd w:val="clear" w:color="auto" w:fill="auto"/>
          <w:lang w:val="en-US" w:eastAsia="zh-CN"/>
        </w:rPr>
        <w:t xml:space="preserve">                             </w:t>
      </w:r>
      <w:r>
        <w:rPr>
          <w:rFonts w:hint="eastAsia" w:ascii="宋体" w:hAnsi="宋体" w:eastAsia="宋体" w:cs="宋体"/>
          <w:snapToGrid w:val="0"/>
          <w:color w:val="auto"/>
          <w:kern w:val="0"/>
          <w:sz w:val="24"/>
          <w:szCs w:val="24"/>
          <w:highlight w:val="none"/>
          <w:shd w:val="clear" w:color="auto" w:fill="auto"/>
          <w:lang w:val="en-US" w:eastAsia="zh-CN"/>
        </w:rPr>
        <w:t>（盖章）</w:t>
      </w: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shd w:val="clear" w:color="auto" w:fill="auto"/>
          <w:lang w:val="en-US" w:eastAsia="zh-CN"/>
        </w:rPr>
      </w:pPr>
      <w:r>
        <w:rPr>
          <w:rFonts w:hint="eastAsia" w:ascii="宋体" w:hAnsi="宋体" w:eastAsia="宋体" w:cs="宋体"/>
          <w:snapToGrid w:val="0"/>
          <w:color w:val="auto"/>
          <w:kern w:val="0"/>
          <w:sz w:val="24"/>
          <w:szCs w:val="24"/>
          <w:highlight w:val="none"/>
          <w:shd w:val="clear" w:color="auto" w:fill="auto"/>
        </w:rPr>
        <w:t>法定代表人或授权委托人：</w:t>
      </w:r>
      <w:r>
        <w:rPr>
          <w:rFonts w:hint="eastAsia" w:ascii="宋体" w:hAnsi="宋体" w:eastAsia="宋体" w:cs="宋体"/>
          <w:snapToGrid w:val="0"/>
          <w:color w:val="auto"/>
          <w:kern w:val="0"/>
          <w:sz w:val="24"/>
          <w:szCs w:val="24"/>
          <w:highlight w:val="none"/>
          <w:u w:val="single"/>
          <w:shd w:val="clear" w:color="auto" w:fill="auto"/>
        </w:rPr>
        <w:t xml:space="preserve">       </w:t>
      </w:r>
      <w:r>
        <w:rPr>
          <w:rFonts w:hint="eastAsia" w:ascii="宋体" w:hAnsi="宋体" w:eastAsia="宋体" w:cs="宋体"/>
          <w:snapToGrid w:val="0"/>
          <w:color w:val="auto"/>
          <w:kern w:val="0"/>
          <w:sz w:val="24"/>
          <w:szCs w:val="24"/>
          <w:highlight w:val="none"/>
          <w:u w:val="single"/>
          <w:shd w:val="clear" w:color="auto" w:fill="auto"/>
          <w:lang w:val="en-US" w:eastAsia="zh-CN"/>
        </w:rPr>
        <w:t xml:space="preserve">   </w:t>
      </w:r>
      <w:r>
        <w:rPr>
          <w:rFonts w:hint="eastAsia" w:ascii="宋体" w:hAnsi="宋体" w:eastAsia="宋体" w:cs="宋体"/>
          <w:snapToGrid w:val="0"/>
          <w:color w:val="auto"/>
          <w:kern w:val="0"/>
          <w:sz w:val="24"/>
          <w:szCs w:val="24"/>
          <w:highlight w:val="none"/>
          <w:shd w:val="clear" w:color="auto" w:fill="auto"/>
          <w:lang w:val="en-US" w:eastAsia="zh-CN"/>
        </w:rPr>
        <w:t>（签字或盖章）</w:t>
      </w: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日期：</w:t>
      </w:r>
      <w:r>
        <w:rPr>
          <w:rFonts w:hint="eastAsia" w:ascii="宋体" w:hAnsi="宋体" w:eastAsia="宋体" w:cs="宋体"/>
          <w:snapToGrid w:val="0"/>
          <w:color w:val="auto"/>
          <w:kern w:val="0"/>
          <w:sz w:val="24"/>
          <w:szCs w:val="24"/>
          <w:highlight w:val="none"/>
          <w:u w:val="single"/>
          <w:shd w:val="clear" w:color="auto" w:fill="auto"/>
        </w:rPr>
        <w:t xml:space="preserve">      </w:t>
      </w:r>
      <w:r>
        <w:rPr>
          <w:rFonts w:hint="eastAsia" w:ascii="宋体" w:hAnsi="宋体" w:eastAsia="宋体" w:cs="宋体"/>
          <w:snapToGrid w:val="0"/>
          <w:color w:val="auto"/>
          <w:kern w:val="0"/>
          <w:sz w:val="24"/>
          <w:szCs w:val="24"/>
          <w:highlight w:val="none"/>
          <w:shd w:val="clear" w:color="auto" w:fill="auto"/>
        </w:rPr>
        <w:t>年</w:t>
      </w:r>
      <w:r>
        <w:rPr>
          <w:rFonts w:hint="eastAsia" w:ascii="宋体" w:hAnsi="宋体" w:eastAsia="宋体" w:cs="宋体"/>
          <w:snapToGrid w:val="0"/>
          <w:color w:val="auto"/>
          <w:kern w:val="0"/>
          <w:sz w:val="24"/>
          <w:szCs w:val="24"/>
          <w:highlight w:val="none"/>
          <w:u w:val="single"/>
          <w:shd w:val="clear" w:color="auto" w:fill="auto"/>
        </w:rPr>
        <w:t xml:space="preserve">      </w:t>
      </w:r>
      <w:r>
        <w:rPr>
          <w:rFonts w:hint="eastAsia" w:ascii="宋体" w:hAnsi="宋体" w:eastAsia="宋体" w:cs="宋体"/>
          <w:snapToGrid w:val="0"/>
          <w:color w:val="auto"/>
          <w:kern w:val="0"/>
          <w:sz w:val="24"/>
          <w:szCs w:val="24"/>
          <w:highlight w:val="none"/>
          <w:shd w:val="clear" w:color="auto" w:fill="auto"/>
        </w:rPr>
        <w:t>月</w:t>
      </w:r>
      <w:r>
        <w:rPr>
          <w:rFonts w:hint="eastAsia" w:ascii="宋体" w:hAnsi="宋体" w:eastAsia="宋体" w:cs="宋体"/>
          <w:snapToGrid w:val="0"/>
          <w:color w:val="auto"/>
          <w:kern w:val="0"/>
          <w:sz w:val="24"/>
          <w:szCs w:val="24"/>
          <w:highlight w:val="none"/>
          <w:u w:val="single"/>
          <w:shd w:val="clear" w:color="auto" w:fill="auto"/>
        </w:rPr>
        <w:t xml:space="preserve">       </w:t>
      </w:r>
      <w:r>
        <w:rPr>
          <w:rFonts w:hint="eastAsia" w:ascii="宋体" w:hAnsi="宋体" w:eastAsia="宋体" w:cs="宋体"/>
          <w:snapToGrid w:val="0"/>
          <w:color w:val="auto"/>
          <w:kern w:val="0"/>
          <w:sz w:val="24"/>
          <w:szCs w:val="24"/>
          <w:highlight w:val="none"/>
          <w:shd w:val="clear" w:color="auto" w:fill="auto"/>
        </w:rPr>
        <w:t>日</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snapToGrid w:val="0"/>
          <w:color w:val="auto"/>
          <w:kern w:val="0"/>
          <w:sz w:val="24"/>
          <w:szCs w:val="24"/>
          <w:highlight w:val="none"/>
          <w:shd w:val="clear" w:color="auto" w:fill="auto"/>
        </w:rPr>
      </w:pPr>
      <w:r>
        <w:rPr>
          <w:rFonts w:hint="eastAsia" w:ascii="宋体" w:hAnsi="宋体" w:eastAsia="宋体" w:cs="宋体"/>
          <w:b/>
          <w:bCs/>
          <w:snapToGrid w:val="0"/>
          <w:color w:val="auto"/>
          <w:kern w:val="0"/>
          <w:sz w:val="24"/>
          <w:szCs w:val="24"/>
          <w:highlight w:val="none"/>
          <w:shd w:val="clear" w:color="auto" w:fill="auto"/>
          <w:lang w:eastAsia="zh-CN"/>
        </w:rPr>
        <w:t>（</w:t>
      </w:r>
      <w:r>
        <w:rPr>
          <w:rFonts w:hint="eastAsia" w:ascii="宋体" w:hAnsi="宋体" w:eastAsia="宋体" w:cs="宋体"/>
          <w:b/>
          <w:bCs/>
          <w:snapToGrid w:val="0"/>
          <w:color w:val="auto"/>
          <w:kern w:val="0"/>
          <w:sz w:val="24"/>
          <w:szCs w:val="24"/>
          <w:highlight w:val="none"/>
          <w:shd w:val="clear" w:color="auto" w:fill="auto"/>
        </w:rPr>
        <w:t>注：本表不需装订在响应文件中，请各供应商加盖单位公章后携带空白表格至磋商现场，由法定代表人或授权代表人现场填写后提交。</w:t>
      </w:r>
      <w:r>
        <w:rPr>
          <w:rFonts w:hint="eastAsia" w:ascii="宋体" w:hAnsi="宋体" w:eastAsia="宋体" w:cs="宋体"/>
          <w:b/>
          <w:bCs/>
          <w:snapToGrid w:val="0"/>
          <w:color w:val="auto"/>
          <w:kern w:val="0"/>
          <w:sz w:val="24"/>
          <w:szCs w:val="24"/>
          <w:highlight w:val="none"/>
          <w:shd w:val="clear" w:color="auto" w:fill="auto"/>
          <w:lang w:eastAsia="zh-CN"/>
        </w:rPr>
        <w:t>）</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32"/>
          <w:szCs w:val="22"/>
          <w:highlight w:val="none"/>
          <w:u w:val="none"/>
          <w:shd w:val="clear" w:color="auto" w:fill="auto"/>
          <w:lang w:val="en-US" w:eastAsia="zh-CN"/>
        </w:rPr>
      </w:pPr>
      <w:r>
        <w:rPr>
          <w:rFonts w:hint="eastAsia" w:ascii="宋体" w:hAnsi="宋体" w:eastAsia="宋体" w:cs="宋体"/>
          <w:snapToGrid w:val="0"/>
          <w:color w:val="auto"/>
          <w:kern w:val="0"/>
          <w:sz w:val="32"/>
          <w:szCs w:val="22"/>
          <w:highlight w:val="none"/>
          <w:u w:val="none"/>
          <w:shd w:val="clear" w:color="auto" w:fill="auto"/>
          <w:lang w:val="en-US" w:eastAsia="zh-CN"/>
        </w:rPr>
        <w:br w:type="page"/>
      </w:r>
    </w:p>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sz w:val="32"/>
          <w:szCs w:val="22"/>
          <w:highlight w:val="none"/>
          <w:shd w:val="clear" w:color="auto" w:fill="auto"/>
          <w:lang w:eastAsia="zh-CN"/>
        </w:rPr>
      </w:pPr>
      <w:r>
        <w:rPr>
          <w:rFonts w:hint="eastAsia" w:ascii="宋体" w:hAnsi="宋体" w:eastAsia="宋体" w:cs="宋体"/>
          <w:snapToGrid w:val="0"/>
          <w:color w:val="auto"/>
          <w:kern w:val="0"/>
          <w:sz w:val="32"/>
          <w:szCs w:val="22"/>
          <w:highlight w:val="none"/>
          <w:u w:val="none"/>
          <w:shd w:val="clear" w:color="auto" w:fill="auto"/>
          <w:lang w:val="en-US" w:eastAsia="zh-CN"/>
        </w:rPr>
        <w:t>最终</w:t>
      </w:r>
      <w:r>
        <w:rPr>
          <w:rFonts w:hint="eastAsia" w:ascii="宋体" w:hAnsi="宋体" w:eastAsia="宋体" w:cs="宋体"/>
          <w:snapToGrid w:val="0"/>
          <w:color w:val="auto"/>
          <w:kern w:val="0"/>
          <w:sz w:val="32"/>
          <w:szCs w:val="22"/>
          <w:highlight w:val="none"/>
          <w:shd w:val="clear" w:color="auto" w:fill="auto"/>
        </w:rPr>
        <w:t>报价</w:t>
      </w:r>
      <w:r>
        <w:rPr>
          <w:rFonts w:hint="eastAsia" w:ascii="宋体" w:hAnsi="宋体" w:eastAsia="宋体" w:cs="宋体"/>
          <w:snapToGrid w:val="0"/>
          <w:color w:val="auto"/>
          <w:kern w:val="0"/>
          <w:sz w:val="32"/>
          <w:szCs w:val="22"/>
          <w:highlight w:val="none"/>
          <w:shd w:val="clear" w:color="auto" w:fill="auto"/>
          <w:lang w:eastAsia="zh-CN"/>
        </w:rPr>
        <w:t>表</w:t>
      </w:r>
    </w:p>
    <w:tbl>
      <w:tblPr>
        <w:tblStyle w:val="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2"/>
        <w:gridCol w:w="7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项 目 名 称</w:t>
            </w:r>
          </w:p>
        </w:tc>
        <w:tc>
          <w:tcPr>
            <w:tcW w:w="3541"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tcBorders>
              <w:top w:val="nil"/>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供应商全称</w:t>
            </w:r>
          </w:p>
        </w:tc>
        <w:tc>
          <w:tcPr>
            <w:tcW w:w="3541" w:type="pct"/>
            <w:tcBorders>
              <w:top w:val="nil"/>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磋商范围</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磋商报价（人民币）</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总价（大写）：</w:t>
            </w:r>
          </w:p>
          <w:p>
            <w:pPr>
              <w:keepNext w:val="0"/>
              <w:keepLines w:val="0"/>
              <w:pageBreakBefore w:val="0"/>
              <w:widowControl w:val="0"/>
              <w:kinsoku/>
              <w:wordWrap w:val="0"/>
              <w:overflowPunct/>
              <w:topLinePunct w:val="0"/>
              <w:autoSpaceDE/>
              <w:autoSpaceDN/>
              <w:bidi w:val="0"/>
              <w:adjustRightInd/>
              <w:snapToGrid/>
              <w:ind w:firstLine="442" w:firstLineChars="200"/>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 xml:space="preserve">（小写）：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是否响应磋商文件的要求</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请填写“响应”或者“不响应”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备注</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shd w:val="clear" w:color="auto" w:fill="auto"/>
              </w:rPr>
            </w:pPr>
          </w:p>
        </w:tc>
      </w:tr>
    </w:tbl>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shd w:val="clear" w:color="auto" w:fill="auto"/>
          <w:lang w:val="en-US" w:eastAsia="zh-CN"/>
        </w:rPr>
      </w:pPr>
      <w:r>
        <w:rPr>
          <w:rFonts w:hint="eastAsia" w:ascii="宋体" w:hAnsi="宋体" w:eastAsia="宋体" w:cs="宋体"/>
          <w:snapToGrid w:val="0"/>
          <w:color w:val="auto"/>
          <w:kern w:val="0"/>
          <w:sz w:val="24"/>
          <w:szCs w:val="24"/>
          <w:highlight w:val="none"/>
          <w:shd w:val="clear" w:color="auto" w:fill="auto"/>
        </w:rPr>
        <w:t>供应商：</w:t>
      </w:r>
      <w:r>
        <w:rPr>
          <w:rFonts w:hint="eastAsia" w:ascii="宋体" w:hAnsi="宋体" w:eastAsia="宋体" w:cs="宋体"/>
          <w:snapToGrid w:val="0"/>
          <w:color w:val="auto"/>
          <w:kern w:val="0"/>
          <w:sz w:val="24"/>
          <w:szCs w:val="24"/>
          <w:highlight w:val="none"/>
          <w:u w:val="single"/>
          <w:shd w:val="clear" w:color="auto" w:fill="auto"/>
        </w:rPr>
        <w:t xml:space="preserve">   </w:t>
      </w:r>
      <w:r>
        <w:rPr>
          <w:rFonts w:hint="eastAsia" w:ascii="宋体" w:hAnsi="宋体" w:eastAsia="宋体" w:cs="宋体"/>
          <w:snapToGrid w:val="0"/>
          <w:color w:val="auto"/>
          <w:kern w:val="0"/>
          <w:sz w:val="24"/>
          <w:szCs w:val="24"/>
          <w:highlight w:val="none"/>
          <w:u w:val="single"/>
          <w:shd w:val="clear" w:color="auto" w:fill="auto"/>
          <w:lang w:val="en-US" w:eastAsia="zh-CN"/>
        </w:rPr>
        <w:t xml:space="preserve">                             </w:t>
      </w:r>
      <w:r>
        <w:rPr>
          <w:rFonts w:hint="eastAsia" w:ascii="宋体" w:hAnsi="宋体" w:eastAsia="宋体" w:cs="宋体"/>
          <w:snapToGrid w:val="0"/>
          <w:color w:val="auto"/>
          <w:kern w:val="0"/>
          <w:sz w:val="24"/>
          <w:szCs w:val="24"/>
          <w:highlight w:val="none"/>
          <w:shd w:val="clear" w:color="auto" w:fill="auto"/>
          <w:lang w:val="en-US" w:eastAsia="zh-CN"/>
        </w:rPr>
        <w:t>（盖章）</w:t>
      </w: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shd w:val="clear" w:color="auto" w:fill="auto"/>
          <w:lang w:val="en-US" w:eastAsia="zh-CN"/>
        </w:rPr>
      </w:pPr>
      <w:r>
        <w:rPr>
          <w:rFonts w:hint="eastAsia" w:ascii="宋体" w:hAnsi="宋体" w:eastAsia="宋体" w:cs="宋体"/>
          <w:snapToGrid w:val="0"/>
          <w:color w:val="auto"/>
          <w:kern w:val="0"/>
          <w:sz w:val="24"/>
          <w:szCs w:val="24"/>
          <w:highlight w:val="none"/>
          <w:shd w:val="clear" w:color="auto" w:fill="auto"/>
        </w:rPr>
        <w:t>法定代表人或授权委托人：</w:t>
      </w:r>
      <w:r>
        <w:rPr>
          <w:rFonts w:hint="eastAsia" w:ascii="宋体" w:hAnsi="宋体" w:eastAsia="宋体" w:cs="宋体"/>
          <w:snapToGrid w:val="0"/>
          <w:color w:val="auto"/>
          <w:kern w:val="0"/>
          <w:sz w:val="24"/>
          <w:szCs w:val="24"/>
          <w:highlight w:val="none"/>
          <w:u w:val="single"/>
          <w:shd w:val="clear" w:color="auto" w:fill="auto"/>
        </w:rPr>
        <w:t xml:space="preserve">       </w:t>
      </w:r>
      <w:r>
        <w:rPr>
          <w:rFonts w:hint="eastAsia" w:ascii="宋体" w:hAnsi="宋体" w:eastAsia="宋体" w:cs="宋体"/>
          <w:snapToGrid w:val="0"/>
          <w:color w:val="auto"/>
          <w:kern w:val="0"/>
          <w:sz w:val="24"/>
          <w:szCs w:val="24"/>
          <w:highlight w:val="none"/>
          <w:u w:val="single"/>
          <w:shd w:val="clear" w:color="auto" w:fill="auto"/>
          <w:lang w:val="en-US" w:eastAsia="zh-CN"/>
        </w:rPr>
        <w:t xml:space="preserve">   </w:t>
      </w:r>
      <w:r>
        <w:rPr>
          <w:rFonts w:hint="eastAsia" w:ascii="宋体" w:hAnsi="宋体" w:eastAsia="宋体" w:cs="宋体"/>
          <w:snapToGrid w:val="0"/>
          <w:color w:val="auto"/>
          <w:kern w:val="0"/>
          <w:sz w:val="24"/>
          <w:szCs w:val="24"/>
          <w:highlight w:val="none"/>
          <w:shd w:val="clear" w:color="auto" w:fill="auto"/>
          <w:lang w:val="en-US" w:eastAsia="zh-CN"/>
        </w:rPr>
        <w:t>（签字或盖章）</w:t>
      </w: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shd w:val="clear" w:color="auto" w:fill="auto"/>
        </w:rPr>
      </w:pPr>
      <w:r>
        <w:rPr>
          <w:rFonts w:hint="eastAsia" w:ascii="宋体" w:hAnsi="宋体" w:eastAsia="宋体" w:cs="宋体"/>
          <w:snapToGrid w:val="0"/>
          <w:color w:val="auto"/>
          <w:kern w:val="0"/>
          <w:sz w:val="24"/>
          <w:szCs w:val="24"/>
          <w:highlight w:val="none"/>
          <w:shd w:val="clear" w:color="auto" w:fill="auto"/>
        </w:rPr>
        <w:t>日期：</w:t>
      </w:r>
      <w:r>
        <w:rPr>
          <w:rFonts w:hint="eastAsia" w:ascii="宋体" w:hAnsi="宋体" w:eastAsia="宋体" w:cs="宋体"/>
          <w:snapToGrid w:val="0"/>
          <w:color w:val="auto"/>
          <w:kern w:val="0"/>
          <w:sz w:val="24"/>
          <w:szCs w:val="24"/>
          <w:highlight w:val="none"/>
          <w:u w:val="single"/>
          <w:shd w:val="clear" w:color="auto" w:fill="auto"/>
        </w:rPr>
        <w:t xml:space="preserve">      </w:t>
      </w:r>
      <w:r>
        <w:rPr>
          <w:rFonts w:hint="eastAsia" w:ascii="宋体" w:hAnsi="宋体" w:eastAsia="宋体" w:cs="宋体"/>
          <w:snapToGrid w:val="0"/>
          <w:color w:val="auto"/>
          <w:kern w:val="0"/>
          <w:sz w:val="24"/>
          <w:szCs w:val="24"/>
          <w:highlight w:val="none"/>
          <w:shd w:val="clear" w:color="auto" w:fill="auto"/>
        </w:rPr>
        <w:t>年</w:t>
      </w:r>
      <w:r>
        <w:rPr>
          <w:rFonts w:hint="eastAsia" w:ascii="宋体" w:hAnsi="宋体" w:eastAsia="宋体" w:cs="宋体"/>
          <w:snapToGrid w:val="0"/>
          <w:color w:val="auto"/>
          <w:kern w:val="0"/>
          <w:sz w:val="24"/>
          <w:szCs w:val="24"/>
          <w:highlight w:val="none"/>
          <w:u w:val="single"/>
          <w:shd w:val="clear" w:color="auto" w:fill="auto"/>
        </w:rPr>
        <w:t xml:space="preserve">      </w:t>
      </w:r>
      <w:r>
        <w:rPr>
          <w:rFonts w:hint="eastAsia" w:ascii="宋体" w:hAnsi="宋体" w:eastAsia="宋体" w:cs="宋体"/>
          <w:snapToGrid w:val="0"/>
          <w:color w:val="auto"/>
          <w:kern w:val="0"/>
          <w:sz w:val="24"/>
          <w:szCs w:val="24"/>
          <w:highlight w:val="none"/>
          <w:shd w:val="clear" w:color="auto" w:fill="auto"/>
        </w:rPr>
        <w:t>月</w:t>
      </w:r>
      <w:r>
        <w:rPr>
          <w:rFonts w:hint="eastAsia" w:ascii="宋体" w:hAnsi="宋体" w:eastAsia="宋体" w:cs="宋体"/>
          <w:snapToGrid w:val="0"/>
          <w:color w:val="auto"/>
          <w:kern w:val="0"/>
          <w:sz w:val="24"/>
          <w:szCs w:val="24"/>
          <w:highlight w:val="none"/>
          <w:u w:val="single"/>
          <w:shd w:val="clear" w:color="auto" w:fill="auto"/>
        </w:rPr>
        <w:t xml:space="preserve">       </w:t>
      </w:r>
      <w:r>
        <w:rPr>
          <w:rFonts w:hint="eastAsia" w:ascii="宋体" w:hAnsi="宋体" w:eastAsia="宋体" w:cs="宋体"/>
          <w:snapToGrid w:val="0"/>
          <w:color w:val="auto"/>
          <w:kern w:val="0"/>
          <w:sz w:val="24"/>
          <w:szCs w:val="24"/>
          <w:highlight w:val="none"/>
          <w:shd w:val="clear" w:color="auto" w:fill="auto"/>
        </w:rPr>
        <w:t>日</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snapToGrid w:val="0"/>
          <w:color w:val="auto"/>
          <w:kern w:val="0"/>
          <w:sz w:val="24"/>
          <w:szCs w:val="24"/>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spacing w:line="480" w:lineRule="auto"/>
        <w:textAlignment w:val="auto"/>
        <w:rPr>
          <w:rFonts w:hint="eastAsia" w:ascii="宋体" w:hAnsi="宋体" w:eastAsia="宋体" w:cs="宋体"/>
          <w:snapToGrid w:val="0"/>
          <w:color w:val="auto"/>
          <w:kern w:val="0"/>
          <w:sz w:val="21"/>
          <w:szCs w:val="21"/>
          <w:highlight w:val="none"/>
          <w:shd w:val="clear" w:color="auto" w:fill="auto"/>
        </w:rPr>
      </w:pPr>
      <w:r>
        <w:rPr>
          <w:rFonts w:hint="eastAsia" w:ascii="宋体" w:hAnsi="宋体" w:eastAsia="宋体" w:cs="宋体"/>
          <w:b/>
          <w:bCs/>
          <w:snapToGrid w:val="0"/>
          <w:color w:val="auto"/>
          <w:kern w:val="0"/>
          <w:sz w:val="24"/>
          <w:szCs w:val="24"/>
          <w:highlight w:val="none"/>
          <w:shd w:val="clear" w:color="auto" w:fill="auto"/>
          <w:lang w:eastAsia="zh-CN"/>
        </w:rPr>
        <w:t>（</w:t>
      </w:r>
      <w:r>
        <w:rPr>
          <w:rFonts w:hint="eastAsia" w:ascii="宋体" w:hAnsi="宋体" w:eastAsia="宋体" w:cs="宋体"/>
          <w:b/>
          <w:bCs/>
          <w:snapToGrid w:val="0"/>
          <w:color w:val="auto"/>
          <w:kern w:val="0"/>
          <w:sz w:val="24"/>
          <w:szCs w:val="24"/>
          <w:highlight w:val="none"/>
          <w:shd w:val="clear" w:color="auto" w:fill="auto"/>
        </w:rPr>
        <w:t>注：本表不需装订在响应文件中，请各供应商加盖单位公章后携带空白表格至磋商现场，由法定代表人或授权代表人现场填写后提交。</w:t>
      </w:r>
      <w:r>
        <w:rPr>
          <w:rFonts w:hint="eastAsia" w:ascii="宋体" w:hAnsi="宋体" w:eastAsia="宋体" w:cs="宋体"/>
          <w:b/>
          <w:bCs/>
          <w:snapToGrid w:val="0"/>
          <w:color w:val="auto"/>
          <w:kern w:val="0"/>
          <w:sz w:val="24"/>
          <w:szCs w:val="24"/>
          <w:highlight w:val="none"/>
          <w:shd w:val="clear" w:color="auto" w:fill="auto"/>
          <w:lang w:eastAsia="zh-CN"/>
        </w:rPr>
        <w:t>）</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shd w:val="clear" w:color="auto" w:fill="auto"/>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hd w:val="clear" w:color="auto" w:fill="auto"/>
        </w:rPr>
      </w:pPr>
    </w:p>
    <w:sectPr>
      <w:footerReference r:id="rId5" w:type="default"/>
      <w:pgSz w:w="11905" w:h="16838"/>
      <w:pgMar w:top="1440" w:right="1080" w:bottom="1440" w:left="1080" w:header="850" w:footer="850" w:gutter="0"/>
      <w:pgNumType w:fmt="decimal"/>
      <w:cols w:space="0" w:num="1"/>
      <w:rtlGutter w:val="0"/>
      <w:docGrid w:type="linesAndChars" w:linePitch="288" w:charSpace="-405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6567DFB2-0AC8-4335-B63F-DAFD56377287}"/>
  </w:font>
  <w:font w:name="汉仪颜楷W">
    <w:panose1 w:val="00020600040101010101"/>
    <w:charset w:val="86"/>
    <w:family w:val="auto"/>
    <w:pitch w:val="default"/>
    <w:sig w:usb0="800000EF" w:usb1="3A417C9A" w:usb2="00000016" w:usb3="00000000" w:csb0="003E009F" w:csb1="00000000"/>
    <w:embedRegular r:id="rId2" w:fontKey="{C3736379-8281-4ED1-A427-F60F687D634E}"/>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left="0"/>
      <w:rPr>
        <w:sz w:val="20"/>
      </w:rPr>
    </w:pPr>
    <w:r>
      <w:rPr>
        <w:sz w:val="21"/>
      </w:rPr>
      <mc:AlternateContent>
        <mc:Choice Requires="wps">
          <w:drawing>
            <wp:anchor distT="0" distB="0" distL="114300" distR="114300" simplePos="0" relativeHeight="251661312" behindDoc="0" locked="0" layoutInCell="1" allowOverlap="1">
              <wp:simplePos x="0" y="0"/>
              <wp:positionH relativeFrom="margin">
                <wp:posOffset>3037840</wp:posOffset>
              </wp:positionH>
              <wp:positionV relativeFrom="paragraph">
                <wp:posOffset>-203835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9.2pt;margin-top:-16.05pt;height:144pt;width:144pt;mso-position-horizontal-relative:margin;mso-wrap-style:none;z-index:251661312;mso-width-relative:page;mso-height-relative:page;" filled="f" stroked="f" coordsize="21600,21600" o:gfxdata="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0vHN9oAAAALAQAADwAAAAAAAAABACAAAAAiAAAAZHJzL2Rvd25yZXYu&#10;eG1sUEsBAhQAFAAAAAgAh07iQLqMOCsyAgAAYQQAAA4AAAAAAAAAAQAgAAAAKQEAAGRycy9lMm9E&#10;b2MueG1sUEsFBgAAAAAGAAYAWQEAAM0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w:t>
                    </w:r>
                    <w:r>
                      <w:fldChar w:fldCharType="end"/>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1130300</wp:posOffset>
              </wp:positionH>
              <wp:positionV relativeFrom="page">
                <wp:posOffset>9627235</wp:posOffset>
              </wp:positionV>
              <wp:extent cx="62230" cy="1066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2230" cy="106680"/>
                      </a:xfrm>
                      <a:prstGeom prst="rect">
                        <a:avLst/>
                      </a:prstGeom>
                      <a:noFill/>
                      <a:ln>
                        <a:noFill/>
                      </a:ln>
                      <a:effectLst/>
                    </wps:spPr>
                    <wps:txbx>
                      <w:txbxContent>
                        <w:p>
                          <w:pPr>
                            <w:spacing w:before="19"/>
                            <w:ind w:left="20" w:right="0" w:firstLine="0"/>
                            <w:jc w:val="left"/>
                            <w:rPr>
                              <w:rFonts w:ascii="Times New Roman"/>
                              <w:sz w:val="11"/>
                            </w:rPr>
                          </w:pPr>
                        </w:p>
                      </w:txbxContent>
                    </wps:txbx>
                    <wps:bodyPr lIns="0" tIns="0" rIns="0" bIns="0" upright="1"/>
                  </wps:wsp>
                </a:graphicData>
              </a:graphic>
            </wp:anchor>
          </w:drawing>
        </mc:Choice>
        <mc:Fallback>
          <w:pict>
            <v:shape id="_x0000_s1026" o:spid="_x0000_s1026" o:spt="202" type="#_x0000_t202" style="position:absolute;left:0pt;margin-left:89pt;margin-top:758.05pt;height:8.4pt;width:4.9pt;mso-position-horizontal-relative:page;mso-position-vertical-relative:page;z-index:-251657216;mso-width-relative:page;mso-height-relative:page;" filled="f" stroked="f" coordsize="21600,21600" o:gfxdata="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6HXhH2gAAAA0BAAAPAAAAAAAAAAEAIAAAACIAAABkcnMvZG93bnJldi54bWxQ&#10;SwECFAAUAAAACACHTuJAsM3D6bwBAAB+AwAADgAAAAAAAAABACAAAAApAQAAZHJzL2Uyb0RvYy54&#10;bWxQSwUGAAAAAAYABgBZAQAAVwUAAAAA&#10;">
              <v:fill on="f" focussize="0,0"/>
              <v:stroke on="f"/>
              <v:imagedata o:title=""/>
              <o:lock v:ext="edit" aspectratio="f"/>
              <v:textbox inset="0mm,0mm,0mm,0mm">
                <w:txbxContent>
                  <w:p>
                    <w:pPr>
                      <w:spacing w:before="19"/>
                      <w:ind w:left="20" w:right="0" w:firstLine="0"/>
                      <w:jc w:val="left"/>
                      <w:rPr>
                        <w:rFonts w:ascii="Times New Roman"/>
                        <w:sz w:val="11"/>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column">
                <wp:posOffset>5144135</wp:posOffset>
              </wp:positionH>
              <wp:positionV relativeFrom="paragraph">
                <wp:posOffset>-332105</wp:posOffset>
              </wp:positionV>
              <wp:extent cx="1626235" cy="409575"/>
              <wp:effectExtent l="0" t="0" r="0" b="0"/>
              <wp:wrapNone/>
              <wp:docPr id="8" name="文本框 8"/>
              <wp:cNvGraphicFramePr/>
              <a:graphic xmlns:a="http://schemas.openxmlformats.org/drawingml/2006/main">
                <a:graphicData uri="http://schemas.microsoft.com/office/word/2010/wordprocessingShape">
                  <wps:wsp>
                    <wps:cNvSpPr txBox="1"/>
                    <wps:spPr>
                      <a:xfrm>
                        <a:off x="4802505" y="344170"/>
                        <a:ext cx="1626235"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eastAsia="宋体"/>
                              <w:lang w:val="en-US" w:eastAsia="zh-CN"/>
                            </w:rPr>
                          </w:pPr>
                          <w:r>
                            <w:rPr>
                              <w:rFonts w:hint="eastAsia" w:ascii="汉仪颜楷W" w:hAnsi="汉仪颜楷W" w:eastAsia="汉仪颜楷W" w:cs="汉仪颜楷W"/>
                              <w:sz w:val="30"/>
                              <w:szCs w:val="30"/>
                              <w:lang w:val="en-US" w:eastAsia="zh-CN"/>
                            </w:rPr>
                            <w:t>竞争性磋商文件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05pt;margin-top:-26.15pt;height:32.25pt;width:128.05pt;z-index:251663360;mso-width-relative:page;mso-height-relative:page;" filled="f" stroked="f" coordsize="21600,21600" o:gfxdata="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oUzR/bAAAACwEAAA8AAAAAAAAA&#10;AQAgAAAAIgAAAGRycy9kb3ducmV2LnhtbFBLAQIUABQAAAAIAIdO4kASi0mfRwIAAHEEAAAOAAAA&#10;AAAAAAEAIAAAACoBAABkcnMvZTJvRG9jLnhtbFBLBQYAAAAABgAGAFkBAADjBQAAAAA=&#10;">
              <v:fill on="f" focussize="0,0"/>
              <v:stroke on="f" weight="0.5pt"/>
              <v:imagedata o:title=""/>
              <o:lock v:ext="edit" aspectratio="f"/>
              <v:textbox>
                <w:txbxContent>
                  <w:p>
                    <w:pPr>
                      <w:ind w:left="0" w:leftChars="0" w:right="0" w:rightChars="0" w:firstLine="0" w:firstLineChars="0"/>
                      <w:jc w:val="center"/>
                      <w:rPr>
                        <w:rFonts w:hint="eastAsia" w:eastAsia="宋体"/>
                        <w:lang w:val="en-US" w:eastAsia="zh-CN"/>
                      </w:rPr>
                    </w:pPr>
                    <w:r>
                      <w:rPr>
                        <w:rFonts w:hint="eastAsia" w:ascii="汉仪颜楷W" w:hAnsi="汉仪颜楷W" w:eastAsia="汉仪颜楷W" w:cs="汉仪颜楷W"/>
                        <w:sz w:val="30"/>
                        <w:szCs w:val="30"/>
                        <w:lang w:val="en-US" w:eastAsia="zh-CN"/>
                      </w:rPr>
                      <w:t>竞争性磋商文件</w:t>
                    </w:r>
                  </w:p>
                </w:txbxContent>
              </v:textbox>
            </v:shape>
          </w:pict>
        </mc:Fallback>
      </mc:AlternateContent>
    </w:r>
    <w:r>
      <w:rPr>
        <w:sz w:val="18"/>
      </w:rPr>
      <w:drawing>
        <wp:anchor distT="0" distB="0" distL="114300" distR="114300" simplePos="0" relativeHeight="251662336" behindDoc="0" locked="0" layoutInCell="1" allowOverlap="1">
          <wp:simplePos x="0" y="0"/>
          <wp:positionH relativeFrom="column">
            <wp:posOffset>-420370</wp:posOffset>
          </wp:positionH>
          <wp:positionV relativeFrom="paragraph">
            <wp:posOffset>-350520</wp:posOffset>
          </wp:positionV>
          <wp:extent cx="2149475" cy="523240"/>
          <wp:effectExtent l="0" t="0" r="3175" b="10795"/>
          <wp:wrapNone/>
          <wp:docPr id="7" name="图片 7" descr="678607d06e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78607d06ef73"/>
                  <pic:cNvPicPr>
                    <a:picLocks noChangeAspect="1"/>
                  </pic:cNvPicPr>
                </pic:nvPicPr>
                <pic:blipFill>
                  <a:blip r:embed="rId1"/>
                  <a:stretch>
                    <a:fillRect/>
                  </a:stretch>
                </pic:blipFill>
                <pic:spPr>
                  <a:xfrm>
                    <a:off x="0" y="0"/>
                    <a:ext cx="2149475" cy="523240"/>
                  </a:xfrm>
                  <a:prstGeom prst="rect">
                    <a:avLst/>
                  </a:prstGeom>
                </pic:spPr>
              </pic:pic>
            </a:graphicData>
          </a:graphic>
        </wp:anchor>
      </w:drawing>
    </w: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8163560" cy="11547475"/>
          <wp:effectExtent l="0" t="0" r="8890" b="15875"/>
          <wp:wrapNone/>
          <wp:docPr id="9" name="WordPictureWatermark615670" descr="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615670" descr="图片 (22)"/>
                  <pic:cNvPicPr>
                    <a:picLocks noChangeAspect="1"/>
                  </pic:cNvPicPr>
                </pic:nvPicPr>
                <pic:blipFill>
                  <a:blip r:embed="rId2"/>
                  <a:stretch>
                    <a:fillRect/>
                  </a:stretch>
                </pic:blipFill>
                <pic:spPr>
                  <a:xfrm>
                    <a:off x="0" y="0"/>
                    <a:ext cx="8163560" cy="11547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C437A2"/>
    <w:multiLevelType w:val="multilevel"/>
    <w:tmpl w:val="3EC437A2"/>
    <w:lvl w:ilvl="0" w:tentative="0">
      <w:start w:val="1"/>
      <w:numFmt w:val="japaneseCounting"/>
      <w:lvlText w:val="（%1）"/>
      <w:lvlJc w:val="left"/>
      <w:pPr>
        <w:ind w:left="915" w:hanging="720"/>
      </w:pPr>
      <w:rPr>
        <w:rFonts w:hint="default" w:ascii="Times New Roman" w:hAnsi="Times New Roman" w:cs="Times New Roman"/>
        <w:b w:val="0"/>
        <w:bCs w:val="0"/>
      </w:rPr>
    </w:lvl>
    <w:lvl w:ilvl="1" w:tentative="0">
      <w:start w:val="1"/>
      <w:numFmt w:val="lowerLetter"/>
      <w:lvlText w:val="%2)"/>
      <w:lvlJc w:val="left"/>
      <w:pPr>
        <w:ind w:left="1035" w:hanging="420"/>
      </w:pPr>
      <w:rPr>
        <w:rFonts w:hint="default" w:ascii="Times New Roman" w:hAnsi="Times New Roman" w:cs="Times New Roman"/>
      </w:rPr>
    </w:lvl>
    <w:lvl w:ilvl="2" w:tentative="0">
      <w:start w:val="1"/>
      <w:numFmt w:val="lowerRoman"/>
      <w:lvlText w:val="%3."/>
      <w:lvlJc w:val="right"/>
      <w:pPr>
        <w:ind w:left="1455" w:hanging="420"/>
      </w:pPr>
      <w:rPr>
        <w:rFonts w:hint="default" w:ascii="Times New Roman" w:hAnsi="Times New Roman" w:cs="Times New Roman"/>
      </w:rPr>
    </w:lvl>
    <w:lvl w:ilvl="3" w:tentative="0">
      <w:start w:val="1"/>
      <w:numFmt w:val="decimal"/>
      <w:lvlText w:val="%4."/>
      <w:lvlJc w:val="left"/>
      <w:pPr>
        <w:ind w:left="1875" w:hanging="420"/>
      </w:pPr>
      <w:rPr>
        <w:rFonts w:hint="default" w:ascii="Times New Roman" w:hAnsi="Times New Roman" w:cs="Times New Roman"/>
      </w:rPr>
    </w:lvl>
    <w:lvl w:ilvl="4" w:tentative="0">
      <w:start w:val="1"/>
      <w:numFmt w:val="lowerLetter"/>
      <w:lvlText w:val="%5)"/>
      <w:lvlJc w:val="left"/>
      <w:pPr>
        <w:ind w:left="2295" w:hanging="420"/>
      </w:pPr>
      <w:rPr>
        <w:rFonts w:hint="default" w:ascii="Times New Roman" w:hAnsi="Times New Roman" w:cs="Times New Roman"/>
      </w:rPr>
    </w:lvl>
    <w:lvl w:ilvl="5" w:tentative="0">
      <w:start w:val="1"/>
      <w:numFmt w:val="lowerRoman"/>
      <w:lvlText w:val="%6."/>
      <w:lvlJc w:val="right"/>
      <w:pPr>
        <w:ind w:left="2715" w:hanging="420"/>
      </w:pPr>
      <w:rPr>
        <w:rFonts w:hint="default" w:ascii="Times New Roman" w:hAnsi="Times New Roman" w:cs="Times New Roman"/>
      </w:rPr>
    </w:lvl>
    <w:lvl w:ilvl="6" w:tentative="0">
      <w:start w:val="1"/>
      <w:numFmt w:val="decimal"/>
      <w:lvlText w:val="%7."/>
      <w:lvlJc w:val="left"/>
      <w:pPr>
        <w:ind w:left="3135" w:hanging="420"/>
      </w:pPr>
      <w:rPr>
        <w:rFonts w:hint="default" w:ascii="Times New Roman" w:hAnsi="Times New Roman" w:cs="Times New Roman"/>
      </w:rPr>
    </w:lvl>
    <w:lvl w:ilvl="7" w:tentative="0">
      <w:start w:val="1"/>
      <w:numFmt w:val="lowerLetter"/>
      <w:lvlText w:val="%8)"/>
      <w:lvlJc w:val="left"/>
      <w:pPr>
        <w:ind w:left="3555" w:hanging="420"/>
      </w:pPr>
      <w:rPr>
        <w:rFonts w:hint="default" w:ascii="Times New Roman" w:hAnsi="Times New Roman" w:cs="Times New Roman"/>
      </w:rPr>
    </w:lvl>
    <w:lvl w:ilvl="8" w:tentative="0">
      <w:start w:val="1"/>
      <w:numFmt w:val="lowerRoman"/>
      <w:lvlText w:val="%9."/>
      <w:lvlJc w:val="right"/>
      <w:pPr>
        <w:ind w:left="3975" w:hanging="42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2MmRmYmNlZjc3NWI5ZTBmZmVkZTE2OTdmMmZjMzgifQ=="/>
    <w:docVar w:name="KSO_WPS_MARK_KEY" w:val="2ef772e6-f7aa-468e-860f-ce758d670387"/>
  </w:docVars>
  <w:rsids>
    <w:rsidRoot w:val="00000000"/>
    <w:rsid w:val="00AB35C0"/>
    <w:rsid w:val="010E21F4"/>
    <w:rsid w:val="01460131"/>
    <w:rsid w:val="022148FC"/>
    <w:rsid w:val="02B671A0"/>
    <w:rsid w:val="03DE5CB7"/>
    <w:rsid w:val="0804772D"/>
    <w:rsid w:val="082F2D28"/>
    <w:rsid w:val="0CE44695"/>
    <w:rsid w:val="0D4E59FF"/>
    <w:rsid w:val="0DD46F3A"/>
    <w:rsid w:val="10CA4FE3"/>
    <w:rsid w:val="10E06535"/>
    <w:rsid w:val="1284355A"/>
    <w:rsid w:val="12CE0ED6"/>
    <w:rsid w:val="13540AD4"/>
    <w:rsid w:val="13ED13E4"/>
    <w:rsid w:val="158621C9"/>
    <w:rsid w:val="16F072C1"/>
    <w:rsid w:val="19C953D7"/>
    <w:rsid w:val="1B6C1ABF"/>
    <w:rsid w:val="1DF93A66"/>
    <w:rsid w:val="23937ACF"/>
    <w:rsid w:val="251672D8"/>
    <w:rsid w:val="25FD0879"/>
    <w:rsid w:val="26352756"/>
    <w:rsid w:val="29C807CD"/>
    <w:rsid w:val="2A9D5B1A"/>
    <w:rsid w:val="2BB82813"/>
    <w:rsid w:val="2BE0206A"/>
    <w:rsid w:val="2C133CF7"/>
    <w:rsid w:val="2CA521A0"/>
    <w:rsid w:val="2DDE64D3"/>
    <w:rsid w:val="2F9E6751"/>
    <w:rsid w:val="2FB73099"/>
    <w:rsid w:val="30AE48B0"/>
    <w:rsid w:val="31B26A4E"/>
    <w:rsid w:val="31C85654"/>
    <w:rsid w:val="3227064F"/>
    <w:rsid w:val="33B754CB"/>
    <w:rsid w:val="33C1350E"/>
    <w:rsid w:val="37B54AAE"/>
    <w:rsid w:val="39A43B03"/>
    <w:rsid w:val="3A896C15"/>
    <w:rsid w:val="3B141786"/>
    <w:rsid w:val="3B735160"/>
    <w:rsid w:val="3FEA1C3D"/>
    <w:rsid w:val="411F155D"/>
    <w:rsid w:val="41662610"/>
    <w:rsid w:val="41A033AB"/>
    <w:rsid w:val="43691BD0"/>
    <w:rsid w:val="43B43B06"/>
    <w:rsid w:val="43C46F4B"/>
    <w:rsid w:val="44260543"/>
    <w:rsid w:val="456A13EE"/>
    <w:rsid w:val="45B7168C"/>
    <w:rsid w:val="4907311F"/>
    <w:rsid w:val="497302B7"/>
    <w:rsid w:val="4A9F106C"/>
    <w:rsid w:val="4AD63812"/>
    <w:rsid w:val="4C5D11DF"/>
    <w:rsid w:val="4E1364BD"/>
    <w:rsid w:val="4E7524C7"/>
    <w:rsid w:val="52437F1F"/>
    <w:rsid w:val="555F71DF"/>
    <w:rsid w:val="560C7072"/>
    <w:rsid w:val="5868780F"/>
    <w:rsid w:val="5AAA5987"/>
    <w:rsid w:val="5CAF2EB6"/>
    <w:rsid w:val="5ECB65D0"/>
    <w:rsid w:val="5EEF5FFF"/>
    <w:rsid w:val="60563A73"/>
    <w:rsid w:val="634B2DD6"/>
    <w:rsid w:val="642E617F"/>
    <w:rsid w:val="644B1A3D"/>
    <w:rsid w:val="69016050"/>
    <w:rsid w:val="69222494"/>
    <w:rsid w:val="6A2A7EA0"/>
    <w:rsid w:val="6B625D53"/>
    <w:rsid w:val="6B6A2B79"/>
    <w:rsid w:val="6E05302D"/>
    <w:rsid w:val="6EA016D5"/>
    <w:rsid w:val="6EB25FEA"/>
    <w:rsid w:val="714932A2"/>
    <w:rsid w:val="738958B4"/>
    <w:rsid w:val="73AF7CC3"/>
    <w:rsid w:val="747736E7"/>
    <w:rsid w:val="748C0D06"/>
    <w:rsid w:val="76D01213"/>
    <w:rsid w:val="79820DDA"/>
    <w:rsid w:val="79957809"/>
    <w:rsid w:val="7B9240BD"/>
    <w:rsid w:val="7C945CA8"/>
    <w:rsid w:val="7D2A1155"/>
    <w:rsid w:val="7EB76DF1"/>
    <w:rsid w:val="7F8F43AD"/>
    <w:rsid w:val="7FC56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val="0"/>
      <w:keepLines w:val="0"/>
      <w:wordWrap w:val="0"/>
      <w:spacing w:line="600" w:lineRule="auto"/>
      <w:jc w:val="center"/>
      <w:outlineLvl w:val="0"/>
    </w:pPr>
    <w:rPr>
      <w:rFonts w:ascii="宋体" w:hAnsi="宋体" w:eastAsia="宋体" w:cs="宋体"/>
      <w:b/>
      <w:bCs/>
      <w:snapToGrid w:val="0"/>
      <w:kern w:val="0"/>
      <w:sz w:val="32"/>
      <w:szCs w:val="32"/>
    </w:rPr>
  </w:style>
  <w:style w:type="paragraph" w:styleId="3">
    <w:name w:val="heading 2"/>
    <w:basedOn w:val="1"/>
    <w:next w:val="1"/>
    <w:link w:val="11"/>
    <w:unhideWhenUsed/>
    <w:qFormat/>
    <w:uiPriority w:val="0"/>
    <w:pPr>
      <w:keepNext w:val="0"/>
      <w:keepLines w:val="0"/>
      <w:wordWrap w:val="0"/>
      <w:spacing w:line="600" w:lineRule="auto"/>
      <w:ind w:firstLine="0"/>
      <w:jc w:val="center"/>
      <w:outlineLvl w:val="1"/>
    </w:pPr>
    <w:rPr>
      <w:rFonts w:ascii="宋体" w:hAnsi="宋体" w:eastAsia="宋体" w:cs="宋体"/>
      <w:b/>
      <w:bCs/>
      <w:snapToGrid w:val="0"/>
      <w:kern w:val="0"/>
      <w:sz w:val="28"/>
      <w:szCs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24"/>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rPr>
      <w:rFonts w:ascii="宋体" w:hAnsi="宋体" w:eastAsia="宋体" w:cs="宋体"/>
      <w:b/>
      <w:sz w:val="28"/>
      <w:szCs w:val="28"/>
    </w:rPr>
  </w:style>
  <w:style w:type="paragraph" w:styleId="7">
    <w:name w:val="toc 2"/>
    <w:basedOn w:val="1"/>
    <w:next w:val="1"/>
    <w:qFormat/>
    <w:uiPriority w:val="0"/>
    <w:pPr>
      <w:ind w:left="420" w:leftChars="200"/>
    </w:pPr>
    <w:rPr>
      <w:rFonts w:ascii="宋体" w:hAnsi="宋体" w:eastAsia="宋体" w:cs="宋体"/>
      <w:sz w:val="28"/>
      <w:szCs w:val="2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标题 2 Char"/>
    <w:link w:val="3"/>
    <w:qFormat/>
    <w:uiPriority w:val="0"/>
    <w:rPr>
      <w:rFonts w:ascii="宋体" w:hAnsi="宋体" w:eastAsia="宋体" w:cs="宋体"/>
      <w:b/>
      <w:bCs/>
      <w:snapToGrid w:val="0"/>
      <w:kern w:val="0"/>
      <w:sz w:val="28"/>
      <w:szCs w:val="28"/>
    </w:rPr>
  </w:style>
  <w:style w:type="paragraph" w:customStyle="1" w:styleId="12">
    <w:name w:val="CG 正文 小四"/>
    <w:basedOn w:val="1"/>
    <w:next w:val="1"/>
    <w:qFormat/>
    <w:uiPriority w:val="0"/>
    <w:pPr>
      <w:keepLines w:val="0"/>
      <w:spacing w:line="360" w:lineRule="auto"/>
      <w:ind w:firstLine="723" w:firstLineChars="200"/>
      <w:jc w:val="left"/>
    </w:pPr>
    <w:rPr>
      <w:rFonts w:ascii="宋体" w:hAnsi="宋体" w:eastAsia="宋体" w:cs="宋体"/>
      <w:color w:val="000000" w:themeColor="text1"/>
      <w:sz w:val="24"/>
      <w:szCs w:val="24"/>
      <w:lang w:val="zh-CN" w:bidi="zh-CN"/>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20108</Words>
  <Characters>21204</Characters>
  <Lines>0</Lines>
  <Paragraphs>0</Paragraphs>
  <TotalTime>0</TotalTime>
  <ScaleCrop>false</ScaleCrop>
  <LinksUpToDate>false</LinksUpToDate>
  <CharactersWithSpaces>22909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2023-08-29T11:29:00Z</dcterms:created>
  <dc:creator>Administrator</dc:creator>
  <cp:lastModifiedBy>二丁目</cp:lastModifiedBy>
  <cp:lastPrinted>2024-06-28T06:42:00Z</cp:lastPrinted>
  <dcterms:modified xsi:type="dcterms:W3CDTF">2025-06-11T07:54:19Z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90474D75D45142FA8F0E28D2837A7E9D</vt:lpwstr>
  </property>
  <property fmtid="{D5CDD505-2E9C-101B-9397-08002B2CF9AE}" pid="4" name="KSOTemplateDocerSaveRecord">
    <vt:lpwstr>eyJoZGlkIjoiOTQ5MWNmZWNiZTQzZTU2ODNmZTI5NzVlMDdmZDAwNDciLCJ1c2VySWQiOiIyNDc3ODQ2OTEifQ==</vt:lpwstr>
  </property>
</Properties>
</file>