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720" w:lineRule="auto"/>
        <w:ind w:left="0" w:leftChars="0" w:right="0" w:rightChars="0" w:firstLine="0" w:firstLineChars="0"/>
        <w:jc w:val="center"/>
        <w:rPr>
          <w:rFonts w:hint="eastAsia" w:asciiTheme="minorEastAsia" w:hAnsiTheme="minorEastAsia" w:eastAsiaTheme="minorEastAsia" w:cstheme="minorEastAsia"/>
          <w:b/>
          <w:bCs/>
          <w:spacing w:val="0"/>
          <w:kern w:val="0"/>
          <w:sz w:val="30"/>
          <w:szCs w:val="30"/>
          <w:highlight w:val="none"/>
          <w:u w:val="none"/>
        </w:rPr>
      </w:pPr>
      <w:r>
        <w:rPr>
          <w:rFonts w:hint="eastAsia" w:asciiTheme="minorEastAsia" w:hAnsiTheme="minorEastAsia" w:eastAsiaTheme="minorEastAsia" w:cstheme="minorEastAsia"/>
          <w:b/>
          <w:bCs/>
          <w:spacing w:val="0"/>
          <w:kern w:val="0"/>
          <w:sz w:val="30"/>
          <w:szCs w:val="30"/>
          <w:highlight w:val="none"/>
          <w:u w:val="none"/>
          <w:lang w:eastAsia="zh-CN"/>
        </w:rPr>
        <w:t>学院操场改造项目、校园北环路等步道项目、附属口腔医院改造项目监理</w:t>
      </w:r>
    </w:p>
    <w:p>
      <w:pPr>
        <w:keepNext w:val="0"/>
        <w:keepLines w:val="0"/>
        <w:pageBreakBefore w:val="0"/>
        <w:widowControl w:val="0"/>
        <w:kinsoku/>
        <w:wordWrap w:val="0"/>
        <w:overflowPunct/>
        <w:topLinePunct w:val="0"/>
        <w:autoSpaceDE/>
        <w:autoSpaceDN/>
        <w:bidi w:val="0"/>
        <w:adjustRightInd/>
        <w:snapToGrid/>
        <w:spacing w:line="720" w:lineRule="auto"/>
        <w:ind w:left="0" w:leftChars="0" w:right="0" w:rightChars="0" w:firstLine="0" w:firstLineChars="0"/>
        <w:jc w:val="center"/>
        <w:rPr>
          <w:rFonts w:hint="eastAsia" w:asciiTheme="minorEastAsia" w:hAnsiTheme="minorEastAsia" w:eastAsiaTheme="minorEastAsia" w:cstheme="minorEastAsia"/>
          <w:b/>
          <w:bCs/>
          <w:spacing w:val="0"/>
          <w:kern w:val="0"/>
          <w:sz w:val="28"/>
          <w:szCs w:val="28"/>
          <w:highlight w:val="none"/>
          <w:u w:val="none"/>
          <w:lang w:eastAsia="zh-CN"/>
        </w:rPr>
      </w:pPr>
      <w:r>
        <w:rPr>
          <w:rFonts w:hint="eastAsia" w:asciiTheme="minorEastAsia" w:hAnsiTheme="minorEastAsia" w:eastAsiaTheme="minorEastAsia" w:cstheme="minorEastAsia"/>
          <w:b/>
          <w:bCs/>
          <w:spacing w:val="0"/>
          <w:kern w:val="0"/>
          <w:sz w:val="28"/>
          <w:szCs w:val="28"/>
          <w:highlight w:val="none"/>
          <w:u w:val="none"/>
        </w:rPr>
        <w:t>项目编号：</w:t>
      </w:r>
      <w:r>
        <w:rPr>
          <w:rFonts w:hint="eastAsia" w:asciiTheme="minorEastAsia" w:hAnsiTheme="minorEastAsia" w:eastAsiaTheme="minorEastAsia" w:cstheme="minorEastAsia"/>
          <w:b/>
          <w:bCs/>
          <w:spacing w:val="0"/>
          <w:kern w:val="0"/>
          <w:sz w:val="28"/>
          <w:szCs w:val="28"/>
          <w:highlight w:val="none"/>
          <w:u w:val="none"/>
          <w:lang w:eastAsia="zh-CN"/>
        </w:rPr>
        <w:t>AHHXSZ-2024006</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b/>
          <w:bCs/>
          <w:spacing w:val="0"/>
          <w:kern w:val="0"/>
          <w:sz w:val="72"/>
          <w:szCs w:val="72"/>
          <w:highlight w:val="none"/>
        </w:rPr>
      </w:pPr>
      <w:r>
        <w:rPr>
          <w:rFonts w:hint="eastAsia" w:asciiTheme="minorEastAsia" w:hAnsiTheme="minorEastAsia" w:eastAsiaTheme="minorEastAsia" w:cstheme="minorEastAsia"/>
          <w:b/>
          <w:bCs/>
          <w:spacing w:val="0"/>
          <w:kern w:val="0"/>
          <w:sz w:val="72"/>
          <w:szCs w:val="72"/>
          <w:highlight w:val="none"/>
        </w:rPr>
        <w:t>竞</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b/>
          <w:bCs/>
          <w:spacing w:val="0"/>
          <w:kern w:val="0"/>
          <w:sz w:val="72"/>
          <w:szCs w:val="72"/>
          <w:highlight w:val="none"/>
        </w:rPr>
      </w:pPr>
      <w:r>
        <w:rPr>
          <w:rFonts w:hint="eastAsia" w:asciiTheme="minorEastAsia" w:hAnsiTheme="minorEastAsia" w:eastAsiaTheme="minorEastAsia" w:cstheme="minorEastAsia"/>
          <w:b/>
          <w:bCs/>
          <w:spacing w:val="0"/>
          <w:kern w:val="0"/>
          <w:sz w:val="72"/>
          <w:szCs w:val="72"/>
          <w:highlight w:val="none"/>
        </w:rPr>
        <w:t>争</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b/>
          <w:bCs/>
          <w:spacing w:val="0"/>
          <w:kern w:val="0"/>
          <w:sz w:val="72"/>
          <w:szCs w:val="72"/>
          <w:highlight w:val="none"/>
        </w:rPr>
      </w:pPr>
      <w:r>
        <w:rPr>
          <w:rFonts w:hint="eastAsia" w:asciiTheme="minorEastAsia" w:hAnsiTheme="minorEastAsia" w:eastAsiaTheme="minorEastAsia" w:cstheme="minorEastAsia"/>
          <w:b/>
          <w:bCs/>
          <w:spacing w:val="0"/>
          <w:kern w:val="0"/>
          <w:sz w:val="72"/>
          <w:szCs w:val="72"/>
          <w:highlight w:val="none"/>
        </w:rPr>
        <w:t>性</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b/>
          <w:bCs/>
          <w:spacing w:val="0"/>
          <w:kern w:val="0"/>
          <w:sz w:val="72"/>
          <w:szCs w:val="72"/>
          <w:highlight w:val="none"/>
        </w:rPr>
      </w:pPr>
      <w:r>
        <w:rPr>
          <w:rFonts w:hint="eastAsia" w:asciiTheme="minorEastAsia" w:hAnsiTheme="minorEastAsia" w:eastAsiaTheme="minorEastAsia" w:cstheme="minorEastAsia"/>
          <w:b/>
          <w:bCs/>
          <w:spacing w:val="0"/>
          <w:kern w:val="0"/>
          <w:sz w:val="72"/>
          <w:szCs w:val="72"/>
          <w:highlight w:val="none"/>
        </w:rPr>
        <w:t>谈</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b/>
          <w:bCs/>
          <w:spacing w:val="0"/>
          <w:kern w:val="0"/>
          <w:sz w:val="72"/>
          <w:szCs w:val="72"/>
          <w:highlight w:val="none"/>
        </w:rPr>
      </w:pPr>
      <w:r>
        <w:rPr>
          <w:rFonts w:hint="eastAsia" w:asciiTheme="minorEastAsia" w:hAnsiTheme="minorEastAsia" w:eastAsiaTheme="minorEastAsia" w:cstheme="minorEastAsia"/>
          <w:b/>
          <w:bCs/>
          <w:spacing w:val="0"/>
          <w:kern w:val="0"/>
          <w:sz w:val="72"/>
          <w:szCs w:val="72"/>
          <w:highlight w:val="none"/>
        </w:rPr>
        <w:t>判</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b/>
          <w:bCs/>
          <w:spacing w:val="0"/>
          <w:kern w:val="0"/>
          <w:sz w:val="72"/>
          <w:szCs w:val="72"/>
          <w:highlight w:val="none"/>
        </w:rPr>
      </w:pPr>
      <w:r>
        <w:rPr>
          <w:rFonts w:hint="eastAsia" w:asciiTheme="minorEastAsia" w:hAnsiTheme="minorEastAsia" w:eastAsiaTheme="minorEastAsia" w:cstheme="minorEastAsia"/>
          <w:b/>
          <w:bCs/>
          <w:spacing w:val="0"/>
          <w:kern w:val="0"/>
          <w:sz w:val="72"/>
          <w:szCs w:val="72"/>
          <w:highlight w:val="none"/>
        </w:rPr>
        <w:t>文</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b/>
          <w:bCs/>
          <w:spacing w:val="0"/>
          <w:kern w:val="0"/>
          <w:sz w:val="72"/>
          <w:szCs w:val="72"/>
          <w:highlight w:val="none"/>
        </w:rPr>
      </w:pPr>
      <w:r>
        <w:rPr>
          <w:rFonts w:hint="eastAsia" w:asciiTheme="minorEastAsia" w:hAnsiTheme="minorEastAsia" w:eastAsiaTheme="minorEastAsia" w:cstheme="minorEastAsia"/>
          <w:b/>
          <w:bCs/>
          <w:spacing w:val="0"/>
          <w:kern w:val="0"/>
          <w:sz w:val="72"/>
          <w:szCs w:val="72"/>
          <w:highlight w:val="none"/>
        </w:rPr>
        <w:t>件</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spacing w:val="0"/>
          <w:kern w:val="0"/>
          <w:highlight w:val="none"/>
        </w:rPr>
      </w:pPr>
    </w:p>
    <w:tbl>
      <w:tblPr>
        <w:tblStyle w:val="11"/>
        <w:tblW w:w="78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84"/>
        <w:gridCol w:w="4731"/>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84" w:type="dxa"/>
            <w:tcBorders>
              <w:top w:val="nil"/>
              <w:left w:val="nil"/>
            </w:tcBorders>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right"/>
              <w:textAlignment w:val="auto"/>
              <w:rPr>
                <w:rFonts w:hint="eastAsia" w:ascii="宋体" w:hAnsi="宋体" w:eastAsia="宋体" w:cs="宋体"/>
                <w:b/>
                <w:bCs/>
                <w:color w:val="auto"/>
                <w:spacing w:val="0"/>
                <w:w w:val="100"/>
                <w:kern w:val="0"/>
                <w:position w:val="0"/>
                <w:sz w:val="28"/>
                <w:szCs w:val="28"/>
                <w:highlight w:val="none"/>
                <w:vertAlign w:val="baseline"/>
                <w:lang w:val="en-US" w:eastAsia="zh-CN"/>
              </w:rPr>
            </w:pPr>
            <w:r>
              <w:rPr>
                <w:rFonts w:hint="eastAsia" w:ascii="宋体" w:hAnsi="宋体" w:eastAsia="宋体" w:cs="宋体"/>
                <w:b/>
                <w:bCs/>
                <w:color w:val="auto"/>
                <w:spacing w:val="0"/>
                <w:w w:val="100"/>
                <w:kern w:val="0"/>
                <w:position w:val="0"/>
                <w:sz w:val="28"/>
                <w:szCs w:val="28"/>
                <w:highlight w:val="none"/>
                <w:lang w:eastAsia="zh-CN"/>
              </w:rPr>
              <w:t>采</w:t>
            </w:r>
            <w:r>
              <w:rPr>
                <w:rFonts w:hint="eastAsia" w:ascii="宋体" w:hAnsi="宋体" w:eastAsia="宋体" w:cs="宋体"/>
                <w:b/>
                <w:bCs/>
                <w:color w:val="auto"/>
                <w:spacing w:val="0"/>
                <w:w w:val="100"/>
                <w:kern w:val="0"/>
                <w:position w:val="0"/>
                <w:sz w:val="28"/>
                <w:szCs w:val="28"/>
                <w:highlight w:val="none"/>
                <w:lang w:val="en-US" w:eastAsia="zh-CN"/>
              </w:rPr>
              <w:t xml:space="preserve"> </w:t>
            </w:r>
            <w:r>
              <w:rPr>
                <w:rFonts w:hint="eastAsia" w:ascii="宋体" w:hAnsi="宋体" w:eastAsia="宋体" w:cs="宋体"/>
                <w:b/>
                <w:bCs/>
                <w:color w:val="auto"/>
                <w:spacing w:val="0"/>
                <w:w w:val="100"/>
                <w:kern w:val="0"/>
                <w:position w:val="0"/>
                <w:sz w:val="28"/>
                <w:szCs w:val="28"/>
                <w:highlight w:val="none"/>
                <w:lang w:eastAsia="zh-CN"/>
              </w:rPr>
              <w:t>购</w:t>
            </w:r>
            <w:r>
              <w:rPr>
                <w:rFonts w:hint="eastAsia" w:ascii="宋体" w:hAnsi="宋体" w:eastAsia="宋体" w:cs="宋体"/>
                <w:b/>
                <w:bCs/>
                <w:color w:val="auto"/>
                <w:spacing w:val="0"/>
                <w:w w:val="100"/>
                <w:kern w:val="0"/>
                <w:position w:val="0"/>
                <w:sz w:val="28"/>
                <w:szCs w:val="28"/>
                <w:highlight w:val="none"/>
                <w:lang w:val="en-US" w:eastAsia="zh-CN"/>
              </w:rPr>
              <w:t xml:space="preserve"> </w:t>
            </w:r>
            <w:r>
              <w:rPr>
                <w:rFonts w:hint="eastAsia" w:ascii="宋体" w:hAnsi="宋体" w:eastAsia="宋体" w:cs="宋体"/>
                <w:b/>
                <w:bCs/>
                <w:color w:val="auto"/>
                <w:spacing w:val="0"/>
                <w:w w:val="100"/>
                <w:kern w:val="0"/>
                <w:position w:val="0"/>
                <w:sz w:val="28"/>
                <w:szCs w:val="28"/>
                <w:highlight w:val="none"/>
                <w:lang w:eastAsia="zh-CN"/>
              </w:rPr>
              <w:t>人</w:t>
            </w:r>
            <w:r>
              <w:rPr>
                <w:rFonts w:hint="eastAsia" w:ascii="宋体" w:hAnsi="宋体" w:eastAsia="宋体" w:cs="宋体"/>
                <w:b/>
                <w:bCs/>
                <w:color w:val="auto"/>
                <w:spacing w:val="0"/>
                <w:w w:val="100"/>
                <w:kern w:val="0"/>
                <w:position w:val="0"/>
                <w:sz w:val="28"/>
                <w:szCs w:val="28"/>
                <w:highlight w:val="none"/>
              </w:rPr>
              <w:t>：</w:t>
            </w:r>
          </w:p>
        </w:tc>
        <w:tc>
          <w:tcPr>
            <w:tcW w:w="4731" w:type="dxa"/>
            <w:tcBorders>
              <w:top w:val="nil"/>
              <w:right w:val="nil"/>
            </w:tcBorders>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distribute"/>
              <w:textAlignment w:val="auto"/>
              <w:rPr>
                <w:rFonts w:hint="eastAsia" w:ascii="宋体" w:hAnsi="宋体" w:eastAsia="宋体" w:cs="宋体"/>
                <w:b/>
                <w:bCs/>
                <w:color w:val="auto"/>
                <w:spacing w:val="0"/>
                <w:w w:val="100"/>
                <w:kern w:val="0"/>
                <w:position w:val="0"/>
                <w:sz w:val="28"/>
                <w:szCs w:val="28"/>
                <w:highlight w:val="none"/>
                <w:vertAlign w:val="baseline"/>
                <w:lang w:val="en-US" w:eastAsia="zh-CN"/>
              </w:rPr>
            </w:pPr>
            <w:r>
              <w:rPr>
                <w:rFonts w:hint="eastAsia" w:ascii="宋体" w:hAnsi="宋体" w:eastAsia="宋体" w:cs="宋体"/>
                <w:b/>
                <w:bCs/>
                <w:color w:val="auto"/>
                <w:spacing w:val="0"/>
                <w:w w:val="100"/>
                <w:kern w:val="0"/>
                <w:position w:val="0"/>
                <w:sz w:val="28"/>
                <w:szCs w:val="28"/>
                <w:highlight w:val="none"/>
                <w:lang w:eastAsia="zh-CN"/>
              </w:rPr>
              <w:t>皖北卫生职业学院</w:t>
            </w:r>
          </w:p>
        </w:tc>
        <w:tc>
          <w:tcPr>
            <w:tcW w:w="1418" w:type="dxa"/>
            <w:tcBorders>
              <w:top w:val="nil"/>
              <w:right w:val="nil"/>
            </w:tcBorders>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distribute"/>
              <w:textAlignment w:val="auto"/>
              <w:rPr>
                <w:rFonts w:hint="eastAsia" w:ascii="宋体" w:hAnsi="宋体" w:eastAsia="宋体" w:cs="宋体"/>
                <w:b/>
                <w:bCs/>
                <w:color w:val="auto"/>
                <w:spacing w:val="0"/>
                <w:w w:val="100"/>
                <w:kern w:val="0"/>
                <w:position w:val="0"/>
                <w:sz w:val="28"/>
                <w:szCs w:val="28"/>
                <w:highlight w:val="none"/>
                <w:lang w:eastAsia="zh-CN"/>
              </w:rPr>
            </w:pPr>
            <w:r>
              <w:rPr>
                <w:rFonts w:hint="eastAsia" w:ascii="宋体" w:hAnsi="宋体" w:eastAsia="宋体" w:cs="宋体"/>
                <w:b/>
                <w:bCs/>
                <w:color w:val="auto"/>
                <w:spacing w:val="0"/>
                <w:w w:val="100"/>
                <w:kern w:val="0"/>
                <w:position w:val="0"/>
                <w:sz w:val="28"/>
                <w:szCs w:val="28"/>
                <w:highlight w:val="none"/>
                <w:lang w:val="en-US" w:eastAsia="zh-CN"/>
              </w:rPr>
              <w:t>（</w:t>
            </w:r>
            <w:r>
              <w:rPr>
                <w:rFonts w:hint="eastAsia" w:ascii="宋体" w:hAnsi="宋体" w:eastAsia="宋体" w:cs="宋体"/>
                <w:b/>
                <w:bCs/>
                <w:color w:val="auto"/>
                <w:spacing w:val="0"/>
                <w:w w:val="100"/>
                <w:kern w:val="0"/>
                <w:position w:val="0"/>
                <w:sz w:val="28"/>
                <w:szCs w:val="28"/>
                <w:highlight w:val="none"/>
              </w:rPr>
              <w:t>盖章</w:t>
            </w:r>
            <w:r>
              <w:rPr>
                <w:rFonts w:hint="eastAsia" w:ascii="宋体" w:hAnsi="宋体" w:eastAsia="宋体" w:cs="宋体"/>
                <w:b/>
                <w:bCs/>
                <w:color w:val="auto"/>
                <w:spacing w:val="0"/>
                <w:w w:val="100"/>
                <w:kern w:val="0"/>
                <w:position w:val="0"/>
                <w:sz w:val="28"/>
                <w:szCs w:val="28"/>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84" w:type="dxa"/>
            <w:tcBorders>
              <w:left w:val="nil"/>
            </w:tcBorders>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right"/>
              <w:textAlignment w:val="auto"/>
              <w:rPr>
                <w:rFonts w:hint="eastAsia" w:ascii="宋体" w:hAnsi="宋体" w:eastAsia="宋体" w:cs="宋体"/>
                <w:b/>
                <w:bCs/>
                <w:color w:val="auto"/>
                <w:spacing w:val="0"/>
                <w:w w:val="100"/>
                <w:kern w:val="0"/>
                <w:position w:val="0"/>
                <w:sz w:val="28"/>
                <w:szCs w:val="28"/>
                <w:highlight w:val="none"/>
                <w:vertAlign w:val="baseline"/>
                <w:lang w:val="en-US" w:eastAsia="zh-CN"/>
              </w:rPr>
            </w:pPr>
            <w:r>
              <w:rPr>
                <w:rFonts w:hint="eastAsia" w:ascii="宋体" w:hAnsi="宋体" w:eastAsia="宋体" w:cs="宋体"/>
                <w:b/>
                <w:bCs/>
                <w:color w:val="auto"/>
                <w:spacing w:val="0"/>
                <w:w w:val="100"/>
                <w:kern w:val="0"/>
                <w:position w:val="0"/>
                <w:sz w:val="28"/>
                <w:szCs w:val="28"/>
                <w:highlight w:val="none"/>
              </w:rPr>
              <w:t>代理机构：</w:t>
            </w:r>
          </w:p>
        </w:tc>
        <w:tc>
          <w:tcPr>
            <w:tcW w:w="4731" w:type="dxa"/>
            <w:tcBorders>
              <w:right w:val="nil"/>
            </w:tcBorders>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distribute"/>
              <w:textAlignment w:val="auto"/>
              <w:rPr>
                <w:rFonts w:hint="eastAsia" w:ascii="宋体" w:hAnsi="宋体" w:eastAsia="宋体" w:cs="宋体"/>
                <w:b/>
                <w:bCs/>
                <w:color w:val="auto"/>
                <w:spacing w:val="0"/>
                <w:w w:val="100"/>
                <w:kern w:val="0"/>
                <w:position w:val="0"/>
                <w:sz w:val="28"/>
                <w:szCs w:val="28"/>
                <w:highlight w:val="none"/>
                <w:vertAlign w:val="baseline"/>
                <w:lang w:val="en-US" w:eastAsia="zh-CN"/>
              </w:rPr>
            </w:pPr>
            <w:r>
              <w:rPr>
                <w:rFonts w:hint="eastAsia" w:ascii="宋体" w:hAnsi="宋体" w:eastAsia="宋体" w:cs="宋体"/>
                <w:b/>
                <w:bCs/>
                <w:color w:val="auto"/>
                <w:spacing w:val="0"/>
                <w:w w:val="100"/>
                <w:kern w:val="0"/>
                <w:position w:val="0"/>
                <w:sz w:val="28"/>
                <w:szCs w:val="28"/>
                <w:highlight w:val="none"/>
                <w:lang w:eastAsia="zh-CN"/>
              </w:rPr>
              <w:t>安徽恒信建设工程管理有限公司</w:t>
            </w:r>
          </w:p>
        </w:tc>
        <w:tc>
          <w:tcPr>
            <w:tcW w:w="1418" w:type="dxa"/>
            <w:tcBorders>
              <w:right w:val="nil"/>
            </w:tcBorders>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distribute"/>
              <w:textAlignment w:val="auto"/>
              <w:rPr>
                <w:rFonts w:hint="eastAsia" w:ascii="宋体" w:hAnsi="宋体" w:eastAsia="宋体" w:cs="宋体"/>
                <w:b/>
                <w:bCs/>
                <w:color w:val="auto"/>
                <w:spacing w:val="0"/>
                <w:w w:val="100"/>
                <w:kern w:val="0"/>
                <w:position w:val="0"/>
                <w:sz w:val="28"/>
                <w:szCs w:val="28"/>
                <w:highlight w:val="none"/>
                <w:lang w:eastAsia="zh-CN"/>
              </w:rPr>
            </w:pPr>
            <w:r>
              <w:rPr>
                <w:rFonts w:hint="eastAsia" w:ascii="宋体" w:hAnsi="宋体" w:eastAsia="宋体" w:cs="宋体"/>
                <w:b/>
                <w:bCs/>
                <w:color w:val="auto"/>
                <w:spacing w:val="0"/>
                <w:w w:val="100"/>
                <w:kern w:val="0"/>
                <w:position w:val="0"/>
                <w:sz w:val="28"/>
                <w:szCs w:val="28"/>
                <w:highlight w:val="none"/>
                <w:lang w:eastAsia="zh-CN"/>
              </w:rPr>
              <w:t>（</w:t>
            </w:r>
            <w:r>
              <w:rPr>
                <w:rFonts w:hint="eastAsia" w:ascii="宋体" w:hAnsi="宋体" w:eastAsia="宋体" w:cs="宋体"/>
                <w:b/>
                <w:bCs/>
                <w:color w:val="auto"/>
                <w:spacing w:val="0"/>
                <w:w w:val="100"/>
                <w:kern w:val="0"/>
                <w:position w:val="0"/>
                <w:sz w:val="28"/>
                <w:szCs w:val="28"/>
                <w:highlight w:val="none"/>
              </w:rPr>
              <w:t>盖章</w:t>
            </w:r>
            <w:r>
              <w:rPr>
                <w:rFonts w:hint="eastAsia" w:ascii="宋体" w:hAnsi="宋体" w:eastAsia="宋体" w:cs="宋体"/>
                <w:b/>
                <w:bCs/>
                <w:color w:val="auto"/>
                <w:spacing w:val="0"/>
                <w:w w:val="100"/>
                <w:kern w:val="0"/>
                <w:position w:val="0"/>
                <w:sz w:val="28"/>
                <w:szCs w:val="28"/>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33" w:type="dxa"/>
            <w:gridSpan w:val="3"/>
            <w:tcBorders>
              <w:left w:val="nil"/>
              <w:bottom w:val="nil"/>
              <w:right w:val="nil"/>
            </w:tcBorders>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center"/>
              <w:textAlignment w:val="auto"/>
              <w:rPr>
                <w:rFonts w:hint="eastAsia" w:ascii="宋体" w:hAnsi="宋体" w:eastAsia="宋体" w:cs="宋体"/>
                <w:b/>
                <w:bCs/>
                <w:color w:val="auto"/>
                <w:spacing w:val="0"/>
                <w:w w:val="100"/>
                <w:kern w:val="0"/>
                <w:position w:val="0"/>
                <w:sz w:val="28"/>
                <w:szCs w:val="28"/>
                <w:highlight w:val="none"/>
                <w:lang w:val="en-US" w:eastAsia="zh-CN"/>
              </w:rPr>
            </w:pPr>
            <w:r>
              <w:rPr>
                <w:rFonts w:hint="eastAsia" w:ascii="宋体" w:hAnsi="宋体" w:eastAsia="宋体" w:cs="宋体"/>
                <w:b/>
                <w:bCs/>
                <w:color w:val="auto"/>
                <w:spacing w:val="0"/>
                <w:w w:val="100"/>
                <w:kern w:val="0"/>
                <w:position w:val="0"/>
                <w:sz w:val="28"/>
                <w:szCs w:val="28"/>
                <w:highlight w:val="none"/>
                <w:lang w:val="en-US" w:eastAsia="zh-CN"/>
              </w:rPr>
              <w:t>2024年0</w:t>
            </w:r>
            <w:r>
              <w:rPr>
                <w:rFonts w:hint="eastAsia" w:ascii="宋体" w:hAnsi="宋体" w:cs="宋体"/>
                <w:b/>
                <w:bCs/>
                <w:color w:val="auto"/>
                <w:spacing w:val="0"/>
                <w:w w:val="100"/>
                <w:kern w:val="0"/>
                <w:position w:val="0"/>
                <w:sz w:val="28"/>
                <w:szCs w:val="28"/>
                <w:highlight w:val="none"/>
                <w:lang w:val="en-US" w:eastAsia="zh-CN"/>
              </w:rPr>
              <w:t>6</w:t>
            </w:r>
            <w:r>
              <w:rPr>
                <w:rFonts w:hint="eastAsia" w:ascii="宋体" w:hAnsi="宋体" w:eastAsia="宋体" w:cs="宋体"/>
                <w:b/>
                <w:bCs/>
                <w:color w:val="auto"/>
                <w:spacing w:val="0"/>
                <w:w w:val="100"/>
                <w:kern w:val="0"/>
                <w:position w:val="0"/>
                <w:sz w:val="28"/>
                <w:szCs w:val="28"/>
                <w:highlight w:val="none"/>
                <w:lang w:val="en-US" w:eastAsia="zh-CN"/>
              </w:rPr>
              <w:t>月</w:t>
            </w:r>
          </w:p>
        </w:tc>
      </w:tr>
    </w:tbl>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b/>
          <w:bCs/>
          <w:spacing w:val="0"/>
          <w:kern w:val="0"/>
          <w:sz w:val="32"/>
          <w:szCs w:val="32"/>
          <w:highlight w:val="none"/>
        </w:rPr>
      </w:pPr>
      <w:r>
        <w:rPr>
          <w:rFonts w:hint="eastAsia" w:asciiTheme="minorEastAsia" w:hAnsiTheme="minorEastAsia" w:eastAsiaTheme="minorEastAsia" w:cstheme="minorEastAsia"/>
          <w:b/>
          <w:bCs/>
          <w:spacing w:val="0"/>
          <w:kern w:val="0"/>
          <w:sz w:val="32"/>
          <w:szCs w:val="32"/>
          <w:highlight w:val="none"/>
        </w:rPr>
        <w:br w:type="page"/>
      </w:r>
    </w:p>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b/>
          <w:bCs/>
          <w:spacing w:val="0"/>
          <w:kern w:val="0"/>
          <w:sz w:val="32"/>
          <w:szCs w:val="32"/>
          <w:highlight w:val="none"/>
        </w:rPr>
        <w:t>目 录</w:t>
      </w:r>
    </w:p>
    <w:p>
      <w:pPr>
        <w:pStyle w:val="8"/>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sz w:val="24"/>
          <w:szCs w:val="24"/>
          <w:highlight w:val="none"/>
        </w:rPr>
        <w:fldChar w:fldCharType="begin"/>
      </w:r>
      <w:r>
        <w:rPr>
          <w:rFonts w:hint="eastAsia" w:asciiTheme="minorEastAsia" w:hAnsiTheme="minorEastAsia" w:eastAsiaTheme="minorEastAsia" w:cstheme="minorEastAsia"/>
          <w:spacing w:val="0"/>
          <w:kern w:val="0"/>
          <w:sz w:val="24"/>
          <w:szCs w:val="24"/>
          <w:highlight w:val="none"/>
        </w:rPr>
        <w:instrText xml:space="preserve">TOC \o "1-3" \h \u </w:instrText>
      </w:r>
      <w:r>
        <w:rPr>
          <w:rFonts w:hint="eastAsia" w:asciiTheme="minorEastAsia" w:hAnsiTheme="minorEastAsia" w:eastAsiaTheme="minorEastAsia" w:cstheme="minorEastAsia"/>
          <w:spacing w:val="0"/>
          <w:kern w:val="0"/>
          <w:sz w:val="24"/>
          <w:szCs w:val="24"/>
          <w:highlight w:val="none"/>
        </w:rPr>
        <w:fldChar w:fldCharType="separate"/>
      </w:r>
      <w:r>
        <w:rPr>
          <w:rFonts w:hint="eastAsia" w:asciiTheme="minorEastAsia" w:hAnsiTheme="minorEastAsia" w:eastAsiaTheme="minorEastAsia" w:cstheme="minorEastAsia"/>
          <w:spacing w:val="0"/>
          <w:kern w:val="0"/>
          <w:szCs w:val="24"/>
          <w:highlight w:val="none"/>
        </w:rPr>
        <w:fldChar w:fldCharType="begin"/>
      </w:r>
      <w:r>
        <w:rPr>
          <w:rFonts w:hint="eastAsia" w:asciiTheme="minorEastAsia" w:hAnsiTheme="minorEastAsia" w:eastAsiaTheme="minorEastAsia" w:cstheme="minorEastAsia"/>
          <w:spacing w:val="0"/>
          <w:kern w:val="0"/>
          <w:szCs w:val="24"/>
          <w:highlight w:val="none"/>
        </w:rPr>
        <w:instrText xml:space="preserve"> HYPERLINK \l _Toc9222 </w:instrText>
      </w:r>
      <w:r>
        <w:rPr>
          <w:rFonts w:hint="eastAsia" w:asciiTheme="minorEastAsia" w:hAnsiTheme="minorEastAsia" w:eastAsiaTheme="minorEastAsia" w:cstheme="minorEastAsia"/>
          <w:spacing w:val="0"/>
          <w:kern w:val="0"/>
          <w:szCs w:val="24"/>
          <w:highlight w:val="none"/>
        </w:rPr>
        <w:fldChar w:fldCharType="separate"/>
      </w:r>
      <w:r>
        <w:rPr>
          <w:rFonts w:hint="eastAsia"/>
          <w:spacing w:val="0"/>
          <w:kern w:val="0"/>
          <w:highlight w:val="none"/>
        </w:rPr>
        <w:t>谈判文件第一部分（专用部分）</w:t>
      </w:r>
      <w:r>
        <w:tab/>
      </w:r>
      <w:r>
        <w:fldChar w:fldCharType="begin"/>
      </w:r>
      <w:r>
        <w:instrText xml:space="preserve"> PAGEREF _Toc9222 \h </w:instrText>
      </w:r>
      <w:r>
        <w:fldChar w:fldCharType="separate"/>
      </w:r>
      <w:r>
        <w:t>1</w:t>
      </w:r>
      <w:r>
        <w:fldChar w:fldCharType="end"/>
      </w:r>
      <w:r>
        <w:rPr>
          <w:rFonts w:hint="eastAsia" w:asciiTheme="minorEastAsia" w:hAnsiTheme="minorEastAsia" w:eastAsiaTheme="minorEastAsia" w:cstheme="minorEastAsia"/>
          <w:spacing w:val="0"/>
          <w:kern w:val="0"/>
          <w:szCs w:val="24"/>
          <w:highlight w:val="none"/>
        </w:rPr>
        <w:fldChar w:fldCharType="end"/>
      </w:r>
    </w:p>
    <w:p>
      <w:pPr>
        <w:pStyle w:val="9"/>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_Toc28511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highlight w:val="none"/>
        </w:rPr>
        <w:t>第一章 竞争性谈判公告</w:t>
      </w:r>
      <w:r>
        <w:tab/>
      </w:r>
      <w:r>
        <w:fldChar w:fldCharType="begin"/>
      </w:r>
      <w:r>
        <w:instrText xml:space="preserve"> PAGEREF _Toc28511 \h </w:instrText>
      </w:r>
      <w:r>
        <w:fldChar w:fldCharType="separate"/>
      </w:r>
      <w:r>
        <w:t>1</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_Toc3590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szCs w:val="24"/>
          <w:highlight w:val="none"/>
        </w:rPr>
        <w:t>一、项目基本情况</w:t>
      </w:r>
      <w:r>
        <w:tab/>
      </w:r>
      <w:r>
        <w:fldChar w:fldCharType="begin"/>
      </w:r>
      <w:r>
        <w:instrText xml:space="preserve"> PAGEREF _Toc3590 \h </w:instrText>
      </w:r>
      <w:r>
        <w:fldChar w:fldCharType="separate"/>
      </w:r>
      <w:r>
        <w:t>1</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_Toc7279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szCs w:val="24"/>
          <w:highlight w:val="none"/>
        </w:rPr>
        <w:t>二、申请人的资格要求</w:t>
      </w:r>
      <w:r>
        <w:tab/>
      </w:r>
      <w:r>
        <w:fldChar w:fldCharType="begin"/>
      </w:r>
      <w:r>
        <w:instrText xml:space="preserve"> PAGEREF _Toc7279 \h </w:instrText>
      </w:r>
      <w:r>
        <w:fldChar w:fldCharType="separate"/>
      </w:r>
      <w:r>
        <w:t>1</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_Toc11463 </w:instrText>
      </w:r>
      <w:r>
        <w:rPr>
          <w:rFonts w:hint="eastAsia" w:asciiTheme="minorEastAsia" w:hAnsiTheme="minorEastAsia" w:eastAsiaTheme="minorEastAsia" w:cstheme="minorEastAsia"/>
          <w:spacing w:val="0"/>
          <w:kern w:val="0"/>
          <w:highlight w:val="none"/>
        </w:rPr>
        <w:fldChar w:fldCharType="separate"/>
      </w:r>
      <w:r>
        <w:rPr>
          <w:rFonts w:hint="eastAsia" w:ascii="宋体" w:hAnsi="宋体" w:eastAsia="宋体" w:cs="宋体"/>
          <w:spacing w:val="0"/>
          <w:kern w:val="0"/>
          <w:szCs w:val="24"/>
          <w:highlight w:val="none"/>
        </w:rPr>
        <w:t>三、获取采购文件</w:t>
      </w:r>
      <w:r>
        <w:tab/>
      </w:r>
      <w:r>
        <w:fldChar w:fldCharType="begin"/>
      </w:r>
      <w:r>
        <w:instrText xml:space="preserve"> PAGEREF _Toc11463 \h </w:instrText>
      </w:r>
      <w:r>
        <w:fldChar w:fldCharType="separate"/>
      </w:r>
      <w:r>
        <w:t>2</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_Toc6389 </w:instrText>
      </w:r>
      <w:r>
        <w:rPr>
          <w:rFonts w:hint="eastAsia" w:asciiTheme="minorEastAsia" w:hAnsiTheme="minorEastAsia" w:eastAsiaTheme="minorEastAsia" w:cstheme="minorEastAsia"/>
          <w:spacing w:val="0"/>
          <w:kern w:val="0"/>
          <w:highlight w:val="none"/>
        </w:rPr>
        <w:fldChar w:fldCharType="separate"/>
      </w:r>
      <w:r>
        <w:rPr>
          <w:rFonts w:hint="eastAsia" w:ascii="宋体" w:hAnsi="宋体" w:eastAsia="宋体" w:cs="宋体"/>
          <w:spacing w:val="0"/>
          <w:kern w:val="0"/>
          <w:szCs w:val="24"/>
          <w:highlight w:val="none"/>
        </w:rPr>
        <w:t>四、响应文件提交</w:t>
      </w:r>
      <w:r>
        <w:tab/>
      </w:r>
      <w:r>
        <w:fldChar w:fldCharType="begin"/>
      </w:r>
      <w:r>
        <w:instrText xml:space="preserve"> PAGEREF _Toc6389 \h </w:instrText>
      </w:r>
      <w:r>
        <w:fldChar w:fldCharType="separate"/>
      </w:r>
      <w:r>
        <w:t>2</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_Toc19706 </w:instrText>
      </w:r>
      <w:r>
        <w:rPr>
          <w:rFonts w:hint="eastAsia" w:asciiTheme="minorEastAsia" w:hAnsiTheme="minorEastAsia" w:eastAsiaTheme="minorEastAsia" w:cstheme="minorEastAsia"/>
          <w:spacing w:val="0"/>
          <w:kern w:val="0"/>
          <w:highlight w:val="none"/>
        </w:rPr>
        <w:fldChar w:fldCharType="separate"/>
      </w:r>
      <w:r>
        <w:rPr>
          <w:rFonts w:hint="eastAsia" w:ascii="宋体" w:hAnsi="宋体" w:eastAsia="宋体" w:cs="宋体"/>
          <w:spacing w:val="0"/>
          <w:kern w:val="0"/>
          <w:szCs w:val="24"/>
          <w:highlight w:val="none"/>
        </w:rPr>
        <w:t>五、开启</w:t>
      </w:r>
      <w:r>
        <w:tab/>
      </w:r>
      <w:r>
        <w:fldChar w:fldCharType="begin"/>
      </w:r>
      <w:r>
        <w:instrText xml:space="preserve"> PAGEREF _Toc19706 \h </w:instrText>
      </w:r>
      <w:r>
        <w:fldChar w:fldCharType="separate"/>
      </w:r>
      <w:r>
        <w:t>3</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_Toc5810 </w:instrText>
      </w:r>
      <w:r>
        <w:rPr>
          <w:rFonts w:hint="eastAsia" w:asciiTheme="minorEastAsia" w:hAnsiTheme="minorEastAsia" w:eastAsiaTheme="minorEastAsia" w:cstheme="minorEastAsia"/>
          <w:spacing w:val="0"/>
          <w:kern w:val="0"/>
          <w:highlight w:val="none"/>
        </w:rPr>
        <w:fldChar w:fldCharType="separate"/>
      </w:r>
      <w:r>
        <w:rPr>
          <w:rFonts w:hint="eastAsia" w:ascii="宋体" w:hAnsi="宋体" w:eastAsia="宋体" w:cs="宋体"/>
          <w:spacing w:val="0"/>
          <w:kern w:val="0"/>
          <w:szCs w:val="24"/>
          <w:highlight w:val="none"/>
        </w:rPr>
        <w:t>六、公告期限</w:t>
      </w:r>
      <w:r>
        <w:tab/>
      </w:r>
      <w:r>
        <w:fldChar w:fldCharType="begin"/>
      </w:r>
      <w:r>
        <w:instrText xml:space="preserve"> PAGEREF _Toc5810 \h </w:instrText>
      </w:r>
      <w:r>
        <w:fldChar w:fldCharType="separate"/>
      </w:r>
      <w:r>
        <w:t>3</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_Toc23009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szCs w:val="24"/>
          <w:highlight w:val="none"/>
        </w:rPr>
        <w:t>七、其他补充事宜</w:t>
      </w:r>
      <w:r>
        <w:tab/>
      </w:r>
      <w:r>
        <w:fldChar w:fldCharType="begin"/>
      </w:r>
      <w:r>
        <w:instrText xml:space="preserve"> PAGEREF _Toc23009 \h </w:instrText>
      </w:r>
      <w:r>
        <w:fldChar w:fldCharType="separate"/>
      </w:r>
      <w:r>
        <w:t>3</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_Toc31299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szCs w:val="24"/>
          <w:highlight w:val="none"/>
        </w:rPr>
        <w:t>八、凡对本次采购提出询问，请按以下方式联系。</w:t>
      </w:r>
      <w:r>
        <w:tab/>
      </w:r>
      <w:r>
        <w:fldChar w:fldCharType="begin"/>
      </w:r>
      <w:r>
        <w:instrText xml:space="preserve"> PAGEREF _Toc31299 \h </w:instrText>
      </w:r>
      <w:r>
        <w:fldChar w:fldCharType="separate"/>
      </w:r>
      <w:r>
        <w:t>3</w:t>
      </w:r>
      <w:r>
        <w:fldChar w:fldCharType="end"/>
      </w:r>
      <w:r>
        <w:rPr>
          <w:rFonts w:hint="eastAsia" w:asciiTheme="minorEastAsia" w:hAnsiTheme="minorEastAsia" w:eastAsiaTheme="minorEastAsia" w:cstheme="minorEastAsia"/>
          <w:spacing w:val="0"/>
          <w:kern w:val="0"/>
          <w:highlight w:val="none"/>
        </w:rPr>
        <w:fldChar w:fldCharType="end"/>
      </w:r>
    </w:p>
    <w:p>
      <w:pPr>
        <w:pStyle w:val="9"/>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_Toc14978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highlight w:val="none"/>
        </w:rPr>
        <w:t>第二章 供应商须知前附表</w:t>
      </w:r>
      <w:r>
        <w:tab/>
      </w:r>
      <w:r>
        <w:fldChar w:fldCharType="begin"/>
      </w:r>
      <w:r>
        <w:instrText xml:space="preserve"> PAGEREF _Toc14978 \h </w:instrText>
      </w:r>
      <w:r>
        <w:fldChar w:fldCharType="separate"/>
      </w:r>
      <w:r>
        <w:t>4</w:t>
      </w:r>
      <w:r>
        <w:fldChar w:fldCharType="end"/>
      </w:r>
      <w:r>
        <w:rPr>
          <w:rFonts w:hint="eastAsia" w:asciiTheme="minorEastAsia" w:hAnsiTheme="minorEastAsia" w:eastAsiaTheme="minorEastAsia" w:cstheme="minorEastAsia"/>
          <w:spacing w:val="0"/>
          <w:kern w:val="0"/>
          <w:highlight w:val="none"/>
        </w:rPr>
        <w:fldChar w:fldCharType="end"/>
      </w:r>
    </w:p>
    <w:p>
      <w:pPr>
        <w:pStyle w:val="9"/>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_Toc14337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highlight w:val="none"/>
        </w:rPr>
        <w:t>第三章 项目要求</w:t>
      </w:r>
      <w:r>
        <w:tab/>
      </w:r>
      <w:r>
        <w:fldChar w:fldCharType="begin"/>
      </w:r>
      <w:r>
        <w:instrText xml:space="preserve"> PAGEREF _Toc14337 \h </w:instrText>
      </w:r>
      <w:r>
        <w:fldChar w:fldCharType="separate"/>
      </w:r>
      <w:r>
        <w:t>6</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_Toc23929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highlight w:val="none"/>
        </w:rPr>
        <w:t>一、</w:t>
      </w:r>
      <w:r>
        <w:rPr>
          <w:rFonts w:hint="eastAsia" w:asciiTheme="minorEastAsia" w:hAnsiTheme="minorEastAsia" w:eastAsiaTheme="minorEastAsia" w:cstheme="minorEastAsia"/>
          <w:spacing w:val="0"/>
          <w:kern w:val="0"/>
          <w:highlight w:val="none"/>
          <w:lang w:eastAsia="zh-CN"/>
        </w:rPr>
        <w:t>项目概况</w:t>
      </w:r>
      <w:r>
        <w:tab/>
      </w:r>
      <w:r>
        <w:fldChar w:fldCharType="begin"/>
      </w:r>
      <w:r>
        <w:instrText xml:space="preserve"> PAGEREF _Toc23929 \h </w:instrText>
      </w:r>
      <w:r>
        <w:fldChar w:fldCharType="separate"/>
      </w:r>
      <w:r>
        <w:t>6</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_Toc18725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highlight w:val="none"/>
        </w:rPr>
        <w:t>二、商务要求</w:t>
      </w:r>
      <w:r>
        <w:tab/>
      </w:r>
      <w:r>
        <w:fldChar w:fldCharType="begin"/>
      </w:r>
      <w:r>
        <w:instrText xml:space="preserve"> PAGEREF _Toc18725 \h </w:instrText>
      </w:r>
      <w:r>
        <w:fldChar w:fldCharType="separate"/>
      </w:r>
      <w:r>
        <w:t>8</w:t>
      </w:r>
      <w:r>
        <w:fldChar w:fldCharType="end"/>
      </w:r>
      <w:r>
        <w:rPr>
          <w:rFonts w:hint="eastAsia" w:asciiTheme="minorEastAsia" w:hAnsiTheme="minorEastAsia" w:eastAsiaTheme="minorEastAsia" w:cstheme="minorEastAsia"/>
          <w:spacing w:val="0"/>
          <w:kern w:val="0"/>
          <w:highlight w:val="none"/>
        </w:rPr>
        <w:fldChar w:fldCharType="end"/>
      </w:r>
    </w:p>
    <w:p>
      <w:pPr>
        <w:pStyle w:val="9"/>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_Toc4124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highlight w:val="none"/>
        </w:rPr>
        <w:t>第四章 资格性和符合性审查</w:t>
      </w:r>
      <w:r>
        <w:tab/>
      </w:r>
      <w:r>
        <w:fldChar w:fldCharType="begin"/>
      </w:r>
      <w:r>
        <w:instrText xml:space="preserve"> PAGEREF _Toc4124 \h </w:instrText>
      </w:r>
      <w:r>
        <w:fldChar w:fldCharType="separate"/>
      </w:r>
      <w:r>
        <w:t>9</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_Toc693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highlight w:val="none"/>
        </w:rPr>
        <w:t>一、资格性审查表</w:t>
      </w:r>
      <w:r>
        <w:tab/>
      </w:r>
      <w:r>
        <w:fldChar w:fldCharType="begin"/>
      </w:r>
      <w:r>
        <w:instrText xml:space="preserve"> PAGEREF _Toc693 \h </w:instrText>
      </w:r>
      <w:r>
        <w:fldChar w:fldCharType="separate"/>
      </w:r>
      <w:r>
        <w:t>9</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_Toc25625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highlight w:val="none"/>
        </w:rPr>
        <w:t>二、符合性审查表</w:t>
      </w:r>
      <w:r>
        <w:tab/>
      </w:r>
      <w:r>
        <w:fldChar w:fldCharType="begin"/>
      </w:r>
      <w:r>
        <w:instrText xml:space="preserve"> PAGEREF _Toc25625 \h </w:instrText>
      </w:r>
      <w:r>
        <w:fldChar w:fldCharType="separate"/>
      </w:r>
      <w:r>
        <w:t>10</w:t>
      </w:r>
      <w:r>
        <w:fldChar w:fldCharType="end"/>
      </w:r>
      <w:r>
        <w:rPr>
          <w:rFonts w:hint="eastAsia" w:asciiTheme="minorEastAsia" w:hAnsiTheme="minorEastAsia" w:eastAsiaTheme="minorEastAsia" w:cstheme="minorEastAsia"/>
          <w:spacing w:val="0"/>
          <w:kern w:val="0"/>
          <w:highlight w:val="none"/>
        </w:rPr>
        <w:fldChar w:fldCharType="end"/>
      </w:r>
    </w:p>
    <w:p>
      <w:pPr>
        <w:pStyle w:val="8"/>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_Toc9551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highlight w:val="none"/>
        </w:rPr>
        <w:t>谈判文件第二部分（通用部分）</w:t>
      </w:r>
      <w:r>
        <w:tab/>
      </w:r>
      <w:r>
        <w:fldChar w:fldCharType="begin"/>
      </w:r>
      <w:r>
        <w:instrText xml:space="preserve"> PAGEREF _Toc9551 \h </w:instrText>
      </w:r>
      <w:r>
        <w:fldChar w:fldCharType="separate"/>
      </w:r>
      <w:r>
        <w:t>11</w:t>
      </w:r>
      <w:r>
        <w:fldChar w:fldCharType="end"/>
      </w:r>
      <w:r>
        <w:rPr>
          <w:rFonts w:hint="eastAsia" w:asciiTheme="minorEastAsia" w:hAnsiTheme="minorEastAsia" w:eastAsiaTheme="minorEastAsia" w:cstheme="minorEastAsia"/>
          <w:spacing w:val="0"/>
          <w:kern w:val="0"/>
          <w:highlight w:val="none"/>
        </w:rPr>
        <w:fldChar w:fldCharType="end"/>
      </w:r>
    </w:p>
    <w:p>
      <w:pPr>
        <w:pStyle w:val="9"/>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_Toc16057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highlight w:val="none"/>
        </w:rPr>
        <w:t>第五章</w:t>
      </w:r>
      <w:r>
        <w:rPr>
          <w:rFonts w:hint="eastAsia" w:asciiTheme="minorEastAsia" w:hAnsiTheme="minorEastAsia" w:eastAsiaTheme="minorEastAsia" w:cstheme="minorEastAsia"/>
          <w:spacing w:val="0"/>
          <w:kern w:val="0"/>
          <w:highlight w:val="none"/>
          <w:lang w:val="en-US" w:eastAsia="zh-CN"/>
        </w:rPr>
        <w:t xml:space="preserve"> </w:t>
      </w:r>
      <w:r>
        <w:rPr>
          <w:rFonts w:hint="eastAsia" w:asciiTheme="minorEastAsia" w:hAnsiTheme="minorEastAsia" w:eastAsiaTheme="minorEastAsia" w:cstheme="minorEastAsia"/>
          <w:spacing w:val="0"/>
          <w:kern w:val="0"/>
          <w:highlight w:val="none"/>
        </w:rPr>
        <w:t>供应商须知</w:t>
      </w:r>
      <w:r>
        <w:tab/>
      </w:r>
      <w:r>
        <w:fldChar w:fldCharType="begin"/>
      </w:r>
      <w:r>
        <w:instrText xml:space="preserve"> PAGEREF _Toc16057 \h </w:instrText>
      </w:r>
      <w:r>
        <w:fldChar w:fldCharType="separate"/>
      </w:r>
      <w:r>
        <w:t>11</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_Toc29640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highlight w:val="none"/>
        </w:rPr>
        <w:t>一、总则</w:t>
      </w:r>
      <w:r>
        <w:tab/>
      </w:r>
      <w:r>
        <w:fldChar w:fldCharType="begin"/>
      </w:r>
      <w:r>
        <w:instrText xml:space="preserve"> PAGEREF _Toc29640 \h </w:instrText>
      </w:r>
      <w:r>
        <w:fldChar w:fldCharType="separate"/>
      </w:r>
      <w:r>
        <w:t>11</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_Toc18273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highlight w:val="none"/>
        </w:rPr>
        <w:t>二、竞争性谈判文件</w:t>
      </w:r>
      <w:r>
        <w:tab/>
      </w:r>
      <w:r>
        <w:fldChar w:fldCharType="begin"/>
      </w:r>
      <w:r>
        <w:instrText xml:space="preserve"> PAGEREF _Toc18273 \h </w:instrText>
      </w:r>
      <w:r>
        <w:fldChar w:fldCharType="separate"/>
      </w:r>
      <w:r>
        <w:t>13</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_Toc20532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highlight w:val="none"/>
        </w:rPr>
        <w:t>三、谈判响应文件的编制</w:t>
      </w:r>
      <w:r>
        <w:tab/>
      </w:r>
      <w:r>
        <w:fldChar w:fldCharType="begin"/>
      </w:r>
      <w:r>
        <w:instrText xml:space="preserve"> PAGEREF _Toc20532 \h </w:instrText>
      </w:r>
      <w:r>
        <w:fldChar w:fldCharType="separate"/>
      </w:r>
      <w:r>
        <w:t>14</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_Toc22292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highlight w:val="none"/>
        </w:rPr>
        <w:t>四、谈判响应文件的提交</w:t>
      </w:r>
      <w:r>
        <w:tab/>
      </w:r>
      <w:r>
        <w:fldChar w:fldCharType="begin"/>
      </w:r>
      <w:r>
        <w:instrText xml:space="preserve"> PAGEREF _Toc22292 \h </w:instrText>
      </w:r>
      <w:r>
        <w:fldChar w:fldCharType="separate"/>
      </w:r>
      <w:r>
        <w:t>15</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_Toc6621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highlight w:val="none"/>
        </w:rPr>
        <w:t>五、谈判与评审</w:t>
      </w:r>
      <w:r>
        <w:tab/>
      </w:r>
      <w:r>
        <w:fldChar w:fldCharType="begin"/>
      </w:r>
      <w:r>
        <w:instrText xml:space="preserve"> PAGEREF _Toc6621 \h </w:instrText>
      </w:r>
      <w:r>
        <w:fldChar w:fldCharType="separate"/>
      </w:r>
      <w:r>
        <w:t>16</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_Toc22778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highlight w:val="none"/>
        </w:rPr>
        <w:t>六、定标和授予合同</w:t>
      </w:r>
      <w:r>
        <w:tab/>
      </w:r>
      <w:r>
        <w:fldChar w:fldCharType="begin"/>
      </w:r>
      <w:r>
        <w:instrText xml:space="preserve"> PAGEREF _Toc22778 \h </w:instrText>
      </w:r>
      <w:r>
        <w:fldChar w:fldCharType="separate"/>
      </w:r>
      <w:r>
        <w:t>18</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_Toc7207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highlight w:val="none"/>
        </w:rPr>
        <w:t>七、质疑与投诉</w:t>
      </w:r>
      <w:r>
        <w:tab/>
      </w:r>
      <w:r>
        <w:fldChar w:fldCharType="begin"/>
      </w:r>
      <w:r>
        <w:instrText xml:space="preserve"> PAGEREF _Toc7207 \h </w:instrText>
      </w:r>
      <w:r>
        <w:fldChar w:fldCharType="separate"/>
      </w:r>
      <w:r>
        <w:t>18</w:t>
      </w:r>
      <w:r>
        <w:fldChar w:fldCharType="end"/>
      </w:r>
      <w:r>
        <w:rPr>
          <w:rFonts w:hint="eastAsia" w:asciiTheme="minorEastAsia" w:hAnsiTheme="minorEastAsia" w:eastAsiaTheme="minorEastAsia" w:cstheme="minorEastAsia"/>
          <w:spacing w:val="0"/>
          <w:kern w:val="0"/>
          <w:highlight w:val="none"/>
        </w:rPr>
        <w:fldChar w:fldCharType="end"/>
      </w:r>
    </w:p>
    <w:p>
      <w:pPr>
        <w:pStyle w:val="9"/>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_Toc19521 </w:instrText>
      </w:r>
      <w:r>
        <w:rPr>
          <w:rFonts w:hint="eastAsia" w:asciiTheme="minorEastAsia" w:hAnsiTheme="minorEastAsia" w:eastAsiaTheme="minorEastAsia" w:cstheme="minorEastAsia"/>
          <w:spacing w:val="0"/>
          <w:kern w:val="0"/>
          <w:highlight w:val="none"/>
        </w:rPr>
        <w:fldChar w:fldCharType="separate"/>
      </w:r>
      <w:r>
        <w:rPr>
          <w:rFonts w:hint="eastAsia"/>
          <w:kern w:val="0"/>
          <w:highlight w:val="none"/>
        </w:rPr>
        <w:t>第六章 合同格式</w:t>
      </w:r>
      <w:r>
        <w:tab/>
      </w:r>
      <w:r>
        <w:fldChar w:fldCharType="begin"/>
      </w:r>
      <w:r>
        <w:instrText xml:space="preserve"> PAGEREF _Toc19521 \h </w:instrText>
      </w:r>
      <w:r>
        <w:fldChar w:fldCharType="separate"/>
      </w:r>
      <w:r>
        <w:t>20</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_Toc7552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szCs w:val="32"/>
          <w:highlight w:val="none"/>
        </w:rPr>
        <w:t>一、合同条款前附表</w:t>
      </w:r>
      <w:r>
        <w:tab/>
      </w:r>
      <w:r>
        <w:fldChar w:fldCharType="begin"/>
      </w:r>
      <w:r>
        <w:instrText xml:space="preserve"> PAGEREF _Toc7552 \h </w:instrText>
      </w:r>
      <w:r>
        <w:fldChar w:fldCharType="separate"/>
      </w:r>
      <w:r>
        <w:t>20</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_Toc22988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szCs w:val="32"/>
          <w:highlight w:val="none"/>
        </w:rPr>
        <w:t>二、合同条款</w:t>
      </w:r>
      <w:r>
        <w:tab/>
      </w:r>
      <w:r>
        <w:fldChar w:fldCharType="begin"/>
      </w:r>
      <w:r>
        <w:instrText xml:space="preserve"> PAGEREF _Toc22988 \h </w:instrText>
      </w:r>
      <w:r>
        <w:fldChar w:fldCharType="separate"/>
      </w:r>
      <w:r>
        <w:t>20</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_Toc22208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szCs w:val="32"/>
          <w:highlight w:val="none"/>
        </w:rPr>
        <w:t>三、合同格式</w:t>
      </w:r>
      <w:r>
        <w:tab/>
      </w:r>
      <w:r>
        <w:fldChar w:fldCharType="begin"/>
      </w:r>
      <w:r>
        <w:instrText xml:space="preserve"> PAGEREF _Toc22208 \h </w:instrText>
      </w:r>
      <w:r>
        <w:fldChar w:fldCharType="separate"/>
      </w:r>
      <w:r>
        <w:t>25</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_Toc17545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szCs w:val="32"/>
          <w:highlight w:val="none"/>
        </w:rPr>
        <w:t>四、合同特殊条款</w:t>
      </w:r>
      <w:r>
        <w:tab/>
      </w:r>
      <w:r>
        <w:fldChar w:fldCharType="begin"/>
      </w:r>
      <w:r>
        <w:instrText xml:space="preserve"> PAGEREF _Toc17545 \h </w:instrText>
      </w:r>
      <w:r>
        <w:fldChar w:fldCharType="separate"/>
      </w:r>
      <w:r>
        <w:t>26</w:t>
      </w:r>
      <w:r>
        <w:fldChar w:fldCharType="end"/>
      </w:r>
      <w:r>
        <w:rPr>
          <w:rFonts w:hint="eastAsia" w:asciiTheme="minorEastAsia" w:hAnsiTheme="minorEastAsia" w:eastAsiaTheme="minorEastAsia" w:cstheme="minorEastAsia"/>
          <w:spacing w:val="0"/>
          <w:kern w:val="0"/>
          <w:highlight w:val="none"/>
        </w:rPr>
        <w:fldChar w:fldCharType="end"/>
      </w:r>
    </w:p>
    <w:p>
      <w:pPr>
        <w:pStyle w:val="9"/>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_Toc7854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highlight w:val="none"/>
        </w:rPr>
        <w:t>第七章 谈判响应文件</w:t>
      </w:r>
      <w:r>
        <w:tab/>
      </w:r>
      <w:r>
        <w:fldChar w:fldCharType="begin"/>
      </w:r>
      <w:r>
        <w:instrText xml:space="preserve"> PAGEREF _Toc7854 \h </w:instrText>
      </w:r>
      <w:r>
        <w:fldChar w:fldCharType="separate"/>
      </w:r>
      <w:r>
        <w:t>27</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_Toc29041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highlight w:val="none"/>
        </w:rPr>
        <w:t>一、谈判响应函</w:t>
      </w:r>
      <w:r>
        <w:tab/>
      </w:r>
      <w:r>
        <w:fldChar w:fldCharType="begin"/>
      </w:r>
      <w:r>
        <w:instrText xml:space="preserve"> PAGEREF _Toc29041 \h </w:instrText>
      </w:r>
      <w:r>
        <w:fldChar w:fldCharType="separate"/>
      </w:r>
      <w:r>
        <w:t>28</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_Toc12930 </w:instrText>
      </w:r>
      <w:r>
        <w:rPr>
          <w:rFonts w:hint="eastAsia" w:asciiTheme="minorEastAsia" w:hAnsiTheme="minorEastAsia" w:eastAsiaTheme="minorEastAsia" w:cstheme="minorEastAsia"/>
          <w:spacing w:val="0"/>
          <w:kern w:val="0"/>
          <w:highlight w:val="none"/>
        </w:rPr>
        <w:fldChar w:fldCharType="separate"/>
      </w:r>
      <w:r>
        <w:rPr>
          <w:rFonts w:hint="eastAsia"/>
          <w:kern w:val="0"/>
          <w:highlight w:val="none"/>
        </w:rPr>
        <w:t>二、服务分项报价表</w:t>
      </w:r>
      <w:r>
        <w:tab/>
      </w:r>
      <w:r>
        <w:fldChar w:fldCharType="begin"/>
      </w:r>
      <w:r>
        <w:instrText xml:space="preserve"> PAGEREF _Toc12930 \h </w:instrText>
      </w:r>
      <w:r>
        <w:fldChar w:fldCharType="separate"/>
      </w:r>
      <w:r>
        <w:t>29</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_Toc27765 </w:instrText>
      </w:r>
      <w:r>
        <w:rPr>
          <w:rFonts w:hint="eastAsia" w:asciiTheme="minorEastAsia" w:hAnsiTheme="minorEastAsia" w:eastAsiaTheme="minorEastAsia" w:cstheme="minorEastAsia"/>
          <w:spacing w:val="0"/>
          <w:kern w:val="0"/>
          <w:highlight w:val="none"/>
        </w:rPr>
        <w:fldChar w:fldCharType="separate"/>
      </w:r>
      <w:r>
        <w:rPr>
          <w:rFonts w:hint="eastAsia"/>
          <w:kern w:val="0"/>
          <w:highlight w:val="none"/>
          <w:lang w:eastAsia="zh-CN"/>
        </w:rPr>
        <w:t>三</w:t>
      </w:r>
      <w:r>
        <w:rPr>
          <w:rFonts w:hint="eastAsia"/>
          <w:kern w:val="0"/>
          <w:highlight w:val="none"/>
        </w:rPr>
        <w:t>、项目要求响应情况表</w:t>
      </w:r>
      <w:r>
        <w:tab/>
      </w:r>
      <w:r>
        <w:fldChar w:fldCharType="begin"/>
      </w:r>
      <w:r>
        <w:instrText xml:space="preserve"> PAGEREF _Toc27765 \h </w:instrText>
      </w:r>
      <w:r>
        <w:fldChar w:fldCharType="separate"/>
      </w:r>
      <w:r>
        <w:t>30</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_Toc2968 </w:instrText>
      </w:r>
      <w:r>
        <w:rPr>
          <w:rFonts w:hint="eastAsia" w:asciiTheme="minorEastAsia" w:hAnsiTheme="minorEastAsia" w:eastAsiaTheme="minorEastAsia" w:cstheme="minorEastAsia"/>
          <w:spacing w:val="0"/>
          <w:kern w:val="0"/>
          <w:highlight w:val="none"/>
        </w:rPr>
        <w:fldChar w:fldCharType="separate"/>
      </w:r>
      <w:r>
        <w:rPr>
          <w:rFonts w:hint="eastAsia"/>
          <w:kern w:val="0"/>
          <w:highlight w:val="none"/>
        </w:rPr>
        <w:t>四、商务要求响应情况表</w:t>
      </w:r>
      <w:r>
        <w:tab/>
      </w:r>
      <w:r>
        <w:fldChar w:fldCharType="begin"/>
      </w:r>
      <w:r>
        <w:instrText xml:space="preserve"> PAGEREF _Toc2968 \h </w:instrText>
      </w:r>
      <w:r>
        <w:fldChar w:fldCharType="separate"/>
      </w:r>
      <w:r>
        <w:t>31</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_Toc14825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highlight w:val="none"/>
        </w:rPr>
        <w:t>五、本项目实施方案</w:t>
      </w:r>
      <w:r>
        <w:tab/>
      </w:r>
      <w:r>
        <w:fldChar w:fldCharType="begin"/>
      </w:r>
      <w:r>
        <w:instrText xml:space="preserve"> PAGEREF _Toc14825 \h </w:instrText>
      </w:r>
      <w:r>
        <w:fldChar w:fldCharType="separate"/>
      </w:r>
      <w:r>
        <w:t>32</w:t>
      </w:r>
      <w:r>
        <w:fldChar w:fldCharType="end"/>
      </w:r>
      <w:r>
        <w:rPr>
          <w:rFonts w:hint="eastAsia" w:asciiTheme="minorEastAsia" w:hAnsiTheme="minorEastAsia" w:eastAsiaTheme="minorEastAsia" w:cstheme="minorEastAsia"/>
          <w:spacing w:val="0"/>
          <w:kern w:val="0"/>
          <w:highlight w:val="none"/>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pPr>
      <w:r>
        <w:rPr>
          <w:rFonts w:hint="eastAsia" w:asciiTheme="minorEastAsia" w:hAnsiTheme="minorEastAsia" w:eastAsiaTheme="minorEastAsia" w:cstheme="minorEastAsia"/>
          <w:spacing w:val="0"/>
          <w:kern w:val="0"/>
          <w:highlight w:val="none"/>
        </w:rPr>
        <w:fldChar w:fldCharType="begin"/>
      </w:r>
      <w:r>
        <w:rPr>
          <w:rFonts w:hint="eastAsia" w:asciiTheme="minorEastAsia" w:hAnsiTheme="minorEastAsia" w:eastAsiaTheme="minorEastAsia" w:cstheme="minorEastAsia"/>
          <w:spacing w:val="0"/>
          <w:kern w:val="0"/>
          <w:highlight w:val="none"/>
        </w:rPr>
        <w:instrText xml:space="preserve"> HYPERLINK \l _Toc29626 </w:instrText>
      </w:r>
      <w:r>
        <w:rPr>
          <w:rFonts w:hint="eastAsia" w:asciiTheme="minorEastAsia" w:hAnsiTheme="minorEastAsia" w:eastAsiaTheme="minorEastAsia" w:cstheme="minorEastAsia"/>
          <w:spacing w:val="0"/>
          <w:kern w:val="0"/>
          <w:highlight w:val="none"/>
        </w:rPr>
        <w:fldChar w:fldCharType="separate"/>
      </w:r>
      <w:r>
        <w:rPr>
          <w:rFonts w:hint="eastAsia" w:asciiTheme="minorEastAsia" w:hAnsiTheme="minorEastAsia" w:eastAsiaTheme="minorEastAsia" w:cstheme="minorEastAsia"/>
          <w:spacing w:val="0"/>
          <w:kern w:val="0"/>
          <w:highlight w:val="none"/>
        </w:rPr>
        <w:t>六、资格证明文件及其他重要资料</w:t>
      </w:r>
      <w:r>
        <w:tab/>
      </w:r>
      <w:r>
        <w:fldChar w:fldCharType="begin"/>
      </w:r>
      <w:r>
        <w:instrText xml:space="preserve"> PAGEREF _Toc29626 \h </w:instrText>
      </w:r>
      <w:r>
        <w:fldChar w:fldCharType="separate"/>
      </w:r>
      <w:r>
        <w:t>33</w:t>
      </w:r>
      <w:r>
        <w:fldChar w:fldCharType="end"/>
      </w:r>
      <w:r>
        <w:rPr>
          <w:rFonts w:hint="eastAsia" w:asciiTheme="minorEastAsia" w:hAnsiTheme="minorEastAsia" w:eastAsiaTheme="minorEastAsia" w:cstheme="minorEastAsia"/>
          <w:spacing w:val="0"/>
          <w:kern w:val="0"/>
          <w:highlight w:val="none"/>
        </w:rPr>
        <w:fldChar w:fldCharType="end"/>
      </w: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fldChar w:fldCharType="end"/>
      </w:r>
    </w:p>
    <w:p>
      <w:pPr>
        <w:pStyle w:val="2"/>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spacing w:val="0"/>
          <w:kern w:val="0"/>
          <w:highlight w:val="none"/>
        </w:rPr>
        <w:sectPr>
          <w:headerReference r:id="rId3" w:type="default"/>
          <w:headerReference r:id="rId4" w:type="even"/>
          <w:pgSz w:w="11905" w:h="16838"/>
          <w:pgMar w:top="1440" w:right="1080" w:bottom="1440" w:left="1080" w:header="720" w:footer="720" w:gutter="0"/>
          <w:pgNumType w:fmt="numberInDash" w:start="2"/>
          <w:cols w:space="0" w:num="1"/>
          <w:titlePg/>
          <w:rtlGutter w:val="0"/>
          <w:docGrid w:type="linesAndChars" w:linePitch="287" w:charSpace="0"/>
        </w:sectPr>
      </w:pPr>
    </w:p>
    <w:p>
      <w:pPr>
        <w:pStyle w:val="2"/>
        <w:keepNext w:val="0"/>
        <w:keepLines w:val="0"/>
        <w:pageBreakBefore w:val="0"/>
        <w:widowControl w:val="0"/>
        <w:kinsoku/>
        <w:wordWrap w:val="0"/>
        <w:overflowPunct/>
        <w:topLinePunct w:val="0"/>
        <w:autoSpaceDE/>
        <w:autoSpaceDN/>
        <w:bidi w:val="0"/>
        <w:adjustRightInd/>
        <w:snapToGrid/>
        <w:rPr>
          <w:rFonts w:hint="eastAsia"/>
          <w:spacing w:val="0"/>
          <w:kern w:val="0"/>
          <w:highlight w:val="none"/>
        </w:rPr>
      </w:pPr>
      <w:bookmarkStart w:id="0" w:name="_Toc9222"/>
      <w:r>
        <w:rPr>
          <w:rFonts w:hint="eastAsia"/>
          <w:spacing w:val="0"/>
          <w:kern w:val="0"/>
          <w:highlight w:val="none"/>
        </w:rPr>
        <w:t>谈判文件第一部分（专用部分）</w:t>
      </w:r>
      <w:bookmarkEnd w:id="0"/>
    </w:p>
    <w:p>
      <w:pPr>
        <w:pStyle w:val="3"/>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bookmarkStart w:id="1" w:name="_Toc28511"/>
      <w:r>
        <w:rPr>
          <w:rFonts w:hint="eastAsia" w:asciiTheme="minorEastAsia" w:hAnsiTheme="minorEastAsia" w:eastAsiaTheme="minorEastAsia" w:cstheme="minorEastAsia"/>
          <w:spacing w:val="0"/>
          <w:kern w:val="0"/>
          <w:highlight w:val="none"/>
        </w:rPr>
        <w:t>第一章 竞争性谈判公告</w:t>
      </w:r>
      <w:bookmarkEnd w:id="1"/>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keepNext w:val="0"/>
              <w:keepLines w:val="0"/>
              <w:pageBreakBefore w:val="0"/>
              <w:widowControl w:val="0"/>
              <w:kinsoku/>
              <w:wordWrap w:val="0"/>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项目概况</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color w:val="000000" w:themeColor="text1"/>
                <w:spacing w:val="0"/>
                <w:kern w:val="0"/>
                <w:sz w:val="21"/>
                <w:szCs w:val="21"/>
                <w:highlight w:val="none"/>
                <w:u w:val="single"/>
                <w:lang w:eastAsia="zh-CN"/>
                <w14:textFill>
                  <w14:solidFill>
                    <w14:schemeClr w14:val="tx1"/>
                  </w14:solidFill>
                </w14:textFill>
              </w:rPr>
              <w:t>学院操场改造项目、校园北环路等步道项目、附属口腔医院改造项目监理</w:t>
            </w:r>
            <w:r>
              <w:rPr>
                <w:rFonts w:hint="eastAsia" w:asciiTheme="minorEastAsia" w:hAnsiTheme="minorEastAsia" w:eastAsiaTheme="minorEastAsia" w:cstheme="minorEastAsia"/>
                <w:spacing w:val="0"/>
                <w:kern w:val="0"/>
                <w:sz w:val="21"/>
                <w:szCs w:val="21"/>
                <w:highlight w:val="none"/>
              </w:rPr>
              <w:t>的潜在供应商应在</w:t>
            </w:r>
            <w:r>
              <w:rPr>
                <w:rFonts w:hint="eastAsia" w:asciiTheme="minorEastAsia" w:hAnsiTheme="minorEastAsia" w:eastAsiaTheme="minorEastAsia" w:cstheme="minorEastAsia"/>
                <w:color w:val="auto"/>
                <w:spacing w:val="0"/>
                <w:kern w:val="0"/>
                <w:sz w:val="21"/>
                <w:szCs w:val="21"/>
                <w:highlight w:val="none"/>
                <w:u w:val="single"/>
              </w:rPr>
              <w:t>皖北卫生职业学院官网</w:t>
            </w:r>
            <w:r>
              <w:rPr>
                <w:rFonts w:hint="eastAsia" w:asciiTheme="minorEastAsia" w:hAnsiTheme="minorEastAsia" w:eastAsiaTheme="minorEastAsia" w:cstheme="minorEastAsia"/>
                <w:color w:val="auto"/>
                <w:spacing w:val="0"/>
                <w:kern w:val="0"/>
                <w:sz w:val="21"/>
                <w:szCs w:val="21"/>
                <w:highlight w:val="none"/>
                <w:u w:val="single"/>
                <w:lang w:eastAsia="zh-CN"/>
              </w:rPr>
              <w:t>（https://www.wbws.edu.cn/）</w:t>
            </w:r>
            <w:r>
              <w:rPr>
                <w:rFonts w:hint="eastAsia" w:asciiTheme="minorEastAsia" w:hAnsiTheme="minorEastAsia" w:eastAsiaTheme="minorEastAsia" w:cstheme="minorEastAsia"/>
                <w:spacing w:val="0"/>
                <w:kern w:val="0"/>
                <w:sz w:val="21"/>
                <w:szCs w:val="21"/>
                <w:highlight w:val="none"/>
              </w:rPr>
              <w:t>获取采购文件，并于</w:t>
            </w:r>
            <w:r>
              <w:rPr>
                <w:rFonts w:hint="eastAsia" w:ascii="宋体" w:hAnsi="宋体" w:cs="宋体"/>
                <w:color w:val="auto"/>
                <w:spacing w:val="0"/>
                <w:kern w:val="0"/>
                <w:sz w:val="21"/>
                <w:szCs w:val="21"/>
                <w:highlight w:val="none"/>
                <w:u w:val="single"/>
                <w:lang w:val="en-US" w:eastAsia="zh-CN"/>
              </w:rPr>
              <w:t>2024年07月05日15</w:t>
            </w:r>
            <w:r>
              <w:rPr>
                <w:rFonts w:hint="eastAsia" w:ascii="宋体" w:hAnsi="宋体" w:eastAsia="宋体" w:cs="宋体"/>
                <w:color w:val="auto"/>
                <w:spacing w:val="0"/>
                <w:kern w:val="0"/>
                <w:sz w:val="21"/>
                <w:szCs w:val="21"/>
                <w:highlight w:val="none"/>
                <w:u w:val="single"/>
              </w:rPr>
              <w:t>点</w:t>
            </w:r>
            <w:r>
              <w:rPr>
                <w:rFonts w:hint="eastAsia" w:ascii="宋体" w:hAnsi="宋体" w:cs="宋体"/>
                <w:color w:val="auto"/>
                <w:spacing w:val="0"/>
                <w:kern w:val="0"/>
                <w:sz w:val="21"/>
                <w:szCs w:val="21"/>
                <w:highlight w:val="none"/>
                <w:u w:val="single"/>
                <w:lang w:val="en-US" w:eastAsia="zh-CN"/>
              </w:rPr>
              <w:t>00</w:t>
            </w:r>
            <w:r>
              <w:rPr>
                <w:rFonts w:hint="eastAsia" w:ascii="宋体" w:hAnsi="宋体" w:eastAsia="宋体" w:cs="宋体"/>
                <w:color w:val="auto"/>
                <w:spacing w:val="0"/>
                <w:kern w:val="0"/>
                <w:sz w:val="21"/>
                <w:szCs w:val="21"/>
                <w:highlight w:val="none"/>
                <w:u w:val="single"/>
              </w:rPr>
              <w:t>分</w:t>
            </w:r>
            <w:r>
              <w:rPr>
                <w:rFonts w:hint="eastAsia" w:asciiTheme="minorEastAsia" w:hAnsiTheme="minorEastAsia" w:eastAsiaTheme="minorEastAsia" w:cstheme="minorEastAsia"/>
                <w:spacing w:val="0"/>
                <w:kern w:val="0"/>
                <w:sz w:val="21"/>
                <w:szCs w:val="21"/>
                <w:highlight w:val="none"/>
              </w:rPr>
              <w:t>（北京时间）前提交响应文件。</w:t>
            </w:r>
          </w:p>
        </w:tc>
      </w:tr>
    </w:tbl>
    <w:p>
      <w:pPr>
        <w:pStyle w:val="4"/>
        <w:keepNext w:val="0"/>
        <w:keepLines w:val="0"/>
        <w:pageBreakBefore w:val="0"/>
        <w:widowControl w:val="0"/>
        <w:kinsoku/>
        <w:wordWrap w:val="0"/>
        <w:overflowPunct/>
        <w:topLinePunct w:val="0"/>
        <w:autoSpaceDE/>
        <w:autoSpaceDN/>
        <w:bidi w:val="0"/>
        <w:adjustRightInd/>
        <w:snapToGrid/>
        <w:spacing w:line="480" w:lineRule="auto"/>
        <w:jc w:val="both"/>
        <w:textAlignment w:val="auto"/>
        <w:rPr>
          <w:rFonts w:hint="eastAsia" w:asciiTheme="minorEastAsia" w:hAnsiTheme="minorEastAsia" w:eastAsiaTheme="minorEastAsia" w:cstheme="minorEastAsia"/>
          <w:spacing w:val="0"/>
          <w:kern w:val="0"/>
          <w:sz w:val="21"/>
          <w:szCs w:val="21"/>
          <w:highlight w:val="none"/>
        </w:rPr>
      </w:pPr>
      <w:bookmarkStart w:id="2" w:name="_Toc3590"/>
      <w:r>
        <w:rPr>
          <w:rFonts w:hint="eastAsia" w:asciiTheme="minorEastAsia" w:hAnsiTheme="minorEastAsia" w:eastAsiaTheme="minorEastAsia" w:cstheme="minorEastAsia"/>
          <w:spacing w:val="0"/>
          <w:kern w:val="0"/>
          <w:sz w:val="21"/>
          <w:szCs w:val="21"/>
          <w:highlight w:val="none"/>
        </w:rPr>
        <w:t>一、项目基本情况</w:t>
      </w:r>
      <w:bookmarkEnd w:id="2"/>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t>AHHXSZ-2024006</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t>学院操场改造项目、校园北环路等步道项目、附属口腔医院改造项目监理</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采购方式：竞争性谈判</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color w:val="auto"/>
          <w:spacing w:val="0"/>
          <w:kern w:val="0"/>
          <w:sz w:val="21"/>
          <w:szCs w:val="21"/>
          <w:highlight w:val="none"/>
          <w:lang w:eastAsia="zh-CN"/>
        </w:rPr>
      </w:pPr>
      <w:r>
        <w:rPr>
          <w:rFonts w:hint="eastAsia" w:asciiTheme="minorEastAsia" w:hAnsiTheme="minorEastAsia" w:eastAsiaTheme="minorEastAsia" w:cstheme="minorEastAsia"/>
          <w:color w:val="auto"/>
          <w:spacing w:val="0"/>
          <w:kern w:val="0"/>
          <w:sz w:val="21"/>
          <w:szCs w:val="21"/>
          <w:highlight w:val="none"/>
        </w:rPr>
        <w:t>预算金额：</w:t>
      </w:r>
      <w:r>
        <w:rPr>
          <w:rFonts w:hint="eastAsia" w:asciiTheme="minorEastAsia" w:hAnsiTheme="minorEastAsia" w:eastAsiaTheme="minorEastAsia" w:cstheme="minorEastAsia"/>
          <w:color w:val="auto"/>
          <w:spacing w:val="0"/>
          <w:kern w:val="0"/>
          <w:sz w:val="21"/>
          <w:szCs w:val="21"/>
          <w:highlight w:val="none"/>
          <w:lang w:val="en-US" w:eastAsia="zh-CN"/>
        </w:rPr>
        <w:t>2.00%（报价采用费率报价，基数以施工中标金额为准）</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default" w:asciiTheme="minorEastAsia" w:hAnsiTheme="minorEastAsia" w:eastAsiaTheme="minorEastAsia" w:cstheme="minorEastAsia"/>
          <w:color w:val="auto"/>
          <w:spacing w:val="0"/>
          <w:kern w:val="0"/>
          <w:sz w:val="21"/>
          <w:szCs w:val="21"/>
          <w:highlight w:val="none"/>
          <w:lang w:val="en-US" w:eastAsia="zh-CN"/>
        </w:rPr>
      </w:pPr>
      <w:r>
        <w:rPr>
          <w:rFonts w:hint="eastAsia" w:asciiTheme="minorEastAsia" w:hAnsiTheme="minorEastAsia" w:eastAsiaTheme="minorEastAsia" w:cstheme="minorEastAsia"/>
          <w:color w:val="auto"/>
          <w:spacing w:val="0"/>
          <w:kern w:val="0"/>
          <w:sz w:val="21"/>
          <w:szCs w:val="21"/>
          <w:highlight w:val="none"/>
        </w:rPr>
        <w:t>最高限价：</w:t>
      </w:r>
      <w:r>
        <w:rPr>
          <w:rFonts w:hint="eastAsia" w:asciiTheme="minorEastAsia" w:hAnsiTheme="minorEastAsia" w:eastAsiaTheme="minorEastAsia" w:cstheme="minorEastAsia"/>
          <w:color w:val="auto"/>
          <w:spacing w:val="0"/>
          <w:kern w:val="0"/>
          <w:sz w:val="21"/>
          <w:szCs w:val="21"/>
          <w:highlight w:val="none"/>
          <w:lang w:val="en-US" w:eastAsia="zh-CN"/>
        </w:rPr>
        <w:t>2.00%</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color w:val="auto"/>
          <w:spacing w:val="0"/>
          <w:kern w:val="0"/>
          <w:sz w:val="21"/>
          <w:szCs w:val="21"/>
          <w:highlight w:val="none"/>
          <w:lang w:val="en-US" w:eastAsia="zh-CN"/>
        </w:rPr>
      </w:pPr>
      <w:r>
        <w:rPr>
          <w:rFonts w:hint="eastAsia" w:asciiTheme="minorEastAsia" w:hAnsiTheme="minorEastAsia" w:eastAsiaTheme="minorEastAsia" w:cstheme="minorEastAsia"/>
          <w:color w:val="auto"/>
          <w:spacing w:val="0"/>
          <w:kern w:val="0"/>
          <w:sz w:val="21"/>
          <w:szCs w:val="21"/>
          <w:highlight w:val="none"/>
        </w:rPr>
        <w:t>采购需求：</w:t>
      </w:r>
      <w:r>
        <w:rPr>
          <w:rFonts w:hint="eastAsia" w:asciiTheme="minorEastAsia" w:hAnsiTheme="minorEastAsia" w:eastAsiaTheme="minorEastAsia" w:cstheme="minorEastAsia"/>
          <w:color w:val="auto"/>
          <w:spacing w:val="0"/>
          <w:kern w:val="0"/>
          <w:sz w:val="21"/>
          <w:szCs w:val="21"/>
          <w:highlight w:val="none"/>
          <w:lang w:val="en-US" w:eastAsia="zh-CN"/>
        </w:rPr>
        <w:t>学院操场改造项目、校园北环路等步道项目、附属口腔医院改造项目，工程投资约500万元。本项目为上述工程的监理，详见第三章项目要求。</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合同履行期限：</w:t>
      </w:r>
      <w:r>
        <w:rPr>
          <w:rFonts w:hint="eastAsia" w:asciiTheme="minorEastAsia" w:hAnsiTheme="minorEastAsia" w:eastAsiaTheme="minorEastAsia" w:cstheme="minorEastAsia"/>
          <w:color w:val="auto"/>
          <w:spacing w:val="0"/>
          <w:kern w:val="0"/>
          <w:sz w:val="21"/>
          <w:szCs w:val="21"/>
          <w:highlight w:val="none"/>
          <w:lang w:eastAsia="zh-CN"/>
        </w:rPr>
        <w:t>自合同签订之日起至工程缺陷责任期满为止</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本项目不接受联合体</w:t>
      </w:r>
      <w:r>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w:t>
      </w:r>
    </w:p>
    <w:p>
      <w:pPr>
        <w:pStyle w:val="4"/>
        <w:keepNext w:val="0"/>
        <w:keepLines w:val="0"/>
        <w:pageBreakBefore w:val="0"/>
        <w:widowControl w:val="0"/>
        <w:kinsoku/>
        <w:wordWrap w:val="0"/>
        <w:overflowPunct/>
        <w:topLinePunct w:val="0"/>
        <w:autoSpaceDE/>
        <w:autoSpaceDN/>
        <w:bidi w:val="0"/>
        <w:adjustRightInd/>
        <w:snapToGrid/>
        <w:spacing w:line="480" w:lineRule="auto"/>
        <w:jc w:val="both"/>
        <w:textAlignment w:val="auto"/>
        <w:rPr>
          <w:rFonts w:hint="eastAsia" w:asciiTheme="minorEastAsia" w:hAnsiTheme="minorEastAsia" w:eastAsiaTheme="minorEastAsia" w:cstheme="minorEastAsia"/>
          <w:spacing w:val="0"/>
          <w:kern w:val="0"/>
          <w:sz w:val="21"/>
          <w:szCs w:val="21"/>
          <w:highlight w:val="none"/>
        </w:rPr>
      </w:pPr>
      <w:bookmarkStart w:id="3" w:name="_Toc7279"/>
      <w:r>
        <w:rPr>
          <w:rFonts w:hint="eastAsia" w:asciiTheme="minorEastAsia" w:hAnsiTheme="minorEastAsia" w:eastAsiaTheme="minorEastAsia" w:cstheme="minorEastAsia"/>
          <w:spacing w:val="0"/>
          <w:kern w:val="0"/>
          <w:sz w:val="21"/>
          <w:szCs w:val="21"/>
          <w:highlight w:val="none"/>
        </w:rPr>
        <w:t>二、申请人的资格要求</w:t>
      </w:r>
      <w:bookmarkEnd w:id="3"/>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1.满足《中华人民共和国政府采购法》第二十二条规定；</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2.落实政府采购政策需满足的资格要求：</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lang w:val="en-US" w:eastAsia="zh-CN"/>
        </w:rPr>
        <w:t>2</w:t>
      </w:r>
      <w:r>
        <w:rPr>
          <w:rFonts w:hint="eastAsia" w:asciiTheme="minorEastAsia" w:hAnsiTheme="minorEastAsia" w:eastAsiaTheme="minorEastAsia" w:cstheme="minorEastAsia"/>
          <w:spacing w:val="0"/>
          <w:kern w:val="0"/>
          <w:sz w:val="21"/>
          <w:szCs w:val="21"/>
          <w:highlight w:val="none"/>
        </w:rPr>
        <w:t>.1具有房屋建筑工程</w:t>
      </w:r>
      <w:r>
        <w:rPr>
          <w:rFonts w:hint="eastAsia" w:asciiTheme="minorEastAsia" w:hAnsiTheme="minorEastAsia" w:eastAsiaTheme="minorEastAsia" w:cstheme="minorEastAsia"/>
          <w:spacing w:val="0"/>
          <w:kern w:val="0"/>
          <w:sz w:val="21"/>
          <w:szCs w:val="21"/>
          <w:highlight w:val="none"/>
          <w:lang w:eastAsia="zh-CN"/>
        </w:rPr>
        <w:t>或市政公用工程</w:t>
      </w:r>
      <w:r>
        <w:rPr>
          <w:rFonts w:hint="eastAsia" w:asciiTheme="minorEastAsia" w:hAnsiTheme="minorEastAsia" w:eastAsiaTheme="minorEastAsia" w:cstheme="minorEastAsia"/>
          <w:spacing w:val="0"/>
          <w:kern w:val="0"/>
          <w:sz w:val="21"/>
          <w:szCs w:val="21"/>
          <w:highlight w:val="none"/>
        </w:rPr>
        <w:t>专业监理</w:t>
      </w:r>
      <w:r>
        <w:rPr>
          <w:rFonts w:hint="eastAsia" w:asciiTheme="minorEastAsia" w:hAnsiTheme="minorEastAsia" w:eastAsiaTheme="minorEastAsia" w:cstheme="minorEastAsia"/>
          <w:spacing w:val="0"/>
          <w:kern w:val="0"/>
          <w:sz w:val="21"/>
          <w:szCs w:val="21"/>
          <w:highlight w:val="none"/>
          <w:lang w:eastAsia="zh-CN"/>
        </w:rPr>
        <w:t>丙</w:t>
      </w:r>
      <w:r>
        <w:rPr>
          <w:rFonts w:hint="eastAsia" w:asciiTheme="minorEastAsia" w:hAnsiTheme="minorEastAsia" w:eastAsiaTheme="minorEastAsia" w:cstheme="minorEastAsia"/>
          <w:spacing w:val="0"/>
          <w:kern w:val="0"/>
          <w:sz w:val="21"/>
          <w:szCs w:val="21"/>
          <w:highlight w:val="none"/>
        </w:rPr>
        <w:t>级及以上资质；</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spacing w:val="0"/>
          <w:kern w:val="0"/>
          <w:sz w:val="21"/>
          <w:szCs w:val="21"/>
          <w:highlight w:val="none"/>
          <w:lang w:eastAsia="zh-CN"/>
        </w:rPr>
      </w:pPr>
      <w:r>
        <w:rPr>
          <w:rFonts w:hint="eastAsia" w:asciiTheme="minorEastAsia" w:hAnsiTheme="minorEastAsia" w:eastAsiaTheme="minorEastAsia" w:cstheme="minorEastAsia"/>
          <w:spacing w:val="0"/>
          <w:kern w:val="0"/>
          <w:sz w:val="21"/>
          <w:szCs w:val="21"/>
          <w:highlight w:val="none"/>
          <w:lang w:val="en-US" w:eastAsia="zh-CN"/>
        </w:rPr>
        <w:t>2</w:t>
      </w:r>
      <w:r>
        <w:rPr>
          <w:rFonts w:hint="eastAsia" w:asciiTheme="minorEastAsia" w:hAnsiTheme="minorEastAsia" w:eastAsiaTheme="minorEastAsia" w:cstheme="minorEastAsia"/>
          <w:spacing w:val="0"/>
          <w:kern w:val="0"/>
          <w:sz w:val="21"/>
          <w:szCs w:val="21"/>
          <w:highlight w:val="none"/>
        </w:rPr>
        <w:t>.2项目总监资格：具有国家注册监理工程师执业资格，专业类别房屋建筑工程专业</w:t>
      </w:r>
      <w:r>
        <w:rPr>
          <w:rFonts w:hint="eastAsia" w:asciiTheme="minorEastAsia" w:hAnsiTheme="minorEastAsia" w:eastAsiaTheme="minorEastAsia" w:cstheme="minorEastAsia"/>
          <w:spacing w:val="0"/>
          <w:kern w:val="0"/>
          <w:sz w:val="21"/>
          <w:szCs w:val="21"/>
          <w:highlight w:val="none"/>
          <w:lang w:eastAsia="zh-CN"/>
        </w:rPr>
        <w:t>或市政公用工程。</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spacing w:val="0"/>
          <w:kern w:val="0"/>
          <w:sz w:val="21"/>
          <w:szCs w:val="21"/>
          <w:highlight w:val="none"/>
          <w:lang w:eastAsia="zh-CN"/>
        </w:rPr>
      </w:pPr>
      <w:r>
        <w:rPr>
          <w:rFonts w:hint="eastAsia" w:asciiTheme="minorEastAsia" w:hAnsiTheme="minorEastAsia" w:eastAsiaTheme="minorEastAsia" w:cstheme="minorEastAsia"/>
          <w:spacing w:val="0"/>
          <w:kern w:val="0"/>
          <w:sz w:val="21"/>
          <w:szCs w:val="21"/>
          <w:highlight w:val="none"/>
          <w:lang w:eastAsia="zh-CN"/>
        </w:rPr>
        <w:t>注：项目总监注册证书均需在投标单位注册，宿州市在监项目不得超过两个，宿州市外无在监项目，包括已中标公示项目（投标人自行承诺）。项目总监须提供投标人企业所在地社保主管部门出具的投标人投标截止日前为其连续缴纳至少</w:t>
      </w:r>
      <w:r>
        <w:rPr>
          <w:rFonts w:hint="eastAsia" w:asciiTheme="minorEastAsia" w:hAnsiTheme="minorEastAsia" w:eastAsiaTheme="minorEastAsia" w:cstheme="minorEastAsia"/>
          <w:spacing w:val="0"/>
          <w:kern w:val="0"/>
          <w:sz w:val="21"/>
          <w:szCs w:val="21"/>
          <w:highlight w:val="none"/>
          <w:lang w:val="en-US" w:eastAsia="zh-CN"/>
        </w:rPr>
        <w:t>6</w:t>
      </w:r>
      <w:r>
        <w:rPr>
          <w:rFonts w:hint="eastAsia" w:asciiTheme="minorEastAsia" w:hAnsiTheme="minorEastAsia" w:eastAsiaTheme="minorEastAsia" w:cstheme="minorEastAsia"/>
          <w:spacing w:val="0"/>
          <w:kern w:val="0"/>
          <w:sz w:val="21"/>
          <w:szCs w:val="21"/>
          <w:highlight w:val="none"/>
          <w:lang w:eastAsia="zh-CN"/>
        </w:rPr>
        <w:t>个月的社保证明材料（社保证明材料须加盖社保中心章或社保中心参保缴费证明电子专用章扫描件加盖投标人公章）</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 xml:space="preserve">3.本项目的特定资格要求：供应商（含不具有独立法人资格的分公司、不含具备独立法人资格的子公司）存在以下不良信用记录情形之一,不得推荐为中标候选人，不得确定为中标人: </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（1）供应商被人民法院列入失信被执行人的；</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（2）供应商或其法定代表人或拟派项目经理（项目负责人）被列入行贿犯罪档案的；</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（3）供应商被市场监督管理局列入企业经营异常名录的；</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（4）供应商被税务部门列入重大税收违法案件当事人名单的；</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（5）供应商被政府采购监管部门列入政府采购严重违法失信行为记录名单的。</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以上情形第（1）（3）（4）（5）以“信用中国”（http://www.creditchina.gov.cn）、或其他指定媒介[国家税务总局网站（www.chinatax.gov.cn）、中国政府采购网（www.ccgp.gov.cn）、国家企业信用信息公示系统网站（www.gsxt.gov.cn）]发布的为准，查询截止时点为采购响应递交截止时间。</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情形（2）由供应商提供无行贿犯罪记录承诺函。</w:t>
      </w:r>
    </w:p>
    <w:p>
      <w:pPr>
        <w:pStyle w:val="4"/>
        <w:keepNext w:val="0"/>
        <w:keepLines w:val="0"/>
        <w:pageBreakBefore w:val="0"/>
        <w:widowControl w:val="0"/>
        <w:kinsoku/>
        <w:wordWrap w:val="0"/>
        <w:overflowPunct/>
        <w:topLinePunct w:val="0"/>
        <w:autoSpaceDE/>
        <w:autoSpaceDN/>
        <w:bidi w:val="0"/>
        <w:adjustRightInd/>
        <w:snapToGrid/>
        <w:spacing w:line="480" w:lineRule="auto"/>
        <w:jc w:val="both"/>
        <w:textAlignment w:val="auto"/>
        <w:rPr>
          <w:rFonts w:hint="eastAsia" w:ascii="宋体" w:hAnsi="宋体" w:eastAsia="宋体" w:cs="宋体"/>
          <w:color w:val="auto"/>
          <w:spacing w:val="0"/>
          <w:kern w:val="0"/>
          <w:sz w:val="21"/>
          <w:szCs w:val="21"/>
          <w:highlight w:val="none"/>
        </w:rPr>
      </w:pPr>
      <w:bookmarkStart w:id="4" w:name="_Toc11463"/>
      <w:r>
        <w:rPr>
          <w:rFonts w:hint="eastAsia" w:ascii="宋体" w:hAnsi="宋体" w:eastAsia="宋体" w:cs="宋体"/>
          <w:color w:val="auto"/>
          <w:spacing w:val="0"/>
          <w:kern w:val="0"/>
          <w:sz w:val="21"/>
          <w:szCs w:val="21"/>
          <w:highlight w:val="none"/>
        </w:rPr>
        <w:t>三、获取采购文件</w:t>
      </w:r>
      <w:bookmarkEnd w:id="4"/>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时间：</w:t>
      </w:r>
      <w:r>
        <w:rPr>
          <w:rFonts w:hint="eastAsia" w:ascii="宋体" w:hAnsi="宋体" w:cs="宋体"/>
          <w:b w:val="0"/>
          <w:bCs w:val="0"/>
          <w:color w:val="auto"/>
          <w:spacing w:val="0"/>
          <w:kern w:val="0"/>
          <w:sz w:val="21"/>
          <w:szCs w:val="21"/>
          <w:highlight w:val="none"/>
          <w:u w:val="single"/>
          <w:lang w:val="en-US" w:eastAsia="zh-CN"/>
        </w:rPr>
        <w:t>2024年06月28日至2024年07月03日</w:t>
      </w:r>
      <w:r>
        <w:rPr>
          <w:rFonts w:hint="eastAsia" w:ascii="宋体" w:hAnsi="宋体" w:eastAsia="宋体" w:cs="宋体"/>
          <w:color w:val="auto"/>
          <w:spacing w:val="0"/>
          <w:kern w:val="0"/>
          <w:sz w:val="21"/>
          <w:szCs w:val="21"/>
          <w:highlight w:val="none"/>
        </w:rPr>
        <w:t>，每天上午</w:t>
      </w:r>
      <w:r>
        <w:rPr>
          <w:rFonts w:hint="eastAsia" w:ascii="宋体" w:hAnsi="宋体" w:eastAsia="宋体" w:cs="宋体"/>
          <w:color w:val="auto"/>
          <w:spacing w:val="0"/>
          <w:kern w:val="0"/>
          <w:sz w:val="21"/>
          <w:szCs w:val="21"/>
          <w:highlight w:val="none"/>
          <w:u w:val="single"/>
        </w:rPr>
        <w:t>8:00</w:t>
      </w:r>
      <w:r>
        <w:rPr>
          <w:rFonts w:hint="eastAsia" w:ascii="宋体" w:hAnsi="宋体" w:eastAsia="宋体" w:cs="宋体"/>
          <w:color w:val="auto"/>
          <w:spacing w:val="0"/>
          <w:kern w:val="0"/>
          <w:sz w:val="21"/>
          <w:szCs w:val="21"/>
          <w:highlight w:val="none"/>
        </w:rPr>
        <w:t>至</w:t>
      </w:r>
      <w:r>
        <w:rPr>
          <w:rFonts w:hint="eastAsia" w:ascii="宋体" w:hAnsi="宋体" w:eastAsia="宋体" w:cs="宋体"/>
          <w:color w:val="auto"/>
          <w:spacing w:val="0"/>
          <w:kern w:val="0"/>
          <w:sz w:val="21"/>
          <w:szCs w:val="21"/>
          <w:highlight w:val="none"/>
          <w:u w:val="single"/>
        </w:rPr>
        <w:t>12:00</w:t>
      </w:r>
      <w:r>
        <w:rPr>
          <w:rFonts w:hint="eastAsia" w:ascii="宋体" w:hAnsi="宋体" w:eastAsia="宋体" w:cs="宋体"/>
          <w:color w:val="auto"/>
          <w:spacing w:val="0"/>
          <w:kern w:val="0"/>
          <w:sz w:val="21"/>
          <w:szCs w:val="21"/>
          <w:highlight w:val="none"/>
        </w:rPr>
        <w:t>，下午</w:t>
      </w:r>
      <w:r>
        <w:rPr>
          <w:rFonts w:hint="eastAsia" w:ascii="宋体" w:hAnsi="宋体" w:eastAsia="宋体" w:cs="宋体"/>
          <w:color w:val="auto"/>
          <w:spacing w:val="0"/>
          <w:kern w:val="0"/>
          <w:sz w:val="21"/>
          <w:szCs w:val="21"/>
          <w:highlight w:val="none"/>
          <w:u w:val="single"/>
        </w:rPr>
        <w:t>14:00</w:t>
      </w:r>
      <w:r>
        <w:rPr>
          <w:rFonts w:hint="eastAsia" w:ascii="宋体" w:hAnsi="宋体" w:eastAsia="宋体" w:cs="宋体"/>
          <w:color w:val="auto"/>
          <w:spacing w:val="0"/>
          <w:kern w:val="0"/>
          <w:sz w:val="21"/>
          <w:szCs w:val="21"/>
          <w:highlight w:val="none"/>
        </w:rPr>
        <w:t>至</w:t>
      </w:r>
      <w:r>
        <w:rPr>
          <w:rFonts w:hint="eastAsia" w:ascii="宋体" w:hAnsi="宋体" w:eastAsia="宋体" w:cs="宋体"/>
          <w:color w:val="auto"/>
          <w:spacing w:val="0"/>
          <w:kern w:val="0"/>
          <w:sz w:val="21"/>
          <w:szCs w:val="21"/>
          <w:highlight w:val="none"/>
          <w:u w:val="single"/>
        </w:rPr>
        <w:t>17:30</w:t>
      </w:r>
      <w:r>
        <w:rPr>
          <w:rFonts w:hint="eastAsia" w:ascii="宋体" w:hAnsi="宋体" w:eastAsia="宋体" w:cs="宋体"/>
          <w:color w:val="auto"/>
          <w:spacing w:val="0"/>
          <w:kern w:val="0"/>
          <w:sz w:val="21"/>
          <w:szCs w:val="21"/>
          <w:highlight w:val="none"/>
        </w:rPr>
        <w:t>（北京时间，法定节假日除外 ）</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获取方式：</w:t>
      </w:r>
      <w:r>
        <w:rPr>
          <w:rFonts w:hint="eastAsia" w:ascii="宋体" w:hAnsi="宋体" w:eastAsia="宋体" w:cs="宋体"/>
          <w:b w:val="0"/>
          <w:bCs w:val="0"/>
          <w:color w:val="auto"/>
          <w:spacing w:val="0"/>
          <w:kern w:val="0"/>
          <w:sz w:val="21"/>
          <w:szCs w:val="21"/>
          <w:highlight w:val="none"/>
        </w:rPr>
        <w:t>凡有意参加</w:t>
      </w:r>
      <w:r>
        <w:rPr>
          <w:rFonts w:hint="eastAsia" w:ascii="宋体" w:hAnsi="宋体" w:cs="宋体"/>
          <w:b w:val="0"/>
          <w:bCs w:val="0"/>
          <w:color w:val="auto"/>
          <w:spacing w:val="0"/>
          <w:kern w:val="0"/>
          <w:sz w:val="21"/>
          <w:szCs w:val="21"/>
          <w:highlight w:val="none"/>
          <w:lang w:eastAsia="zh-CN"/>
        </w:rPr>
        <w:t>供应商</w:t>
      </w:r>
      <w:r>
        <w:rPr>
          <w:rFonts w:hint="eastAsia" w:ascii="宋体" w:hAnsi="宋体" w:eastAsia="宋体" w:cs="宋体"/>
          <w:b w:val="0"/>
          <w:bCs w:val="0"/>
          <w:color w:val="auto"/>
          <w:spacing w:val="0"/>
          <w:kern w:val="0"/>
          <w:sz w:val="21"/>
          <w:szCs w:val="21"/>
          <w:highlight w:val="none"/>
        </w:rPr>
        <w:t>，在</w:t>
      </w:r>
      <w:r>
        <w:rPr>
          <w:rFonts w:hint="eastAsia" w:ascii="宋体" w:hAnsi="宋体" w:cs="宋体"/>
          <w:b w:val="0"/>
          <w:bCs w:val="0"/>
          <w:color w:val="auto"/>
          <w:spacing w:val="0"/>
          <w:kern w:val="0"/>
          <w:sz w:val="21"/>
          <w:szCs w:val="21"/>
          <w:highlight w:val="none"/>
          <w:lang w:eastAsia="zh-CN"/>
        </w:rPr>
        <w:t>采购</w:t>
      </w:r>
      <w:r>
        <w:rPr>
          <w:rFonts w:hint="eastAsia" w:ascii="宋体" w:hAnsi="宋体" w:eastAsia="宋体" w:cs="宋体"/>
          <w:b w:val="0"/>
          <w:bCs w:val="0"/>
          <w:color w:val="auto"/>
          <w:spacing w:val="0"/>
          <w:kern w:val="0"/>
          <w:sz w:val="21"/>
          <w:szCs w:val="21"/>
          <w:highlight w:val="none"/>
        </w:rPr>
        <w:t>文件获取时间范围内均可将企业营业执照原件扫描件（加盖公章）、</w:t>
      </w:r>
      <w:r>
        <w:rPr>
          <w:rFonts w:hint="eastAsia" w:ascii="宋体" w:hAnsi="宋体" w:cs="宋体"/>
          <w:b w:val="0"/>
          <w:bCs w:val="0"/>
          <w:color w:val="auto"/>
          <w:spacing w:val="0"/>
          <w:kern w:val="0"/>
          <w:sz w:val="21"/>
          <w:szCs w:val="21"/>
          <w:highlight w:val="none"/>
          <w:lang w:eastAsia="zh-CN"/>
        </w:rPr>
        <w:t>资质证书原件扫描件</w:t>
      </w:r>
      <w:r>
        <w:rPr>
          <w:rFonts w:hint="eastAsia" w:ascii="宋体" w:hAnsi="宋体" w:eastAsia="宋体" w:cs="宋体"/>
          <w:b w:val="0"/>
          <w:bCs w:val="0"/>
          <w:color w:val="auto"/>
          <w:spacing w:val="0"/>
          <w:kern w:val="0"/>
          <w:sz w:val="21"/>
          <w:szCs w:val="21"/>
          <w:highlight w:val="none"/>
        </w:rPr>
        <w:t>（加盖公章）</w:t>
      </w:r>
      <w:r>
        <w:rPr>
          <w:rFonts w:hint="eastAsia" w:ascii="宋体" w:hAnsi="宋体" w:eastAsia="宋体" w:cs="宋体"/>
          <w:b w:val="0"/>
          <w:bCs w:val="0"/>
          <w:color w:val="auto"/>
          <w:spacing w:val="0"/>
          <w:kern w:val="0"/>
          <w:sz w:val="21"/>
          <w:szCs w:val="21"/>
          <w:highlight w:val="none"/>
          <w:lang w:eastAsia="zh-CN"/>
        </w:rPr>
        <w:t>、</w:t>
      </w:r>
      <w:r>
        <w:rPr>
          <w:rFonts w:hint="eastAsia" w:ascii="宋体" w:hAnsi="宋体" w:eastAsia="宋体" w:cs="宋体"/>
          <w:b w:val="0"/>
          <w:bCs w:val="0"/>
          <w:color w:val="auto"/>
          <w:spacing w:val="0"/>
          <w:kern w:val="0"/>
          <w:sz w:val="21"/>
          <w:szCs w:val="21"/>
          <w:highlight w:val="none"/>
        </w:rPr>
        <w:t>法定代表人身份证明或法定代表人授权委托书原件扫描件（含有项目名称、委托代理人联系电话、邮箱）发送至邮箱wbwyzbb@163.com（邮箱标题格式为项目名称+公司名称+联系电话）。报名联系人：张老师，电话：0557-3095500。报名成功后,代理机构将电子版</w:t>
      </w:r>
      <w:r>
        <w:rPr>
          <w:rFonts w:hint="eastAsia" w:ascii="宋体" w:hAnsi="宋体" w:cs="宋体"/>
          <w:b w:val="0"/>
          <w:bCs w:val="0"/>
          <w:color w:val="auto"/>
          <w:spacing w:val="0"/>
          <w:kern w:val="0"/>
          <w:sz w:val="21"/>
          <w:szCs w:val="21"/>
          <w:highlight w:val="none"/>
          <w:lang w:eastAsia="zh-CN"/>
        </w:rPr>
        <w:t>谈判</w:t>
      </w:r>
      <w:r>
        <w:rPr>
          <w:rFonts w:hint="eastAsia" w:ascii="宋体" w:hAnsi="宋体" w:eastAsia="宋体" w:cs="宋体"/>
          <w:b w:val="0"/>
          <w:bCs w:val="0"/>
          <w:color w:val="auto"/>
          <w:spacing w:val="0"/>
          <w:kern w:val="0"/>
          <w:sz w:val="21"/>
          <w:szCs w:val="21"/>
          <w:highlight w:val="none"/>
        </w:rPr>
        <w:t>文件发送至投标供应商报名邮箱</w:t>
      </w:r>
      <w:r>
        <w:rPr>
          <w:rFonts w:hint="eastAsia" w:ascii="宋体" w:hAnsi="宋体" w:eastAsia="宋体" w:cs="宋体"/>
          <w:color w:val="auto"/>
          <w:spacing w:val="0"/>
          <w:kern w:val="0"/>
          <w:sz w:val="21"/>
          <w:szCs w:val="21"/>
          <w:highlight w:val="none"/>
        </w:rPr>
        <w:t>。</w:t>
      </w:r>
    </w:p>
    <w:p>
      <w:pPr>
        <w:pStyle w:val="4"/>
        <w:keepNext w:val="0"/>
        <w:keepLines w:val="0"/>
        <w:pageBreakBefore w:val="0"/>
        <w:widowControl w:val="0"/>
        <w:kinsoku/>
        <w:wordWrap w:val="0"/>
        <w:overflowPunct/>
        <w:topLinePunct w:val="0"/>
        <w:autoSpaceDE/>
        <w:autoSpaceDN/>
        <w:bidi w:val="0"/>
        <w:adjustRightInd/>
        <w:snapToGrid/>
        <w:spacing w:line="480" w:lineRule="auto"/>
        <w:jc w:val="both"/>
        <w:textAlignment w:val="auto"/>
        <w:rPr>
          <w:rFonts w:hint="eastAsia" w:ascii="宋体" w:hAnsi="宋体" w:eastAsia="宋体" w:cs="宋体"/>
          <w:color w:val="auto"/>
          <w:spacing w:val="0"/>
          <w:kern w:val="0"/>
          <w:sz w:val="21"/>
          <w:szCs w:val="21"/>
          <w:highlight w:val="none"/>
        </w:rPr>
      </w:pPr>
      <w:bookmarkStart w:id="5" w:name="_Toc6389"/>
      <w:r>
        <w:rPr>
          <w:rFonts w:hint="eastAsia" w:ascii="宋体" w:hAnsi="宋体" w:eastAsia="宋体" w:cs="宋体"/>
          <w:color w:val="auto"/>
          <w:spacing w:val="0"/>
          <w:kern w:val="0"/>
          <w:sz w:val="21"/>
          <w:szCs w:val="21"/>
          <w:highlight w:val="none"/>
        </w:rPr>
        <w:t>四、响应文件提交</w:t>
      </w:r>
      <w:bookmarkEnd w:id="5"/>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截止时间：</w:t>
      </w:r>
      <w:r>
        <w:rPr>
          <w:rFonts w:hint="eastAsia" w:ascii="宋体" w:hAnsi="宋体" w:cs="宋体"/>
          <w:b w:val="0"/>
          <w:bCs w:val="0"/>
          <w:color w:val="auto"/>
          <w:spacing w:val="0"/>
          <w:kern w:val="0"/>
          <w:sz w:val="21"/>
          <w:szCs w:val="21"/>
          <w:highlight w:val="none"/>
          <w:u w:val="single"/>
          <w:lang w:val="en-US" w:eastAsia="zh-CN"/>
        </w:rPr>
        <w:t>2024年07月04日15</w:t>
      </w:r>
      <w:r>
        <w:rPr>
          <w:rFonts w:hint="eastAsia" w:ascii="宋体" w:hAnsi="宋体" w:eastAsia="宋体" w:cs="宋体"/>
          <w:b w:val="0"/>
          <w:bCs w:val="0"/>
          <w:color w:val="auto"/>
          <w:spacing w:val="0"/>
          <w:kern w:val="0"/>
          <w:sz w:val="21"/>
          <w:szCs w:val="21"/>
          <w:highlight w:val="none"/>
          <w:u w:val="single"/>
        </w:rPr>
        <w:t>点</w:t>
      </w:r>
      <w:r>
        <w:rPr>
          <w:rFonts w:hint="eastAsia" w:ascii="宋体" w:hAnsi="宋体" w:cs="宋体"/>
          <w:b w:val="0"/>
          <w:bCs w:val="0"/>
          <w:color w:val="auto"/>
          <w:spacing w:val="0"/>
          <w:kern w:val="0"/>
          <w:sz w:val="21"/>
          <w:szCs w:val="21"/>
          <w:highlight w:val="none"/>
          <w:u w:val="single"/>
          <w:lang w:val="en-US" w:eastAsia="zh-CN"/>
        </w:rPr>
        <w:t>00</w:t>
      </w:r>
      <w:r>
        <w:rPr>
          <w:rFonts w:hint="eastAsia" w:ascii="宋体" w:hAnsi="宋体" w:eastAsia="宋体" w:cs="宋体"/>
          <w:b w:val="0"/>
          <w:bCs w:val="0"/>
          <w:color w:val="auto"/>
          <w:spacing w:val="0"/>
          <w:kern w:val="0"/>
          <w:sz w:val="21"/>
          <w:szCs w:val="21"/>
          <w:highlight w:val="none"/>
          <w:u w:val="single"/>
        </w:rPr>
        <w:t>分</w:t>
      </w:r>
      <w:r>
        <w:rPr>
          <w:rFonts w:hint="eastAsia" w:ascii="宋体" w:hAnsi="宋体" w:eastAsia="宋体" w:cs="宋体"/>
          <w:color w:val="auto"/>
          <w:spacing w:val="0"/>
          <w:kern w:val="0"/>
          <w:sz w:val="21"/>
          <w:szCs w:val="21"/>
          <w:highlight w:val="none"/>
        </w:rPr>
        <w:t>（北京时间）</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rPr>
        <w:t>地点：</w:t>
      </w:r>
      <w:r>
        <w:rPr>
          <w:rFonts w:hint="eastAsia" w:ascii="宋体" w:hAnsi="宋体" w:cs="宋体"/>
          <w:color w:val="auto"/>
          <w:spacing w:val="0"/>
          <w:kern w:val="0"/>
          <w:sz w:val="21"/>
          <w:szCs w:val="21"/>
          <w:highlight w:val="none"/>
          <w:shd w:val="clear"/>
          <w:lang w:eastAsia="zh-CN"/>
        </w:rPr>
        <w:t>皖北卫生职业学院图书馆北三楼录播室</w:t>
      </w:r>
      <w:r>
        <w:rPr>
          <w:rFonts w:hint="eastAsia" w:ascii="宋体" w:hAnsi="宋体" w:eastAsia="宋体" w:cs="宋体"/>
          <w:color w:val="auto"/>
          <w:spacing w:val="0"/>
          <w:kern w:val="0"/>
          <w:sz w:val="21"/>
          <w:szCs w:val="21"/>
          <w:highlight w:val="none"/>
        </w:rPr>
        <w:t>。</w:t>
      </w:r>
      <w:r>
        <w:rPr>
          <w:rFonts w:hint="eastAsia" w:ascii="宋体" w:hAnsi="宋体" w:cs="宋体"/>
          <w:color w:val="auto"/>
          <w:spacing w:val="0"/>
          <w:kern w:val="0"/>
          <w:sz w:val="21"/>
          <w:szCs w:val="21"/>
          <w:highlight w:val="none"/>
          <w:lang w:eastAsia="zh-CN"/>
        </w:rPr>
        <w:t>注：递交谈判响应文件时，需同时递交法定代表人身份证明或法定代表人授权书原件，并提供身份证原件查验。</w:t>
      </w:r>
    </w:p>
    <w:p>
      <w:pPr>
        <w:pStyle w:val="4"/>
        <w:keepNext w:val="0"/>
        <w:keepLines w:val="0"/>
        <w:pageBreakBefore w:val="0"/>
        <w:widowControl w:val="0"/>
        <w:kinsoku/>
        <w:wordWrap w:val="0"/>
        <w:overflowPunct/>
        <w:topLinePunct w:val="0"/>
        <w:autoSpaceDE/>
        <w:autoSpaceDN/>
        <w:bidi w:val="0"/>
        <w:adjustRightInd/>
        <w:snapToGrid/>
        <w:spacing w:line="480" w:lineRule="auto"/>
        <w:jc w:val="both"/>
        <w:textAlignment w:val="auto"/>
        <w:rPr>
          <w:rFonts w:hint="eastAsia" w:ascii="宋体" w:hAnsi="宋体" w:eastAsia="宋体" w:cs="宋体"/>
          <w:color w:val="auto"/>
          <w:spacing w:val="0"/>
          <w:kern w:val="0"/>
          <w:sz w:val="21"/>
          <w:szCs w:val="21"/>
          <w:highlight w:val="none"/>
        </w:rPr>
      </w:pPr>
      <w:bookmarkStart w:id="6" w:name="_Toc19706"/>
      <w:r>
        <w:rPr>
          <w:rFonts w:hint="eastAsia" w:ascii="宋体" w:hAnsi="宋体" w:eastAsia="宋体" w:cs="宋体"/>
          <w:color w:val="auto"/>
          <w:spacing w:val="0"/>
          <w:kern w:val="0"/>
          <w:sz w:val="21"/>
          <w:szCs w:val="21"/>
          <w:highlight w:val="none"/>
        </w:rPr>
        <w:t>五、开启</w:t>
      </w:r>
      <w:bookmarkEnd w:id="6"/>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时间：</w:t>
      </w:r>
      <w:r>
        <w:rPr>
          <w:rFonts w:hint="eastAsia" w:ascii="宋体" w:hAnsi="宋体" w:cs="宋体"/>
          <w:b w:val="0"/>
          <w:bCs w:val="0"/>
          <w:color w:val="auto"/>
          <w:spacing w:val="0"/>
          <w:kern w:val="0"/>
          <w:sz w:val="21"/>
          <w:szCs w:val="21"/>
          <w:highlight w:val="none"/>
          <w:u w:val="single"/>
          <w:lang w:val="en-US" w:eastAsia="zh-CN"/>
        </w:rPr>
        <w:t>2023年07月04</w:t>
      </w:r>
      <w:bookmarkStart w:id="99" w:name="_GoBack"/>
      <w:bookmarkEnd w:id="99"/>
      <w:r>
        <w:rPr>
          <w:rFonts w:hint="eastAsia" w:ascii="宋体" w:hAnsi="宋体" w:cs="宋体"/>
          <w:b w:val="0"/>
          <w:bCs w:val="0"/>
          <w:color w:val="auto"/>
          <w:spacing w:val="0"/>
          <w:kern w:val="0"/>
          <w:sz w:val="21"/>
          <w:szCs w:val="21"/>
          <w:highlight w:val="none"/>
          <w:u w:val="single"/>
          <w:lang w:val="en-US" w:eastAsia="zh-CN"/>
        </w:rPr>
        <w:t>日15</w:t>
      </w:r>
      <w:r>
        <w:rPr>
          <w:rFonts w:hint="eastAsia" w:ascii="宋体" w:hAnsi="宋体" w:eastAsia="宋体" w:cs="宋体"/>
          <w:b w:val="0"/>
          <w:bCs w:val="0"/>
          <w:color w:val="auto"/>
          <w:spacing w:val="0"/>
          <w:kern w:val="0"/>
          <w:sz w:val="21"/>
          <w:szCs w:val="21"/>
          <w:highlight w:val="none"/>
          <w:u w:val="single"/>
        </w:rPr>
        <w:t>点</w:t>
      </w:r>
      <w:r>
        <w:rPr>
          <w:rFonts w:hint="eastAsia" w:ascii="宋体" w:hAnsi="宋体" w:cs="宋体"/>
          <w:b w:val="0"/>
          <w:bCs w:val="0"/>
          <w:color w:val="auto"/>
          <w:spacing w:val="0"/>
          <w:kern w:val="0"/>
          <w:sz w:val="21"/>
          <w:szCs w:val="21"/>
          <w:highlight w:val="none"/>
          <w:u w:val="single"/>
          <w:lang w:val="en-US" w:eastAsia="zh-CN"/>
        </w:rPr>
        <w:t>00</w:t>
      </w:r>
      <w:r>
        <w:rPr>
          <w:rFonts w:hint="eastAsia" w:ascii="宋体" w:hAnsi="宋体" w:eastAsia="宋体" w:cs="宋体"/>
          <w:b w:val="0"/>
          <w:bCs w:val="0"/>
          <w:color w:val="auto"/>
          <w:spacing w:val="0"/>
          <w:kern w:val="0"/>
          <w:sz w:val="21"/>
          <w:szCs w:val="21"/>
          <w:highlight w:val="none"/>
          <w:u w:val="single"/>
        </w:rPr>
        <w:t>分</w:t>
      </w:r>
      <w:r>
        <w:rPr>
          <w:rFonts w:hint="eastAsia" w:ascii="宋体" w:hAnsi="宋体" w:eastAsia="宋体" w:cs="宋体"/>
          <w:color w:val="auto"/>
          <w:spacing w:val="0"/>
          <w:kern w:val="0"/>
          <w:sz w:val="21"/>
          <w:szCs w:val="21"/>
          <w:highlight w:val="none"/>
        </w:rPr>
        <w:t>（北京时间）</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地点：</w:t>
      </w:r>
      <w:r>
        <w:rPr>
          <w:rFonts w:hint="eastAsia" w:ascii="宋体" w:hAnsi="宋体" w:cs="宋体"/>
          <w:color w:val="auto"/>
          <w:spacing w:val="0"/>
          <w:kern w:val="0"/>
          <w:sz w:val="21"/>
          <w:szCs w:val="21"/>
          <w:highlight w:val="none"/>
          <w:lang w:val="en-US" w:eastAsia="zh-CN"/>
        </w:rPr>
        <w:t>皖北卫生职业学院图书馆北三楼录播室</w:t>
      </w:r>
      <w:r>
        <w:rPr>
          <w:rFonts w:hint="eastAsia" w:ascii="宋体" w:hAnsi="宋体" w:eastAsia="宋体" w:cs="宋体"/>
          <w:color w:val="auto"/>
          <w:spacing w:val="0"/>
          <w:kern w:val="0"/>
          <w:sz w:val="21"/>
          <w:szCs w:val="21"/>
          <w:highlight w:val="none"/>
        </w:rPr>
        <w:t>。</w:t>
      </w:r>
    </w:p>
    <w:p>
      <w:pPr>
        <w:pStyle w:val="4"/>
        <w:keepNext w:val="0"/>
        <w:keepLines w:val="0"/>
        <w:pageBreakBefore w:val="0"/>
        <w:widowControl w:val="0"/>
        <w:kinsoku/>
        <w:wordWrap w:val="0"/>
        <w:overflowPunct/>
        <w:topLinePunct w:val="0"/>
        <w:autoSpaceDE/>
        <w:autoSpaceDN/>
        <w:bidi w:val="0"/>
        <w:adjustRightInd/>
        <w:snapToGrid/>
        <w:spacing w:line="480" w:lineRule="auto"/>
        <w:jc w:val="both"/>
        <w:textAlignment w:val="auto"/>
        <w:rPr>
          <w:rFonts w:hint="eastAsia" w:ascii="宋体" w:hAnsi="宋体" w:eastAsia="宋体" w:cs="宋体"/>
          <w:color w:val="auto"/>
          <w:spacing w:val="0"/>
          <w:kern w:val="0"/>
          <w:sz w:val="21"/>
          <w:szCs w:val="21"/>
          <w:highlight w:val="none"/>
        </w:rPr>
      </w:pPr>
      <w:bookmarkStart w:id="7" w:name="_Toc5810"/>
      <w:r>
        <w:rPr>
          <w:rFonts w:hint="eastAsia" w:ascii="宋体" w:hAnsi="宋体" w:eastAsia="宋体" w:cs="宋体"/>
          <w:color w:val="auto"/>
          <w:spacing w:val="0"/>
          <w:kern w:val="0"/>
          <w:sz w:val="21"/>
          <w:szCs w:val="21"/>
          <w:highlight w:val="none"/>
        </w:rPr>
        <w:t>六、公告期限</w:t>
      </w:r>
      <w:bookmarkEnd w:id="7"/>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spacing w:val="0"/>
          <w:kern w:val="0"/>
          <w:sz w:val="21"/>
          <w:szCs w:val="21"/>
          <w:highlight w:val="none"/>
        </w:rPr>
      </w:pPr>
      <w:r>
        <w:rPr>
          <w:rFonts w:hint="eastAsia" w:ascii="宋体" w:hAnsi="宋体" w:eastAsia="宋体" w:cs="宋体"/>
          <w:color w:val="auto"/>
          <w:spacing w:val="0"/>
          <w:kern w:val="0"/>
          <w:sz w:val="21"/>
          <w:szCs w:val="21"/>
          <w:highlight w:val="none"/>
        </w:rPr>
        <w:t>自本公告发布之日起3个工作日。</w:t>
      </w:r>
    </w:p>
    <w:p>
      <w:pPr>
        <w:pStyle w:val="4"/>
        <w:keepNext w:val="0"/>
        <w:keepLines w:val="0"/>
        <w:pageBreakBefore w:val="0"/>
        <w:widowControl w:val="0"/>
        <w:kinsoku/>
        <w:wordWrap w:val="0"/>
        <w:overflowPunct/>
        <w:topLinePunct w:val="0"/>
        <w:autoSpaceDE/>
        <w:autoSpaceDN/>
        <w:bidi w:val="0"/>
        <w:adjustRightInd/>
        <w:snapToGrid/>
        <w:spacing w:line="480" w:lineRule="auto"/>
        <w:jc w:val="both"/>
        <w:textAlignment w:val="auto"/>
        <w:rPr>
          <w:rFonts w:hint="eastAsia" w:asciiTheme="minorEastAsia" w:hAnsiTheme="minorEastAsia" w:eastAsiaTheme="minorEastAsia" w:cstheme="minorEastAsia"/>
          <w:spacing w:val="0"/>
          <w:kern w:val="0"/>
          <w:sz w:val="21"/>
          <w:szCs w:val="21"/>
          <w:highlight w:val="none"/>
        </w:rPr>
      </w:pPr>
      <w:bookmarkStart w:id="8" w:name="_Toc23009"/>
      <w:r>
        <w:rPr>
          <w:rFonts w:hint="eastAsia" w:asciiTheme="minorEastAsia" w:hAnsiTheme="minorEastAsia" w:eastAsiaTheme="minorEastAsia" w:cstheme="minorEastAsia"/>
          <w:spacing w:val="0"/>
          <w:kern w:val="0"/>
          <w:sz w:val="21"/>
          <w:szCs w:val="21"/>
          <w:highlight w:val="none"/>
        </w:rPr>
        <w:t>七、其他补充事宜</w:t>
      </w:r>
      <w:bookmarkEnd w:id="8"/>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本项目招标公告及相关公示在皖北卫生职业学院官网（https://www.wbws.edu.cn/）上发布。</w:t>
      </w:r>
    </w:p>
    <w:p>
      <w:pPr>
        <w:pStyle w:val="4"/>
        <w:keepNext w:val="0"/>
        <w:keepLines w:val="0"/>
        <w:pageBreakBefore w:val="0"/>
        <w:widowControl w:val="0"/>
        <w:kinsoku/>
        <w:wordWrap w:val="0"/>
        <w:overflowPunct/>
        <w:topLinePunct w:val="0"/>
        <w:autoSpaceDE/>
        <w:autoSpaceDN/>
        <w:bidi w:val="0"/>
        <w:adjustRightInd/>
        <w:snapToGrid/>
        <w:spacing w:line="480" w:lineRule="auto"/>
        <w:jc w:val="both"/>
        <w:textAlignment w:val="auto"/>
        <w:rPr>
          <w:rFonts w:hint="eastAsia" w:asciiTheme="minorEastAsia" w:hAnsiTheme="minorEastAsia" w:eastAsiaTheme="minorEastAsia" w:cstheme="minorEastAsia"/>
          <w:spacing w:val="0"/>
          <w:kern w:val="0"/>
          <w:sz w:val="21"/>
          <w:szCs w:val="21"/>
          <w:highlight w:val="none"/>
        </w:rPr>
      </w:pPr>
      <w:bookmarkStart w:id="9" w:name="_Toc31299"/>
      <w:r>
        <w:rPr>
          <w:rFonts w:hint="eastAsia" w:asciiTheme="minorEastAsia" w:hAnsiTheme="minorEastAsia" w:eastAsiaTheme="minorEastAsia" w:cstheme="minorEastAsia"/>
          <w:spacing w:val="0"/>
          <w:kern w:val="0"/>
          <w:sz w:val="21"/>
          <w:szCs w:val="21"/>
          <w:highlight w:val="none"/>
        </w:rPr>
        <w:t>八、凡对本次采购提出询问，请按以下方式联系。</w:t>
      </w:r>
      <w:bookmarkEnd w:id="9"/>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spacing w:val="0"/>
          <w:kern w:val="0"/>
          <w:sz w:val="21"/>
          <w:szCs w:val="21"/>
          <w:highlight w:val="none"/>
        </w:rPr>
      </w:pPr>
      <w:bookmarkStart w:id="10" w:name="_Toc35393637"/>
      <w:bookmarkStart w:id="11" w:name="_Toc35393806"/>
      <w:bookmarkStart w:id="12" w:name="_Toc28359096"/>
      <w:bookmarkStart w:id="13" w:name="_Toc28359019"/>
      <w:r>
        <w:rPr>
          <w:rFonts w:hint="eastAsia" w:asciiTheme="minorEastAsia" w:hAnsiTheme="minorEastAsia" w:eastAsiaTheme="minorEastAsia" w:cstheme="minorEastAsia"/>
          <w:spacing w:val="0"/>
          <w:kern w:val="0"/>
          <w:sz w:val="21"/>
          <w:szCs w:val="21"/>
          <w:highlight w:val="none"/>
        </w:rPr>
        <w:t>1.采购人信息</w:t>
      </w:r>
      <w:bookmarkEnd w:id="10"/>
      <w:bookmarkEnd w:id="11"/>
      <w:bookmarkEnd w:id="12"/>
      <w:bookmarkEnd w:id="13"/>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spacing w:val="0"/>
          <w:kern w:val="0"/>
          <w:sz w:val="21"/>
          <w:szCs w:val="21"/>
          <w:highlight w:val="none"/>
          <w:lang w:eastAsia="zh-CN"/>
        </w:rPr>
      </w:pPr>
      <w:r>
        <w:rPr>
          <w:rFonts w:hint="eastAsia" w:asciiTheme="minorEastAsia" w:hAnsiTheme="minorEastAsia" w:eastAsiaTheme="minorEastAsia" w:cstheme="minorEastAsia"/>
          <w:spacing w:val="0"/>
          <w:kern w:val="0"/>
          <w:sz w:val="21"/>
          <w:szCs w:val="21"/>
          <w:highlight w:val="none"/>
        </w:rPr>
        <w:t>名称：</w:t>
      </w:r>
      <w:r>
        <w:rPr>
          <w:rFonts w:hint="eastAsia" w:asciiTheme="minorEastAsia" w:hAnsiTheme="minorEastAsia" w:eastAsiaTheme="minorEastAsia" w:cstheme="minorEastAsia"/>
          <w:spacing w:val="0"/>
          <w:kern w:val="0"/>
          <w:sz w:val="21"/>
          <w:szCs w:val="21"/>
          <w:highlight w:val="none"/>
          <w:u w:val="single"/>
          <w:lang w:eastAsia="zh-CN"/>
        </w:rPr>
        <w:t>皖北卫生职业学院</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spacing w:val="0"/>
          <w:kern w:val="0"/>
          <w:sz w:val="21"/>
          <w:szCs w:val="21"/>
          <w:highlight w:val="none"/>
          <w:u w:val="single"/>
          <w:lang w:eastAsia="zh-CN"/>
        </w:rPr>
      </w:pPr>
      <w:r>
        <w:rPr>
          <w:rFonts w:hint="eastAsia" w:asciiTheme="minorEastAsia" w:hAnsiTheme="minorEastAsia" w:eastAsiaTheme="minorEastAsia" w:cstheme="minorEastAsia"/>
          <w:spacing w:val="0"/>
          <w:kern w:val="0"/>
          <w:sz w:val="21"/>
          <w:szCs w:val="21"/>
          <w:highlight w:val="none"/>
        </w:rPr>
        <w:t>地址：</w:t>
      </w:r>
      <w:r>
        <w:rPr>
          <w:rFonts w:hint="eastAsia" w:asciiTheme="minorEastAsia" w:hAnsiTheme="minorEastAsia" w:eastAsiaTheme="minorEastAsia" w:cstheme="minorEastAsia"/>
          <w:spacing w:val="0"/>
          <w:kern w:val="0"/>
          <w:sz w:val="21"/>
          <w:szCs w:val="21"/>
          <w:highlight w:val="none"/>
          <w:u w:val="single"/>
          <w:lang w:eastAsia="zh-CN"/>
        </w:rPr>
        <w:t>宿州市埇桥区学府大道1606号</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default" w:asciiTheme="minorEastAsia" w:hAnsiTheme="minorEastAsia" w:eastAsiaTheme="minorEastAsia" w:cstheme="minorEastAsia"/>
          <w:spacing w:val="0"/>
          <w:kern w:val="0"/>
          <w:sz w:val="21"/>
          <w:szCs w:val="21"/>
          <w:highlight w:val="none"/>
          <w:lang w:val="en-US" w:eastAsia="zh-CN"/>
        </w:rPr>
      </w:pPr>
      <w:r>
        <w:rPr>
          <w:rFonts w:hint="eastAsia" w:asciiTheme="minorEastAsia" w:hAnsiTheme="minorEastAsia" w:eastAsiaTheme="minorEastAsia" w:cstheme="minorEastAsia"/>
          <w:spacing w:val="0"/>
          <w:kern w:val="0"/>
          <w:sz w:val="21"/>
          <w:szCs w:val="21"/>
          <w:highlight w:val="none"/>
        </w:rPr>
        <w:t>联系方式：</w:t>
      </w:r>
      <w:r>
        <w:rPr>
          <w:rFonts w:hint="eastAsia" w:asciiTheme="minorEastAsia" w:hAnsiTheme="minorEastAsia" w:eastAsiaTheme="minorEastAsia" w:cstheme="minorEastAsia"/>
          <w:spacing w:val="0"/>
          <w:kern w:val="0"/>
          <w:sz w:val="21"/>
          <w:szCs w:val="21"/>
          <w:highlight w:val="none"/>
          <w:u w:val="single"/>
          <w:lang w:eastAsia="zh-CN"/>
        </w:rPr>
        <w:t>赵老师17719346657</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spacing w:val="0"/>
          <w:kern w:val="0"/>
          <w:sz w:val="21"/>
          <w:szCs w:val="21"/>
          <w:highlight w:val="none"/>
        </w:rPr>
      </w:pPr>
      <w:bookmarkStart w:id="14" w:name="_Toc35393807"/>
      <w:bookmarkStart w:id="15" w:name="_Toc35393638"/>
      <w:bookmarkStart w:id="16" w:name="_Toc28359097"/>
      <w:bookmarkStart w:id="17" w:name="_Toc28359020"/>
      <w:r>
        <w:rPr>
          <w:rFonts w:hint="eastAsia" w:asciiTheme="minorEastAsia" w:hAnsiTheme="minorEastAsia" w:eastAsiaTheme="minorEastAsia" w:cstheme="minorEastAsia"/>
          <w:spacing w:val="0"/>
          <w:kern w:val="0"/>
          <w:sz w:val="21"/>
          <w:szCs w:val="21"/>
          <w:highlight w:val="none"/>
        </w:rPr>
        <w:t>2.采购代理机构信息</w:t>
      </w:r>
      <w:bookmarkEnd w:id="14"/>
      <w:bookmarkEnd w:id="15"/>
      <w:bookmarkEnd w:id="16"/>
      <w:bookmarkEnd w:id="17"/>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名称：</w:t>
      </w:r>
      <w:r>
        <w:rPr>
          <w:rFonts w:hint="eastAsia" w:asciiTheme="minorEastAsia" w:hAnsiTheme="minorEastAsia" w:eastAsiaTheme="minorEastAsia" w:cstheme="minorEastAsia"/>
          <w:spacing w:val="0"/>
          <w:kern w:val="0"/>
          <w:sz w:val="21"/>
          <w:szCs w:val="21"/>
          <w:highlight w:val="none"/>
          <w:u w:val="single"/>
        </w:rPr>
        <w:t>安徽恒信建设工程管理有限公司</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spacing w:val="0"/>
          <w:kern w:val="0"/>
          <w:sz w:val="21"/>
          <w:szCs w:val="21"/>
          <w:highlight w:val="none"/>
          <w:lang w:eastAsia="zh-CN"/>
        </w:rPr>
      </w:pPr>
      <w:r>
        <w:rPr>
          <w:rFonts w:hint="eastAsia" w:asciiTheme="minorEastAsia" w:hAnsiTheme="minorEastAsia" w:eastAsiaTheme="minorEastAsia" w:cstheme="minorEastAsia"/>
          <w:spacing w:val="0"/>
          <w:kern w:val="0"/>
          <w:sz w:val="21"/>
          <w:szCs w:val="21"/>
          <w:highlight w:val="none"/>
        </w:rPr>
        <w:t>地址：</w:t>
      </w:r>
      <w:r>
        <w:rPr>
          <w:rFonts w:hint="eastAsia" w:asciiTheme="minorEastAsia" w:hAnsiTheme="minorEastAsia" w:eastAsiaTheme="minorEastAsia" w:cstheme="minorEastAsia"/>
          <w:spacing w:val="0"/>
          <w:kern w:val="0"/>
          <w:sz w:val="21"/>
          <w:szCs w:val="21"/>
          <w:highlight w:val="none"/>
          <w:u w:val="single"/>
          <w:lang w:eastAsia="zh-CN"/>
        </w:rPr>
        <w:t>安徽省合肥市经济技术开发区松谷路396号</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联系方式：</w:t>
      </w:r>
      <w:r>
        <w:rPr>
          <w:rFonts w:hint="eastAsia" w:asciiTheme="minorEastAsia" w:hAnsiTheme="minorEastAsia" w:eastAsiaTheme="minorEastAsia" w:cstheme="minorEastAsia"/>
          <w:spacing w:val="0"/>
          <w:kern w:val="0"/>
          <w:sz w:val="21"/>
          <w:szCs w:val="21"/>
          <w:highlight w:val="none"/>
          <w:u w:val="single"/>
        </w:rPr>
        <w:t>13275551186</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spacing w:val="0"/>
          <w:kern w:val="0"/>
          <w:sz w:val="21"/>
          <w:szCs w:val="21"/>
          <w:highlight w:val="none"/>
        </w:rPr>
      </w:pPr>
      <w:bookmarkStart w:id="18" w:name="_Toc35393639"/>
      <w:bookmarkStart w:id="19" w:name="_Toc28359098"/>
      <w:bookmarkStart w:id="20" w:name="_Toc35393808"/>
      <w:bookmarkStart w:id="21" w:name="_Toc28359021"/>
      <w:r>
        <w:rPr>
          <w:rFonts w:hint="eastAsia" w:asciiTheme="minorEastAsia" w:hAnsiTheme="minorEastAsia" w:eastAsiaTheme="minorEastAsia" w:cstheme="minorEastAsia"/>
          <w:spacing w:val="0"/>
          <w:kern w:val="0"/>
          <w:sz w:val="21"/>
          <w:szCs w:val="21"/>
          <w:highlight w:val="none"/>
        </w:rPr>
        <w:t>3.项目联系方式</w:t>
      </w:r>
      <w:bookmarkEnd w:id="18"/>
      <w:bookmarkEnd w:id="19"/>
      <w:bookmarkEnd w:id="20"/>
      <w:bookmarkEnd w:id="21"/>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项目联系人：</w:t>
      </w:r>
      <w:r>
        <w:rPr>
          <w:rFonts w:hint="eastAsia" w:asciiTheme="minorEastAsia" w:hAnsiTheme="minorEastAsia" w:eastAsiaTheme="minorEastAsia" w:cstheme="minorEastAsia"/>
          <w:spacing w:val="0"/>
          <w:kern w:val="0"/>
          <w:sz w:val="21"/>
          <w:szCs w:val="21"/>
          <w:highlight w:val="none"/>
          <w:u w:val="single"/>
        </w:rPr>
        <w:t>张强</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spacing w:val="0"/>
          <w:kern w:val="0"/>
          <w:sz w:val="21"/>
          <w:szCs w:val="21"/>
          <w:highlight w:val="none"/>
          <w:u w:val="single"/>
        </w:rPr>
      </w:pPr>
      <w:r>
        <w:rPr>
          <w:rFonts w:hint="eastAsia" w:asciiTheme="minorEastAsia" w:hAnsiTheme="minorEastAsia" w:eastAsiaTheme="minorEastAsia" w:cstheme="minorEastAsia"/>
          <w:spacing w:val="0"/>
          <w:kern w:val="0"/>
          <w:sz w:val="21"/>
          <w:szCs w:val="21"/>
          <w:highlight w:val="none"/>
        </w:rPr>
        <w:t>电话：</w:t>
      </w:r>
      <w:r>
        <w:rPr>
          <w:rFonts w:hint="eastAsia" w:asciiTheme="minorEastAsia" w:hAnsiTheme="minorEastAsia" w:eastAsiaTheme="minorEastAsia" w:cstheme="minorEastAsia"/>
          <w:spacing w:val="0"/>
          <w:kern w:val="0"/>
          <w:sz w:val="21"/>
          <w:szCs w:val="21"/>
          <w:highlight w:val="none"/>
          <w:u w:val="single"/>
        </w:rPr>
        <w:t>13275551186</w:t>
      </w:r>
    </w:p>
    <w:p>
      <w:pPr>
        <w:keepNext w:val="0"/>
        <w:keepLines w:val="0"/>
        <w:pageBreakBefore w:val="0"/>
        <w:widowControl w:val="0"/>
        <w:shd w:val="clear"/>
        <w:kinsoku/>
        <w:wordWrap w:val="0"/>
        <w:overflowPunct/>
        <w:topLinePunct w:val="0"/>
        <w:autoSpaceDE/>
        <w:autoSpaceDN/>
        <w:bidi w:val="0"/>
        <w:adjustRightInd/>
        <w:snapToGrid/>
        <w:spacing w:line="480" w:lineRule="auto"/>
        <w:ind w:left="0" w:leftChars="0" w:firstLine="420" w:firstLineChars="200"/>
        <w:jc w:val="both"/>
        <w:textAlignment w:val="auto"/>
        <w:rPr>
          <w:rFonts w:hint="eastAsia" w:ascii="宋体" w:hAnsi="宋体" w:eastAsia="宋体" w:cs="宋体"/>
          <w:snapToGrid w:val="0"/>
          <w:color w:val="auto"/>
          <w:kern w:val="0"/>
          <w:sz w:val="21"/>
          <w:szCs w:val="21"/>
          <w:highlight w:val="none"/>
          <w:u w:val="none"/>
          <w:lang w:val="en-US" w:eastAsia="zh-CN"/>
        </w:rPr>
      </w:pPr>
      <w:r>
        <w:rPr>
          <w:rFonts w:hint="eastAsia" w:ascii="宋体" w:hAnsi="宋体" w:eastAsia="宋体" w:cs="宋体"/>
          <w:snapToGrid w:val="0"/>
          <w:color w:val="auto"/>
          <w:kern w:val="0"/>
          <w:sz w:val="21"/>
          <w:szCs w:val="21"/>
          <w:highlight w:val="none"/>
          <w:u w:val="none"/>
          <w:lang w:val="en-US" w:eastAsia="zh-CN"/>
        </w:rPr>
        <w:t>4.在线质疑</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spacing w:val="0"/>
          <w:kern w:val="0"/>
          <w:sz w:val="21"/>
          <w:szCs w:val="21"/>
          <w:highlight w:val="none"/>
          <w:u w:val="single"/>
        </w:rPr>
      </w:pPr>
      <w:r>
        <w:rPr>
          <w:rFonts w:hint="eastAsia" w:ascii="宋体" w:hAnsi="宋体" w:eastAsia="宋体" w:cs="宋体"/>
          <w:snapToGrid w:val="0"/>
          <w:color w:val="auto"/>
          <w:kern w:val="0"/>
          <w:sz w:val="21"/>
          <w:szCs w:val="21"/>
          <w:highlight w:val="none"/>
          <w:u w:val="none"/>
          <w:lang w:val="en-US" w:eastAsia="zh-CN"/>
        </w:rPr>
        <w:t>投标人如果针对此招标（采购）文件存在异议，可通过邮件或书面形式提出，招标人或招标代理会在法定期限内做出答复。</w:t>
      </w: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br w:type="page"/>
      </w:r>
    </w:p>
    <w:p>
      <w:pPr>
        <w:pStyle w:val="3"/>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bookmarkStart w:id="22" w:name="_Toc14978"/>
      <w:r>
        <w:rPr>
          <w:rFonts w:hint="eastAsia" w:asciiTheme="minorEastAsia" w:hAnsiTheme="minorEastAsia" w:eastAsiaTheme="minorEastAsia" w:cstheme="minorEastAsia"/>
          <w:spacing w:val="0"/>
          <w:kern w:val="0"/>
          <w:highlight w:val="none"/>
        </w:rPr>
        <w:t>第二章 供应商须知前附表</w:t>
      </w:r>
      <w:bookmarkEnd w:id="22"/>
    </w:p>
    <w:tbl>
      <w:tblPr>
        <w:tblStyle w:val="10"/>
        <w:tblW w:w="4996" w:type="pct"/>
        <w:jc w:val="center"/>
        <w:tblLayout w:type="autofit"/>
        <w:tblCellMar>
          <w:top w:w="0" w:type="dxa"/>
          <w:left w:w="0" w:type="dxa"/>
          <w:bottom w:w="0" w:type="dxa"/>
          <w:right w:w="0" w:type="dxa"/>
        </w:tblCellMar>
      </w:tblPr>
      <w:tblGrid>
        <w:gridCol w:w="816"/>
        <w:gridCol w:w="9035"/>
      </w:tblGrid>
      <w:tr>
        <w:tblPrEx>
          <w:tblCellMar>
            <w:top w:w="0" w:type="dxa"/>
            <w:left w:w="0" w:type="dxa"/>
            <w:bottom w:w="0" w:type="dxa"/>
            <w:right w:w="0" w:type="dxa"/>
          </w:tblCellMar>
        </w:tblPrEx>
        <w:trPr>
          <w:trHeight w:val="0" w:hRule="atLeast"/>
          <w:jc w:val="center"/>
        </w:trPr>
        <w:tc>
          <w:tcPr>
            <w:tcW w:w="414" w:type="pct"/>
            <w:tcBorders>
              <w:top w:val="double" w:color="000000" w:sz="4"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序号</w:t>
            </w:r>
          </w:p>
        </w:tc>
        <w:tc>
          <w:tcPr>
            <w:tcW w:w="4585" w:type="pct"/>
            <w:tcBorders>
              <w:top w:val="double" w:color="000000" w:sz="4"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color w:val="000000"/>
                <w:spacing w:val="0"/>
                <w:kern w:val="0"/>
                <w:sz w:val="21"/>
                <w:szCs w:val="21"/>
                <w:highlight w:val="none"/>
              </w:rPr>
            </w:pPr>
            <w:r>
              <w:rPr>
                <w:rFonts w:hint="eastAsia" w:asciiTheme="minorEastAsia" w:hAnsiTheme="minorEastAsia" w:eastAsiaTheme="minorEastAsia" w:cstheme="minorEastAsia"/>
                <w:color w:val="000000"/>
                <w:spacing w:val="0"/>
                <w:kern w:val="0"/>
                <w:sz w:val="21"/>
                <w:szCs w:val="21"/>
                <w:highlight w:val="none"/>
              </w:rPr>
              <w:t>内  容</w:t>
            </w:r>
          </w:p>
        </w:tc>
      </w:tr>
      <w:tr>
        <w:tblPrEx>
          <w:tblCellMar>
            <w:top w:w="0" w:type="dxa"/>
            <w:left w:w="0" w:type="dxa"/>
            <w:bottom w:w="0" w:type="dxa"/>
            <w:right w:w="0" w:type="dxa"/>
          </w:tblCellMar>
        </w:tblPrEx>
        <w:trPr>
          <w:trHeight w:val="0" w:hRule="atLeast"/>
          <w:jc w:val="center"/>
        </w:trPr>
        <w:tc>
          <w:tcPr>
            <w:tcW w:w="414" w:type="pct"/>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1</w:t>
            </w:r>
          </w:p>
        </w:tc>
        <w:tc>
          <w:tcPr>
            <w:tcW w:w="4585" w:type="pct"/>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spacing w:val="0"/>
                <w:kern w:val="0"/>
                <w:sz w:val="21"/>
                <w:szCs w:val="21"/>
                <w:highlight w:val="none"/>
              </w:rPr>
            </w:pPr>
            <w:r>
              <w:rPr>
                <w:rFonts w:hint="eastAsia" w:asciiTheme="minorEastAsia" w:hAnsiTheme="minorEastAsia" w:eastAsiaTheme="minorEastAsia" w:cstheme="minorEastAsia"/>
                <w:color w:val="000000"/>
                <w:spacing w:val="0"/>
                <w:kern w:val="0"/>
                <w:sz w:val="21"/>
                <w:szCs w:val="21"/>
                <w:highlight w:val="none"/>
              </w:rPr>
              <w:t>项目名称：详见竞争性谈判公告</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spacing w:val="0"/>
                <w:kern w:val="0"/>
                <w:sz w:val="21"/>
                <w:szCs w:val="21"/>
                <w:highlight w:val="none"/>
              </w:rPr>
            </w:pPr>
            <w:r>
              <w:rPr>
                <w:rFonts w:hint="eastAsia" w:asciiTheme="minorEastAsia" w:hAnsiTheme="minorEastAsia" w:eastAsiaTheme="minorEastAsia" w:cstheme="minorEastAsia"/>
                <w:color w:val="000000"/>
                <w:spacing w:val="0"/>
                <w:kern w:val="0"/>
                <w:sz w:val="21"/>
                <w:szCs w:val="21"/>
                <w:highlight w:val="none"/>
              </w:rPr>
              <w:t>项目编号</w:t>
            </w:r>
            <w:r>
              <w:rPr>
                <w:rFonts w:hint="eastAsia" w:asciiTheme="minorEastAsia" w:hAnsiTheme="minorEastAsia" w:eastAsiaTheme="minorEastAsia" w:cstheme="minorEastAsia"/>
                <w:spacing w:val="0"/>
                <w:kern w:val="0"/>
                <w:sz w:val="21"/>
                <w:szCs w:val="21"/>
                <w:highlight w:val="none"/>
              </w:rPr>
              <w:t>：详见竞争性谈判公告</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spacing w:val="0"/>
                <w:kern w:val="0"/>
                <w:sz w:val="21"/>
                <w:szCs w:val="21"/>
                <w:highlight w:val="none"/>
              </w:rPr>
            </w:pPr>
            <w:r>
              <w:rPr>
                <w:rFonts w:hint="eastAsia" w:asciiTheme="minorEastAsia" w:hAnsiTheme="minorEastAsia" w:eastAsiaTheme="minorEastAsia" w:cstheme="minorEastAsia"/>
                <w:color w:val="000000"/>
                <w:spacing w:val="0"/>
                <w:kern w:val="0"/>
                <w:sz w:val="21"/>
                <w:szCs w:val="21"/>
                <w:highlight w:val="none"/>
              </w:rPr>
              <w:t>采购内容及预算：详见竞争性谈判公告</w:t>
            </w:r>
          </w:p>
        </w:tc>
      </w:tr>
      <w:tr>
        <w:tblPrEx>
          <w:tblCellMar>
            <w:top w:w="0" w:type="dxa"/>
            <w:left w:w="0" w:type="dxa"/>
            <w:bottom w:w="0" w:type="dxa"/>
            <w:right w:w="0" w:type="dxa"/>
          </w:tblCellMar>
        </w:tblPrEx>
        <w:trPr>
          <w:trHeight w:val="0" w:hRule="atLeast"/>
          <w:jc w:val="center"/>
        </w:trPr>
        <w:tc>
          <w:tcPr>
            <w:tcW w:w="414" w:type="pct"/>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2</w:t>
            </w:r>
          </w:p>
        </w:tc>
        <w:tc>
          <w:tcPr>
            <w:tcW w:w="4585" w:type="pct"/>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spacing w:val="0"/>
                <w:kern w:val="0"/>
                <w:sz w:val="21"/>
                <w:szCs w:val="21"/>
                <w:highlight w:val="none"/>
              </w:rPr>
            </w:pPr>
            <w:r>
              <w:rPr>
                <w:rFonts w:hint="eastAsia" w:asciiTheme="minorEastAsia" w:hAnsiTheme="minorEastAsia" w:eastAsiaTheme="minorEastAsia" w:cstheme="minorEastAsia"/>
                <w:color w:val="000000"/>
                <w:spacing w:val="0"/>
                <w:kern w:val="0"/>
                <w:sz w:val="21"/>
                <w:szCs w:val="21"/>
                <w:highlight w:val="none"/>
              </w:rPr>
              <w:t>项目单位</w:t>
            </w:r>
            <w:r>
              <w:rPr>
                <w:rFonts w:hint="eastAsia" w:asciiTheme="minorEastAsia" w:hAnsiTheme="minorEastAsia" w:eastAsiaTheme="minorEastAsia" w:cstheme="minorEastAsia"/>
                <w:spacing w:val="0"/>
                <w:kern w:val="0"/>
                <w:sz w:val="21"/>
                <w:szCs w:val="21"/>
                <w:highlight w:val="none"/>
              </w:rPr>
              <w:t>：详见竞争性谈判公告</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spacing w:val="0"/>
                <w:kern w:val="0"/>
                <w:sz w:val="21"/>
                <w:szCs w:val="21"/>
                <w:highlight w:val="none"/>
              </w:rPr>
            </w:pPr>
            <w:r>
              <w:rPr>
                <w:rFonts w:hint="eastAsia" w:asciiTheme="minorEastAsia" w:hAnsiTheme="minorEastAsia" w:eastAsiaTheme="minorEastAsia" w:cstheme="minorEastAsia"/>
                <w:color w:val="000000"/>
                <w:spacing w:val="0"/>
                <w:kern w:val="0"/>
                <w:sz w:val="21"/>
                <w:szCs w:val="21"/>
                <w:highlight w:val="none"/>
              </w:rPr>
              <w:t>地址：详见竞争性谈判公告</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spacing w:val="0"/>
                <w:kern w:val="0"/>
                <w:sz w:val="21"/>
                <w:szCs w:val="21"/>
                <w:highlight w:val="none"/>
              </w:rPr>
            </w:pPr>
            <w:r>
              <w:rPr>
                <w:rFonts w:hint="eastAsia" w:asciiTheme="minorEastAsia" w:hAnsiTheme="minorEastAsia" w:eastAsiaTheme="minorEastAsia" w:cstheme="minorEastAsia"/>
                <w:color w:val="000000"/>
                <w:spacing w:val="0"/>
                <w:kern w:val="0"/>
                <w:sz w:val="21"/>
                <w:szCs w:val="21"/>
                <w:highlight w:val="none"/>
              </w:rPr>
              <w:t>联系人及联系方式：详见竞争性谈判公告</w:t>
            </w:r>
          </w:p>
        </w:tc>
      </w:tr>
      <w:tr>
        <w:tblPrEx>
          <w:tblCellMar>
            <w:top w:w="0" w:type="dxa"/>
            <w:left w:w="0" w:type="dxa"/>
            <w:bottom w:w="0" w:type="dxa"/>
            <w:right w:w="0" w:type="dxa"/>
          </w:tblCellMar>
        </w:tblPrEx>
        <w:trPr>
          <w:trHeight w:val="0" w:hRule="atLeast"/>
          <w:jc w:val="center"/>
        </w:trPr>
        <w:tc>
          <w:tcPr>
            <w:tcW w:w="414" w:type="pct"/>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3</w:t>
            </w:r>
          </w:p>
        </w:tc>
        <w:tc>
          <w:tcPr>
            <w:tcW w:w="4585" w:type="pct"/>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spacing w:val="0"/>
                <w:kern w:val="0"/>
                <w:sz w:val="21"/>
                <w:szCs w:val="21"/>
                <w:highlight w:val="none"/>
              </w:rPr>
            </w:pPr>
            <w:r>
              <w:rPr>
                <w:rFonts w:hint="eastAsia" w:asciiTheme="minorEastAsia" w:hAnsiTheme="minorEastAsia" w:eastAsiaTheme="minorEastAsia" w:cstheme="minorEastAsia"/>
                <w:color w:val="000000"/>
                <w:spacing w:val="0"/>
                <w:kern w:val="0"/>
                <w:sz w:val="21"/>
                <w:szCs w:val="21"/>
                <w:highlight w:val="none"/>
              </w:rPr>
              <w:t>代理机构：详见竞争性谈判公告</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spacing w:val="0"/>
                <w:kern w:val="0"/>
                <w:sz w:val="21"/>
                <w:szCs w:val="21"/>
                <w:highlight w:val="none"/>
              </w:rPr>
            </w:pPr>
            <w:r>
              <w:rPr>
                <w:rFonts w:hint="eastAsia" w:asciiTheme="minorEastAsia" w:hAnsiTheme="minorEastAsia" w:eastAsiaTheme="minorEastAsia" w:cstheme="minorEastAsia"/>
                <w:color w:val="000000"/>
                <w:spacing w:val="0"/>
                <w:kern w:val="0"/>
                <w:sz w:val="21"/>
                <w:szCs w:val="21"/>
                <w:highlight w:val="none"/>
              </w:rPr>
              <w:t>代理机构地址：详见竞争性谈判公告</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spacing w:val="0"/>
                <w:kern w:val="0"/>
                <w:sz w:val="21"/>
                <w:szCs w:val="21"/>
                <w:highlight w:val="none"/>
              </w:rPr>
            </w:pPr>
            <w:r>
              <w:rPr>
                <w:rFonts w:hint="eastAsia" w:asciiTheme="minorEastAsia" w:hAnsiTheme="minorEastAsia" w:eastAsiaTheme="minorEastAsia" w:cstheme="minorEastAsia"/>
                <w:color w:val="000000"/>
                <w:spacing w:val="0"/>
                <w:kern w:val="0"/>
                <w:sz w:val="21"/>
                <w:szCs w:val="21"/>
                <w:highlight w:val="none"/>
              </w:rPr>
              <w:t xml:space="preserve">联系人及联系方式：详见竞争性谈判公告                 </w:t>
            </w:r>
          </w:p>
        </w:tc>
      </w:tr>
      <w:tr>
        <w:tblPrEx>
          <w:tblCellMar>
            <w:top w:w="0" w:type="dxa"/>
            <w:left w:w="0" w:type="dxa"/>
            <w:bottom w:w="0" w:type="dxa"/>
            <w:right w:w="0" w:type="dxa"/>
          </w:tblCellMar>
        </w:tblPrEx>
        <w:trPr>
          <w:trHeight w:val="0" w:hRule="atLeast"/>
          <w:jc w:val="center"/>
        </w:trPr>
        <w:tc>
          <w:tcPr>
            <w:tcW w:w="414" w:type="pct"/>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4</w:t>
            </w:r>
          </w:p>
        </w:tc>
        <w:tc>
          <w:tcPr>
            <w:tcW w:w="4585" w:type="pct"/>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本项目类别：</w:t>
            </w:r>
            <w:r>
              <w:rPr>
                <w:rFonts w:hint="eastAsia" w:asciiTheme="minorEastAsia" w:hAnsiTheme="minorEastAsia" w:eastAsiaTheme="minorEastAsia" w:cstheme="minorEastAsia"/>
                <w:spacing w:val="0"/>
                <w:kern w:val="0"/>
                <w:sz w:val="21"/>
                <w:szCs w:val="21"/>
                <w:highlight w:val="none"/>
                <w:lang w:eastAsia="zh-CN"/>
              </w:rPr>
              <w:t>□</w:t>
            </w:r>
            <w:r>
              <w:rPr>
                <w:rFonts w:hint="eastAsia" w:asciiTheme="minorEastAsia" w:hAnsiTheme="minorEastAsia" w:eastAsiaTheme="minorEastAsia" w:cstheme="minorEastAsia"/>
                <w:spacing w:val="0"/>
                <w:kern w:val="0"/>
                <w:sz w:val="21"/>
                <w:szCs w:val="21"/>
                <w:highlight w:val="none"/>
              </w:rPr>
              <w:t xml:space="preserve">货物类  </w:t>
            </w:r>
            <w:r>
              <w:rPr>
                <w:rFonts w:hint="eastAsia" w:asciiTheme="minorEastAsia" w:hAnsiTheme="minorEastAsia" w:eastAsiaTheme="minorEastAsia" w:cstheme="minorEastAsia"/>
                <w:spacing w:val="0"/>
                <w:kern w:val="0"/>
                <w:sz w:val="21"/>
                <w:szCs w:val="21"/>
                <w:highlight w:val="none"/>
                <w:lang w:eastAsia="zh-CN"/>
              </w:rPr>
              <w:t>☑</w:t>
            </w:r>
            <w:r>
              <w:rPr>
                <w:rFonts w:hint="eastAsia" w:asciiTheme="minorEastAsia" w:hAnsiTheme="minorEastAsia" w:eastAsiaTheme="minorEastAsia" w:cstheme="minorEastAsia"/>
                <w:spacing w:val="0"/>
                <w:kern w:val="0"/>
                <w:sz w:val="21"/>
                <w:szCs w:val="21"/>
                <w:highlight w:val="none"/>
              </w:rPr>
              <w:t xml:space="preserve">服务类  </w:t>
            </w:r>
            <w:r>
              <w:rPr>
                <w:rFonts w:hint="eastAsia" w:asciiTheme="minorEastAsia" w:hAnsiTheme="minorEastAsia" w:eastAsiaTheme="minorEastAsia" w:cstheme="minorEastAsia"/>
                <w:spacing w:val="0"/>
                <w:kern w:val="0"/>
                <w:sz w:val="21"/>
                <w:szCs w:val="21"/>
                <w:highlight w:val="none"/>
                <w:lang w:eastAsia="zh-CN"/>
              </w:rPr>
              <w:t>□</w:t>
            </w:r>
            <w:r>
              <w:rPr>
                <w:rFonts w:hint="eastAsia" w:asciiTheme="minorEastAsia" w:hAnsiTheme="minorEastAsia" w:eastAsiaTheme="minorEastAsia" w:cstheme="minorEastAsia"/>
                <w:spacing w:val="0"/>
                <w:kern w:val="0"/>
                <w:sz w:val="21"/>
                <w:szCs w:val="21"/>
                <w:highlight w:val="none"/>
              </w:rPr>
              <w:t>工程类</w:t>
            </w:r>
          </w:p>
        </w:tc>
      </w:tr>
      <w:tr>
        <w:tblPrEx>
          <w:tblCellMar>
            <w:top w:w="0" w:type="dxa"/>
            <w:left w:w="0" w:type="dxa"/>
            <w:bottom w:w="0" w:type="dxa"/>
            <w:right w:w="0" w:type="dxa"/>
          </w:tblCellMar>
        </w:tblPrEx>
        <w:trPr>
          <w:trHeight w:val="0" w:hRule="atLeast"/>
          <w:jc w:val="center"/>
        </w:trPr>
        <w:tc>
          <w:tcPr>
            <w:tcW w:w="414" w:type="pct"/>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5</w:t>
            </w:r>
          </w:p>
        </w:tc>
        <w:tc>
          <w:tcPr>
            <w:tcW w:w="4585" w:type="pct"/>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spacing w:val="0"/>
                <w:kern w:val="0"/>
                <w:sz w:val="21"/>
                <w:szCs w:val="21"/>
                <w:highlight w:val="none"/>
              </w:rPr>
            </w:pPr>
            <w:r>
              <w:rPr>
                <w:rFonts w:hint="eastAsia" w:asciiTheme="minorEastAsia" w:hAnsiTheme="minorEastAsia" w:eastAsiaTheme="minorEastAsia" w:cstheme="minorEastAsia"/>
                <w:color w:val="000000"/>
                <w:spacing w:val="0"/>
                <w:kern w:val="0"/>
                <w:sz w:val="21"/>
                <w:szCs w:val="21"/>
                <w:highlight w:val="none"/>
              </w:rPr>
              <w:t>谈判采购有效期：谈判开始</w:t>
            </w:r>
            <w:r>
              <w:rPr>
                <w:rFonts w:hint="eastAsia" w:asciiTheme="minorEastAsia" w:hAnsiTheme="minorEastAsia" w:eastAsiaTheme="minorEastAsia" w:cstheme="minorEastAsia"/>
                <w:spacing w:val="0"/>
                <w:kern w:val="0"/>
                <w:sz w:val="21"/>
                <w:szCs w:val="21"/>
                <w:highlight w:val="none"/>
              </w:rPr>
              <w:t>后60天</w:t>
            </w:r>
          </w:p>
        </w:tc>
      </w:tr>
      <w:tr>
        <w:tblPrEx>
          <w:tblCellMar>
            <w:top w:w="0" w:type="dxa"/>
            <w:left w:w="0" w:type="dxa"/>
            <w:bottom w:w="0" w:type="dxa"/>
            <w:right w:w="0" w:type="dxa"/>
          </w:tblCellMar>
        </w:tblPrEx>
        <w:trPr>
          <w:trHeight w:val="0" w:hRule="atLeast"/>
          <w:jc w:val="center"/>
        </w:trPr>
        <w:tc>
          <w:tcPr>
            <w:tcW w:w="414" w:type="pct"/>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6</w:t>
            </w:r>
          </w:p>
        </w:tc>
        <w:tc>
          <w:tcPr>
            <w:tcW w:w="4585" w:type="pct"/>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FF0000"/>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成交人个数：</w:t>
            </w:r>
            <w:r>
              <w:rPr>
                <w:rFonts w:hint="eastAsia" w:asciiTheme="minorEastAsia" w:hAnsiTheme="minorEastAsia" w:eastAsiaTheme="minorEastAsia" w:cstheme="minorEastAsia"/>
                <w:spacing w:val="0"/>
                <w:kern w:val="0"/>
                <w:sz w:val="21"/>
                <w:szCs w:val="21"/>
                <w:highlight w:val="none"/>
                <w:u w:val="single"/>
              </w:rPr>
              <w:t xml:space="preserve"> 1个 </w:t>
            </w:r>
          </w:p>
        </w:tc>
      </w:tr>
      <w:tr>
        <w:tblPrEx>
          <w:tblCellMar>
            <w:top w:w="0" w:type="dxa"/>
            <w:left w:w="0" w:type="dxa"/>
            <w:bottom w:w="0" w:type="dxa"/>
            <w:right w:w="0" w:type="dxa"/>
          </w:tblCellMar>
        </w:tblPrEx>
        <w:trPr>
          <w:trHeight w:val="0" w:hRule="atLeast"/>
          <w:jc w:val="center"/>
        </w:trPr>
        <w:tc>
          <w:tcPr>
            <w:tcW w:w="414" w:type="pct"/>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7</w:t>
            </w:r>
          </w:p>
        </w:tc>
        <w:tc>
          <w:tcPr>
            <w:tcW w:w="4585" w:type="pct"/>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spacing w:val="0"/>
                <w:kern w:val="0"/>
                <w:sz w:val="21"/>
                <w:szCs w:val="21"/>
                <w:highlight w:val="none"/>
              </w:rPr>
            </w:pPr>
            <w:r>
              <w:rPr>
                <w:rFonts w:hint="eastAsia" w:asciiTheme="minorEastAsia" w:hAnsiTheme="minorEastAsia" w:eastAsiaTheme="minorEastAsia" w:cstheme="minorEastAsia"/>
                <w:color w:val="000000"/>
                <w:spacing w:val="0"/>
                <w:kern w:val="0"/>
                <w:sz w:val="21"/>
                <w:szCs w:val="21"/>
                <w:highlight w:val="none"/>
              </w:rPr>
              <w:t>竞争性谈判文件的澄清和修改：详见第五章供应商须知第11条</w:t>
            </w:r>
          </w:p>
        </w:tc>
      </w:tr>
      <w:tr>
        <w:tblPrEx>
          <w:tblCellMar>
            <w:top w:w="0" w:type="dxa"/>
            <w:left w:w="0" w:type="dxa"/>
            <w:bottom w:w="0" w:type="dxa"/>
            <w:right w:w="0" w:type="dxa"/>
          </w:tblCellMar>
        </w:tblPrEx>
        <w:trPr>
          <w:trHeight w:val="0" w:hRule="atLeast"/>
          <w:jc w:val="center"/>
        </w:trPr>
        <w:tc>
          <w:tcPr>
            <w:tcW w:w="414" w:type="pct"/>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8</w:t>
            </w:r>
          </w:p>
        </w:tc>
        <w:tc>
          <w:tcPr>
            <w:tcW w:w="4585" w:type="pct"/>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spacing w:val="0"/>
                <w:kern w:val="0"/>
                <w:sz w:val="21"/>
                <w:szCs w:val="21"/>
                <w:highlight w:val="none"/>
              </w:rPr>
            </w:pPr>
            <w:r>
              <w:rPr>
                <w:rFonts w:hint="eastAsia" w:asciiTheme="minorEastAsia" w:hAnsiTheme="minorEastAsia" w:eastAsiaTheme="minorEastAsia" w:cstheme="minorEastAsia"/>
                <w:color w:val="000000"/>
                <w:spacing w:val="0"/>
                <w:kern w:val="0"/>
                <w:sz w:val="21"/>
                <w:szCs w:val="21"/>
                <w:highlight w:val="none"/>
              </w:rPr>
              <w:t>竞争性谈判文件的</w:t>
            </w:r>
            <w:r>
              <w:rPr>
                <w:rFonts w:hint="eastAsia" w:asciiTheme="minorEastAsia" w:hAnsiTheme="minorEastAsia" w:eastAsiaTheme="minorEastAsia" w:cstheme="minorEastAsia"/>
                <w:spacing w:val="0"/>
                <w:kern w:val="0"/>
                <w:sz w:val="21"/>
                <w:szCs w:val="21"/>
                <w:highlight w:val="none"/>
              </w:rPr>
              <w:t>质疑和答复：详见第五章供应商须知第12条</w:t>
            </w:r>
          </w:p>
        </w:tc>
      </w:tr>
      <w:tr>
        <w:tblPrEx>
          <w:tblCellMar>
            <w:top w:w="0" w:type="dxa"/>
            <w:left w:w="0" w:type="dxa"/>
            <w:bottom w:w="0" w:type="dxa"/>
            <w:right w:w="0" w:type="dxa"/>
          </w:tblCellMar>
        </w:tblPrEx>
        <w:trPr>
          <w:trHeight w:val="0" w:hRule="atLeast"/>
          <w:jc w:val="center"/>
        </w:trPr>
        <w:tc>
          <w:tcPr>
            <w:tcW w:w="414" w:type="pct"/>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9</w:t>
            </w:r>
          </w:p>
        </w:tc>
        <w:tc>
          <w:tcPr>
            <w:tcW w:w="4585" w:type="pct"/>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谈判开始时间与谈判响应文件提交截止时间一致。</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auto"/>
                <w:spacing w:val="0"/>
                <w:kern w:val="0"/>
                <w:sz w:val="21"/>
                <w:szCs w:val="21"/>
                <w:highlight w:val="none"/>
                <w:lang w:eastAsia="zh-CN"/>
              </w:rPr>
            </w:pPr>
            <w:r>
              <w:rPr>
                <w:rFonts w:hint="eastAsia" w:asciiTheme="minorEastAsia" w:hAnsiTheme="minorEastAsia" w:eastAsiaTheme="minorEastAsia" w:cstheme="minorEastAsia"/>
                <w:color w:val="auto"/>
                <w:spacing w:val="0"/>
                <w:kern w:val="0"/>
                <w:sz w:val="21"/>
                <w:szCs w:val="21"/>
                <w:highlight w:val="none"/>
              </w:rPr>
              <w:t>谈判地点：详见竞争性谈判公告</w:t>
            </w:r>
            <w:r>
              <w:rPr>
                <w:rFonts w:hint="eastAsia" w:asciiTheme="minorEastAsia" w:hAnsiTheme="minorEastAsia" w:eastAsiaTheme="minorEastAsia" w:cstheme="minorEastAsia"/>
                <w:color w:val="auto"/>
                <w:spacing w:val="0"/>
                <w:kern w:val="0"/>
                <w:sz w:val="21"/>
                <w:szCs w:val="21"/>
                <w:highlight w:val="none"/>
                <w:lang w:eastAsia="zh-CN"/>
              </w:rPr>
              <w:t>。</w:t>
            </w:r>
          </w:p>
        </w:tc>
      </w:tr>
      <w:tr>
        <w:tblPrEx>
          <w:tblCellMar>
            <w:top w:w="0" w:type="dxa"/>
            <w:left w:w="0" w:type="dxa"/>
            <w:bottom w:w="0" w:type="dxa"/>
            <w:right w:w="0" w:type="dxa"/>
          </w:tblCellMar>
        </w:tblPrEx>
        <w:trPr>
          <w:trHeight w:val="0" w:hRule="atLeast"/>
          <w:jc w:val="center"/>
        </w:trPr>
        <w:tc>
          <w:tcPr>
            <w:tcW w:w="414" w:type="pct"/>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10</w:t>
            </w:r>
          </w:p>
        </w:tc>
        <w:tc>
          <w:tcPr>
            <w:tcW w:w="4585" w:type="pct"/>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评审方法：详见第五章供应商须知第22、23条和本文件第四章</w:t>
            </w:r>
          </w:p>
        </w:tc>
      </w:tr>
      <w:tr>
        <w:tblPrEx>
          <w:tblCellMar>
            <w:top w:w="0" w:type="dxa"/>
            <w:left w:w="0" w:type="dxa"/>
            <w:bottom w:w="0" w:type="dxa"/>
            <w:right w:w="0" w:type="dxa"/>
          </w:tblCellMar>
        </w:tblPrEx>
        <w:trPr>
          <w:trHeight w:val="0" w:hRule="atLeast"/>
          <w:jc w:val="center"/>
        </w:trPr>
        <w:tc>
          <w:tcPr>
            <w:tcW w:w="414" w:type="pct"/>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11</w:t>
            </w:r>
          </w:p>
        </w:tc>
        <w:tc>
          <w:tcPr>
            <w:tcW w:w="4585" w:type="pct"/>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交货或服务提供地点：采购人指定地点</w:t>
            </w:r>
          </w:p>
        </w:tc>
      </w:tr>
      <w:tr>
        <w:tblPrEx>
          <w:tblCellMar>
            <w:top w:w="0" w:type="dxa"/>
            <w:left w:w="0" w:type="dxa"/>
            <w:bottom w:w="0" w:type="dxa"/>
            <w:right w:w="0" w:type="dxa"/>
          </w:tblCellMar>
        </w:tblPrEx>
        <w:trPr>
          <w:trHeight w:val="0" w:hRule="atLeast"/>
          <w:jc w:val="center"/>
        </w:trPr>
        <w:tc>
          <w:tcPr>
            <w:tcW w:w="414" w:type="pct"/>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12</w:t>
            </w:r>
          </w:p>
        </w:tc>
        <w:tc>
          <w:tcPr>
            <w:tcW w:w="4585" w:type="pct"/>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谈判响应文件份数：纸质文件一正两副，电子谈判响应文件</w:t>
            </w:r>
            <w:r>
              <w:rPr>
                <w:rFonts w:hint="eastAsia" w:asciiTheme="minorEastAsia" w:hAnsiTheme="minorEastAsia" w:eastAsiaTheme="minorEastAsia" w:cstheme="minorEastAsia"/>
                <w:color w:val="auto"/>
                <w:spacing w:val="0"/>
                <w:kern w:val="0"/>
                <w:sz w:val="21"/>
                <w:szCs w:val="21"/>
                <w:highlight w:val="none"/>
                <w:lang w:eastAsia="zh-CN"/>
              </w:rPr>
              <w:t>（</w:t>
            </w:r>
            <w:r>
              <w:rPr>
                <w:rFonts w:hint="eastAsia" w:asciiTheme="minorEastAsia" w:hAnsiTheme="minorEastAsia" w:eastAsiaTheme="minorEastAsia" w:cstheme="minorEastAsia"/>
                <w:color w:val="auto"/>
                <w:spacing w:val="0"/>
                <w:kern w:val="0"/>
                <w:sz w:val="21"/>
                <w:szCs w:val="21"/>
                <w:highlight w:val="none"/>
                <w:lang w:val="en-US" w:eastAsia="zh-CN"/>
              </w:rPr>
              <w:t>U</w:t>
            </w:r>
            <w:r>
              <w:rPr>
                <w:rFonts w:hint="eastAsia" w:asciiTheme="minorEastAsia" w:hAnsiTheme="minorEastAsia" w:eastAsiaTheme="minorEastAsia" w:cstheme="minorEastAsia"/>
                <w:color w:val="auto"/>
                <w:spacing w:val="0"/>
                <w:kern w:val="0"/>
                <w:sz w:val="21"/>
                <w:szCs w:val="21"/>
                <w:highlight w:val="none"/>
              </w:rPr>
              <w:t>盘</w:t>
            </w:r>
            <w:r>
              <w:rPr>
                <w:rFonts w:hint="eastAsia" w:asciiTheme="minorEastAsia" w:hAnsiTheme="minorEastAsia" w:eastAsiaTheme="minorEastAsia" w:cstheme="minorEastAsia"/>
                <w:color w:val="auto"/>
                <w:spacing w:val="0"/>
                <w:kern w:val="0"/>
                <w:sz w:val="21"/>
                <w:szCs w:val="21"/>
                <w:highlight w:val="none"/>
                <w:lang w:eastAsia="zh-CN"/>
              </w:rPr>
              <w:t>）。装订和封装要求详见本文件第五章第18条。</w:t>
            </w:r>
          </w:p>
        </w:tc>
      </w:tr>
      <w:tr>
        <w:tblPrEx>
          <w:tblCellMar>
            <w:top w:w="0" w:type="dxa"/>
            <w:left w:w="0" w:type="dxa"/>
            <w:bottom w:w="0" w:type="dxa"/>
            <w:right w:w="0" w:type="dxa"/>
          </w:tblCellMar>
        </w:tblPrEx>
        <w:trPr>
          <w:trHeight w:val="0" w:hRule="atLeast"/>
          <w:jc w:val="center"/>
        </w:trPr>
        <w:tc>
          <w:tcPr>
            <w:tcW w:w="414" w:type="pct"/>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13</w:t>
            </w:r>
          </w:p>
        </w:tc>
        <w:tc>
          <w:tcPr>
            <w:tcW w:w="4585" w:type="pct"/>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lang w:val="en-US" w:eastAsia="zh-CN"/>
              </w:rPr>
              <w:t>供货期限</w:t>
            </w:r>
            <w:r>
              <w:rPr>
                <w:rFonts w:hint="eastAsia" w:asciiTheme="minorEastAsia" w:hAnsiTheme="minorEastAsia" w:eastAsiaTheme="minorEastAsia" w:cstheme="minorEastAsia"/>
                <w:color w:val="auto"/>
                <w:spacing w:val="0"/>
                <w:kern w:val="0"/>
                <w:sz w:val="21"/>
                <w:szCs w:val="21"/>
                <w:highlight w:val="none"/>
              </w:rPr>
              <w:t>：</w:t>
            </w:r>
            <w:r>
              <w:rPr>
                <w:rFonts w:hint="eastAsia" w:asciiTheme="minorEastAsia" w:hAnsiTheme="minorEastAsia" w:eastAsiaTheme="minorEastAsia" w:cstheme="minorEastAsia"/>
                <w:color w:val="auto"/>
                <w:spacing w:val="0"/>
                <w:kern w:val="0"/>
                <w:sz w:val="21"/>
                <w:szCs w:val="21"/>
                <w:highlight w:val="none"/>
                <w:lang w:eastAsia="zh-CN"/>
              </w:rPr>
              <w:t>自合同签订之日起至工程缺陷责任期满为止</w:t>
            </w:r>
          </w:p>
        </w:tc>
      </w:tr>
      <w:tr>
        <w:tblPrEx>
          <w:tblCellMar>
            <w:top w:w="0" w:type="dxa"/>
            <w:left w:w="0" w:type="dxa"/>
            <w:bottom w:w="0" w:type="dxa"/>
            <w:right w:w="0" w:type="dxa"/>
          </w:tblCellMar>
        </w:tblPrEx>
        <w:trPr>
          <w:trHeight w:val="0" w:hRule="atLeast"/>
          <w:jc w:val="center"/>
        </w:trPr>
        <w:tc>
          <w:tcPr>
            <w:tcW w:w="414" w:type="pct"/>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14</w:t>
            </w:r>
          </w:p>
        </w:tc>
        <w:tc>
          <w:tcPr>
            <w:tcW w:w="4585" w:type="pct"/>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auto"/>
                <w:spacing w:val="0"/>
                <w:kern w:val="0"/>
                <w:sz w:val="21"/>
                <w:szCs w:val="21"/>
                <w:highlight w:val="none"/>
                <w:u w:val="single"/>
              </w:rPr>
            </w:pPr>
            <w:r>
              <w:rPr>
                <w:rFonts w:hint="eastAsia" w:asciiTheme="minorEastAsia" w:hAnsiTheme="minorEastAsia" w:eastAsiaTheme="minorEastAsia" w:cstheme="minorEastAsia"/>
                <w:color w:val="auto"/>
                <w:spacing w:val="0"/>
                <w:kern w:val="0"/>
                <w:sz w:val="21"/>
                <w:szCs w:val="21"/>
                <w:highlight w:val="none"/>
              </w:rPr>
              <w:t>签订合同地点：采购人指定地点</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auto"/>
                <w:spacing w:val="0"/>
                <w:kern w:val="0"/>
                <w:sz w:val="21"/>
                <w:szCs w:val="21"/>
                <w:highlight w:val="none"/>
                <w:lang w:val="en-US" w:eastAsia="zh-CN"/>
              </w:rPr>
            </w:pPr>
            <w:r>
              <w:rPr>
                <w:rFonts w:hint="eastAsia" w:asciiTheme="minorEastAsia" w:hAnsiTheme="minorEastAsia" w:eastAsiaTheme="minorEastAsia" w:cstheme="minorEastAsia"/>
                <w:color w:val="auto"/>
                <w:spacing w:val="0"/>
                <w:kern w:val="0"/>
                <w:sz w:val="21"/>
                <w:szCs w:val="21"/>
                <w:highlight w:val="none"/>
              </w:rPr>
              <w:t>合同期限：</w:t>
            </w:r>
            <w:r>
              <w:rPr>
                <w:rFonts w:hint="eastAsia" w:ascii="宋体" w:hAnsi="宋体" w:eastAsia="宋体" w:cs="宋体"/>
                <w:b/>
                <w:bCs/>
                <w:snapToGrid w:val="0"/>
                <w:color w:val="auto"/>
                <w:spacing w:val="0"/>
                <w:kern w:val="0"/>
                <w:sz w:val="21"/>
                <w:szCs w:val="21"/>
                <w:highlight w:val="none"/>
                <w:lang w:val="en-US" w:eastAsia="zh-CN"/>
              </w:rPr>
              <w:t>成交通知书发出之日起</w:t>
            </w:r>
            <w:r>
              <w:rPr>
                <w:rFonts w:hint="eastAsia" w:eastAsia="宋体" w:cs="宋体"/>
                <w:b/>
                <w:bCs/>
                <w:snapToGrid w:val="0"/>
                <w:color w:val="auto"/>
                <w:spacing w:val="0"/>
                <w:kern w:val="0"/>
                <w:sz w:val="21"/>
                <w:szCs w:val="21"/>
                <w:highlight w:val="none"/>
                <w:lang w:val="en-US" w:eastAsia="zh-CN"/>
              </w:rPr>
              <w:t>7工作</w:t>
            </w:r>
            <w:r>
              <w:rPr>
                <w:rFonts w:hint="eastAsia" w:ascii="宋体" w:hAnsi="宋体" w:eastAsia="宋体" w:cs="宋体"/>
                <w:b/>
                <w:bCs/>
                <w:snapToGrid w:val="0"/>
                <w:color w:val="auto"/>
                <w:spacing w:val="0"/>
                <w:kern w:val="0"/>
                <w:sz w:val="21"/>
                <w:szCs w:val="21"/>
                <w:highlight w:val="none"/>
                <w:lang w:val="en-US" w:eastAsia="zh-CN"/>
              </w:rPr>
              <w:t>日内至</w:t>
            </w:r>
            <w:r>
              <w:rPr>
                <w:rFonts w:hint="eastAsia" w:ascii="宋体" w:hAnsi="宋体" w:eastAsia="宋体" w:cs="宋体"/>
                <w:b/>
                <w:bCs/>
                <w:snapToGrid w:val="0"/>
                <w:spacing w:val="0"/>
                <w:kern w:val="0"/>
                <w:sz w:val="21"/>
                <w:szCs w:val="21"/>
                <w:highlight w:val="none"/>
              </w:rPr>
              <w:t>采购人指定地点</w:t>
            </w:r>
            <w:r>
              <w:rPr>
                <w:rFonts w:hint="eastAsia" w:ascii="宋体" w:hAnsi="宋体" w:eastAsia="宋体" w:cs="宋体"/>
                <w:b/>
                <w:bCs/>
                <w:snapToGrid w:val="0"/>
                <w:spacing w:val="0"/>
                <w:kern w:val="0"/>
                <w:sz w:val="21"/>
                <w:szCs w:val="21"/>
                <w:highlight w:val="none"/>
                <w:lang w:val="en-US" w:eastAsia="zh-CN"/>
              </w:rPr>
              <w:t>签订合同</w:t>
            </w:r>
            <w:r>
              <w:rPr>
                <w:rFonts w:hint="eastAsia" w:ascii="宋体" w:hAnsi="宋体" w:eastAsia="宋体" w:cs="宋体"/>
                <w:snapToGrid w:val="0"/>
                <w:spacing w:val="0"/>
                <w:kern w:val="0"/>
                <w:sz w:val="21"/>
                <w:szCs w:val="21"/>
                <w:highlight w:val="none"/>
                <w:lang w:val="en-US" w:eastAsia="zh-CN"/>
              </w:rPr>
              <w:t>，无故逾期视为自动放弃中标资格</w:t>
            </w:r>
            <w:r>
              <w:rPr>
                <w:rFonts w:hint="eastAsia" w:asciiTheme="minorEastAsia" w:hAnsiTheme="minorEastAsia" w:eastAsiaTheme="minorEastAsia" w:cstheme="minorEastAsia"/>
                <w:color w:val="auto"/>
                <w:spacing w:val="0"/>
                <w:kern w:val="0"/>
                <w:sz w:val="21"/>
                <w:szCs w:val="21"/>
                <w:highlight w:val="none"/>
                <w:u w:val="none"/>
                <w:lang w:val="en-US" w:eastAsia="zh-CN"/>
              </w:rPr>
              <w:t>。</w:t>
            </w:r>
          </w:p>
        </w:tc>
      </w:tr>
      <w:tr>
        <w:tblPrEx>
          <w:tblCellMar>
            <w:top w:w="0" w:type="dxa"/>
            <w:left w:w="0" w:type="dxa"/>
            <w:bottom w:w="0" w:type="dxa"/>
            <w:right w:w="0" w:type="dxa"/>
          </w:tblCellMar>
        </w:tblPrEx>
        <w:trPr>
          <w:trHeight w:val="0" w:hRule="atLeast"/>
          <w:jc w:val="center"/>
        </w:trPr>
        <w:tc>
          <w:tcPr>
            <w:tcW w:w="414" w:type="pct"/>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15</w:t>
            </w:r>
          </w:p>
        </w:tc>
        <w:tc>
          <w:tcPr>
            <w:tcW w:w="4585" w:type="pct"/>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spacing w:val="0"/>
                <w:kern w:val="0"/>
                <w:sz w:val="21"/>
                <w:szCs w:val="21"/>
                <w:highlight w:val="none"/>
                <w:lang w:eastAsia="zh-CN"/>
              </w:rPr>
            </w:pPr>
            <w:r>
              <w:rPr>
                <w:rFonts w:hint="eastAsia" w:asciiTheme="minorEastAsia" w:hAnsiTheme="minorEastAsia" w:eastAsiaTheme="minorEastAsia" w:cstheme="minorEastAsia"/>
                <w:b/>
                <w:bCs/>
                <w:color w:val="000000"/>
                <w:spacing w:val="0"/>
                <w:kern w:val="0"/>
                <w:sz w:val="21"/>
                <w:szCs w:val="21"/>
                <w:highlight w:val="none"/>
              </w:rPr>
              <w:t>按照《关于进一步规范政府采购管理支持企业发展的通知》（宿财购［2021]48号）执行，政府采购货物、服务以及以非招标方式开展的政府采购工程项目，一律免收投标（响应）保证金。</w:t>
            </w:r>
          </w:p>
        </w:tc>
      </w:tr>
      <w:tr>
        <w:tblPrEx>
          <w:tblCellMar>
            <w:top w:w="0" w:type="dxa"/>
            <w:left w:w="0" w:type="dxa"/>
            <w:bottom w:w="0" w:type="dxa"/>
            <w:right w:w="0" w:type="dxa"/>
          </w:tblCellMar>
        </w:tblPrEx>
        <w:trPr>
          <w:trHeight w:val="0" w:hRule="atLeast"/>
          <w:jc w:val="center"/>
        </w:trPr>
        <w:tc>
          <w:tcPr>
            <w:tcW w:w="414" w:type="pct"/>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default" w:asciiTheme="minorEastAsia" w:hAnsiTheme="minorEastAsia" w:eastAsiaTheme="minorEastAsia" w:cstheme="minorEastAsia"/>
                <w:spacing w:val="0"/>
                <w:kern w:val="0"/>
                <w:sz w:val="21"/>
                <w:szCs w:val="21"/>
                <w:highlight w:val="none"/>
                <w:lang w:val="en-US" w:eastAsia="zh-CN"/>
              </w:rPr>
            </w:pPr>
            <w:r>
              <w:rPr>
                <w:rFonts w:hint="eastAsia" w:asciiTheme="minorEastAsia" w:hAnsiTheme="minorEastAsia" w:eastAsiaTheme="minorEastAsia" w:cstheme="minorEastAsia"/>
                <w:spacing w:val="0"/>
                <w:kern w:val="0"/>
                <w:sz w:val="21"/>
                <w:szCs w:val="21"/>
                <w:highlight w:val="none"/>
                <w:lang w:val="en-US" w:eastAsia="zh-CN"/>
              </w:rPr>
              <w:t>16</w:t>
            </w:r>
          </w:p>
        </w:tc>
        <w:tc>
          <w:tcPr>
            <w:tcW w:w="4585" w:type="pct"/>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spacing w:val="0"/>
                <w:kern w:val="0"/>
                <w:sz w:val="21"/>
                <w:szCs w:val="21"/>
                <w:highlight w:val="none"/>
                <w:lang w:eastAsia="zh-CN"/>
              </w:rPr>
            </w:pPr>
            <w:r>
              <w:rPr>
                <w:rFonts w:hint="eastAsia" w:asciiTheme="minorEastAsia" w:hAnsiTheme="minorEastAsia" w:eastAsiaTheme="minorEastAsia" w:cstheme="minorEastAsia"/>
                <w:color w:val="000000"/>
                <w:spacing w:val="0"/>
                <w:kern w:val="0"/>
                <w:sz w:val="21"/>
                <w:szCs w:val="21"/>
                <w:highlight w:val="none"/>
              </w:rPr>
              <w:t>本项目中小企业划分标准所属行业：建筑业</w:t>
            </w:r>
            <w:r>
              <w:rPr>
                <w:rFonts w:hint="eastAsia" w:asciiTheme="minorEastAsia" w:hAnsiTheme="minorEastAsia" w:eastAsiaTheme="minorEastAsia" w:cstheme="minorEastAsia"/>
                <w:color w:val="000000"/>
                <w:spacing w:val="0"/>
                <w:kern w:val="0"/>
                <w:sz w:val="21"/>
                <w:szCs w:val="21"/>
                <w:highlight w:val="none"/>
                <w:lang w:eastAsia="zh-CN"/>
              </w:rPr>
              <w:t>。</w:t>
            </w:r>
          </w:p>
        </w:tc>
      </w:tr>
      <w:tr>
        <w:tblPrEx>
          <w:tblCellMar>
            <w:top w:w="0" w:type="dxa"/>
            <w:left w:w="0" w:type="dxa"/>
            <w:bottom w:w="0" w:type="dxa"/>
            <w:right w:w="0" w:type="dxa"/>
          </w:tblCellMar>
        </w:tblPrEx>
        <w:trPr>
          <w:trHeight w:val="0" w:hRule="atLeast"/>
          <w:jc w:val="center"/>
        </w:trPr>
        <w:tc>
          <w:tcPr>
            <w:tcW w:w="414" w:type="pct"/>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spacing w:val="0"/>
                <w:kern w:val="0"/>
                <w:sz w:val="21"/>
                <w:szCs w:val="21"/>
                <w:highlight w:val="none"/>
                <w:lang w:eastAsia="zh-CN"/>
              </w:rPr>
            </w:pPr>
            <w:r>
              <w:rPr>
                <w:rFonts w:hint="eastAsia" w:asciiTheme="minorEastAsia" w:hAnsiTheme="minorEastAsia" w:eastAsiaTheme="minorEastAsia" w:cstheme="minorEastAsia"/>
                <w:spacing w:val="0"/>
                <w:kern w:val="0"/>
                <w:sz w:val="21"/>
                <w:szCs w:val="21"/>
                <w:highlight w:val="none"/>
              </w:rPr>
              <w:t>1</w:t>
            </w:r>
            <w:r>
              <w:rPr>
                <w:rFonts w:hint="eastAsia" w:asciiTheme="minorEastAsia" w:hAnsiTheme="minorEastAsia" w:eastAsiaTheme="minorEastAsia" w:cstheme="minorEastAsia"/>
                <w:spacing w:val="0"/>
                <w:kern w:val="0"/>
                <w:sz w:val="21"/>
                <w:szCs w:val="21"/>
                <w:highlight w:val="none"/>
                <w:lang w:val="en-US" w:eastAsia="zh-CN"/>
              </w:rPr>
              <w:t>7</w:t>
            </w:r>
          </w:p>
        </w:tc>
        <w:tc>
          <w:tcPr>
            <w:tcW w:w="4585" w:type="pct"/>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spacing w:val="0"/>
                <w:kern w:val="0"/>
                <w:sz w:val="21"/>
                <w:szCs w:val="21"/>
                <w:highlight w:val="none"/>
                <w:lang w:val="en-US" w:eastAsia="zh-CN"/>
              </w:rPr>
            </w:pPr>
            <w:r>
              <w:rPr>
                <w:rFonts w:hint="eastAsia" w:asciiTheme="minorEastAsia" w:hAnsiTheme="minorEastAsia" w:eastAsiaTheme="minorEastAsia" w:cstheme="minorEastAsia"/>
                <w:color w:val="000000"/>
                <w:spacing w:val="0"/>
                <w:kern w:val="0"/>
                <w:sz w:val="21"/>
                <w:szCs w:val="21"/>
                <w:highlight w:val="none"/>
              </w:rPr>
              <w:t>公</w:t>
            </w:r>
            <w:r>
              <w:rPr>
                <w:rFonts w:hint="eastAsia" w:asciiTheme="minorEastAsia" w:hAnsiTheme="minorEastAsia" w:eastAsiaTheme="minorEastAsia" w:cstheme="minorEastAsia"/>
                <w:color w:val="auto"/>
                <w:spacing w:val="0"/>
                <w:kern w:val="0"/>
                <w:sz w:val="21"/>
                <w:szCs w:val="21"/>
                <w:highlight w:val="none"/>
              </w:rPr>
              <w:t>告公示媒介：</w:t>
            </w:r>
            <w:r>
              <w:rPr>
                <w:rFonts w:hint="eastAsia" w:asciiTheme="minorEastAsia" w:hAnsiTheme="minorEastAsia" w:eastAsiaTheme="minorEastAsia" w:cstheme="minorEastAsia"/>
                <w:color w:val="auto"/>
                <w:spacing w:val="0"/>
                <w:kern w:val="0"/>
                <w:sz w:val="21"/>
                <w:szCs w:val="21"/>
                <w:highlight w:val="none"/>
                <w:lang w:eastAsia="zh-CN"/>
              </w:rPr>
              <w:t>皖北卫生职业学院官网（https://www.wbws.edu.cn/）。</w:t>
            </w:r>
          </w:p>
        </w:tc>
      </w:tr>
      <w:tr>
        <w:tblPrEx>
          <w:tblCellMar>
            <w:top w:w="0" w:type="dxa"/>
            <w:left w:w="0" w:type="dxa"/>
            <w:bottom w:w="0" w:type="dxa"/>
            <w:right w:w="0" w:type="dxa"/>
          </w:tblCellMar>
        </w:tblPrEx>
        <w:trPr>
          <w:trHeight w:val="0" w:hRule="atLeast"/>
          <w:jc w:val="center"/>
        </w:trPr>
        <w:tc>
          <w:tcPr>
            <w:tcW w:w="414" w:type="pct"/>
            <w:tcBorders>
              <w:top w:val="single" w:color="000000" w:sz="8" w:space="0"/>
              <w:left w:val="double" w:color="000000" w:sz="4" w:space="0"/>
              <w:bottom w:val="double" w:color="000000" w:sz="4"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default" w:asciiTheme="minorEastAsia" w:hAnsiTheme="minorEastAsia" w:eastAsiaTheme="minorEastAsia" w:cstheme="minorEastAsia"/>
                <w:spacing w:val="0"/>
                <w:kern w:val="0"/>
                <w:sz w:val="21"/>
                <w:szCs w:val="21"/>
                <w:highlight w:val="none"/>
                <w:lang w:val="en-US" w:eastAsia="zh-CN"/>
              </w:rPr>
            </w:pPr>
            <w:r>
              <w:rPr>
                <w:rFonts w:hint="eastAsia" w:asciiTheme="minorEastAsia" w:hAnsiTheme="minorEastAsia" w:eastAsiaTheme="minorEastAsia" w:cstheme="minorEastAsia"/>
                <w:spacing w:val="0"/>
                <w:kern w:val="0"/>
                <w:sz w:val="21"/>
                <w:szCs w:val="21"/>
                <w:highlight w:val="none"/>
                <w:lang w:val="en-US" w:eastAsia="zh-CN"/>
              </w:rPr>
              <w:t>18</w:t>
            </w:r>
          </w:p>
        </w:tc>
        <w:tc>
          <w:tcPr>
            <w:tcW w:w="4585" w:type="pct"/>
            <w:tcBorders>
              <w:top w:val="single" w:color="000000" w:sz="8" w:space="0"/>
              <w:left w:val="single" w:color="000000" w:sz="8" w:space="0"/>
              <w:bottom w:val="double" w:color="000000" w:sz="4"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宋体" w:hAnsi="宋体" w:eastAsia="宋体" w:cs="宋体"/>
                <w:snapToGrid w:val="0"/>
                <w:spacing w:val="0"/>
                <w:kern w:val="0"/>
                <w:sz w:val="21"/>
                <w:szCs w:val="21"/>
                <w:highlight w:val="none"/>
              </w:rPr>
            </w:pPr>
            <w:r>
              <w:rPr>
                <w:rFonts w:hint="eastAsia" w:ascii="宋体" w:hAnsi="宋体" w:eastAsia="宋体" w:cs="宋体"/>
                <w:snapToGrid w:val="0"/>
                <w:spacing w:val="0"/>
                <w:kern w:val="0"/>
                <w:sz w:val="21"/>
                <w:szCs w:val="21"/>
                <w:highlight w:val="none"/>
              </w:rPr>
              <w:t>以下费用均由成交供应商支付，请各供应商报价时综合考虑在报价中：</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宋体" w:hAnsi="宋体" w:eastAsia="宋体" w:cs="宋体"/>
                <w:snapToGrid w:val="0"/>
                <w:spacing w:val="0"/>
                <w:kern w:val="0"/>
                <w:sz w:val="21"/>
                <w:szCs w:val="21"/>
                <w:highlight w:val="none"/>
              </w:rPr>
            </w:pPr>
            <w:r>
              <w:rPr>
                <w:rFonts w:hint="eastAsia" w:ascii="宋体" w:hAnsi="宋体" w:eastAsia="宋体" w:cs="宋体"/>
                <w:snapToGrid w:val="0"/>
                <w:spacing w:val="0"/>
                <w:kern w:val="0"/>
                <w:sz w:val="21"/>
                <w:szCs w:val="21"/>
                <w:highlight w:val="none"/>
              </w:rPr>
              <w:t>1</w:t>
            </w:r>
            <w:r>
              <w:rPr>
                <w:rFonts w:hint="eastAsia" w:ascii="宋体" w:hAnsi="宋体" w:cs="宋体"/>
                <w:snapToGrid w:val="0"/>
                <w:spacing w:val="0"/>
                <w:kern w:val="0"/>
                <w:sz w:val="21"/>
                <w:szCs w:val="21"/>
                <w:highlight w:val="none"/>
                <w:lang w:eastAsia="zh-CN"/>
              </w:rPr>
              <w:t>、</w:t>
            </w:r>
            <w:r>
              <w:rPr>
                <w:rFonts w:hint="eastAsia" w:ascii="宋体" w:hAnsi="宋体" w:eastAsia="宋体" w:cs="宋体"/>
                <w:snapToGrid w:val="0"/>
                <w:spacing w:val="0"/>
                <w:kern w:val="0"/>
                <w:sz w:val="21"/>
                <w:szCs w:val="21"/>
                <w:highlight w:val="none"/>
              </w:rPr>
              <w:t>招标代理服务费：</w:t>
            </w:r>
            <w:r>
              <w:rPr>
                <w:rFonts w:hint="eastAsia" w:ascii="宋体" w:hAnsi="宋体" w:cs="宋体"/>
                <w:snapToGrid w:val="0"/>
                <w:spacing w:val="0"/>
                <w:kern w:val="0"/>
                <w:sz w:val="21"/>
                <w:szCs w:val="21"/>
                <w:highlight w:val="none"/>
                <w:lang w:val="en-US" w:eastAsia="zh-CN"/>
              </w:rPr>
              <w:t>1000.00元</w:t>
            </w:r>
            <w:r>
              <w:rPr>
                <w:rFonts w:hint="eastAsia" w:ascii="宋体" w:hAnsi="宋体" w:eastAsia="宋体" w:cs="宋体"/>
                <w:snapToGrid w:val="0"/>
                <w:spacing w:val="0"/>
                <w:kern w:val="0"/>
                <w:sz w:val="21"/>
                <w:szCs w:val="21"/>
                <w:highlight w:val="none"/>
              </w:rPr>
              <w:t>。</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spacing w:val="0"/>
                <w:kern w:val="0"/>
                <w:sz w:val="21"/>
                <w:szCs w:val="21"/>
                <w:highlight w:val="none"/>
              </w:rPr>
            </w:pPr>
            <w:r>
              <w:rPr>
                <w:rFonts w:hint="eastAsia" w:ascii="宋体" w:hAnsi="宋体" w:eastAsia="宋体" w:cs="宋体"/>
                <w:snapToGrid w:val="0"/>
                <w:spacing w:val="0"/>
                <w:kern w:val="0"/>
                <w:sz w:val="21"/>
                <w:szCs w:val="21"/>
                <w:highlight w:val="none"/>
              </w:rPr>
              <w:t>2</w:t>
            </w:r>
            <w:r>
              <w:rPr>
                <w:rFonts w:hint="eastAsia" w:ascii="宋体" w:hAnsi="宋体" w:cs="宋体"/>
                <w:snapToGrid w:val="0"/>
                <w:spacing w:val="0"/>
                <w:kern w:val="0"/>
                <w:sz w:val="21"/>
                <w:szCs w:val="21"/>
                <w:highlight w:val="none"/>
                <w:lang w:eastAsia="zh-CN"/>
              </w:rPr>
              <w:t>、</w:t>
            </w:r>
            <w:r>
              <w:rPr>
                <w:rFonts w:hint="eastAsia" w:ascii="宋体" w:hAnsi="宋体" w:eastAsia="宋体" w:cs="宋体"/>
                <w:snapToGrid w:val="0"/>
                <w:spacing w:val="0"/>
                <w:kern w:val="0"/>
                <w:sz w:val="21"/>
                <w:szCs w:val="21"/>
                <w:highlight w:val="none"/>
              </w:rPr>
              <w:t>专家评审费（据实结算）：收费标准参考《安徽省发展改革委关于安徽省评标评审专家劳务费支付标准的指导意见》。</w:t>
            </w:r>
          </w:p>
        </w:tc>
      </w:tr>
    </w:tbl>
    <w:p>
      <w:pPr>
        <w:keepNext w:val="0"/>
        <w:keepLines w:val="0"/>
        <w:pageBreakBefore w:val="0"/>
        <w:widowControl w:val="0"/>
        <w:kinsoku/>
        <w:wordWrap w:val="0"/>
        <w:overflowPunct/>
        <w:topLinePunct w:val="0"/>
        <w:autoSpaceDE/>
        <w:autoSpaceDN/>
        <w:bidi w:val="0"/>
        <w:adjustRightInd/>
        <w:snapToGrid/>
        <w:spacing w:line="480" w:lineRule="auto"/>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注：谈判文件内容有歧义、矛盾时，以前附表内容为准。</w:t>
      </w:r>
    </w:p>
    <w:p>
      <w:pPr>
        <w:pStyle w:val="3"/>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br w:type="page"/>
      </w:r>
      <w:bookmarkStart w:id="23" w:name="_Toc14337"/>
      <w:r>
        <w:rPr>
          <w:rFonts w:hint="eastAsia" w:asciiTheme="minorEastAsia" w:hAnsiTheme="minorEastAsia" w:eastAsiaTheme="minorEastAsia" w:cstheme="minorEastAsia"/>
          <w:spacing w:val="0"/>
          <w:kern w:val="0"/>
          <w:highlight w:val="none"/>
        </w:rPr>
        <w:t>第三章 项目要求</w:t>
      </w:r>
      <w:bookmarkEnd w:id="23"/>
    </w:p>
    <w:p>
      <w:pPr>
        <w:pStyle w:val="4"/>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lang w:eastAsia="zh-CN"/>
        </w:rPr>
      </w:pPr>
      <w:bookmarkStart w:id="24" w:name="_Toc23929"/>
      <w:r>
        <w:rPr>
          <w:rFonts w:hint="eastAsia" w:asciiTheme="minorEastAsia" w:hAnsiTheme="minorEastAsia" w:eastAsiaTheme="minorEastAsia" w:cstheme="minorEastAsia"/>
          <w:spacing w:val="0"/>
          <w:kern w:val="0"/>
          <w:highlight w:val="none"/>
        </w:rPr>
        <w:t>一、</w:t>
      </w:r>
      <w:r>
        <w:rPr>
          <w:rFonts w:hint="eastAsia" w:asciiTheme="minorEastAsia" w:hAnsiTheme="minorEastAsia" w:eastAsiaTheme="minorEastAsia" w:cstheme="minorEastAsia"/>
          <w:spacing w:val="0"/>
          <w:kern w:val="0"/>
          <w:highlight w:val="none"/>
          <w:lang w:eastAsia="zh-CN"/>
        </w:rPr>
        <w:t>项目概况</w:t>
      </w:r>
      <w:bookmarkEnd w:id="24"/>
    </w:p>
    <w:p>
      <w:pPr>
        <w:pStyle w:val="15"/>
        <w:bidi w:val="0"/>
        <w:spacing w:line="360" w:lineRule="auto"/>
        <w:rPr>
          <w:rFonts w:hint="default" w:eastAsia="宋体"/>
          <w:b/>
          <w:bCs/>
          <w:kern w:val="0"/>
          <w:sz w:val="21"/>
          <w:szCs w:val="21"/>
          <w:lang w:val="en-US" w:eastAsia="zh-CN"/>
        </w:rPr>
      </w:pPr>
      <w:r>
        <w:rPr>
          <w:rFonts w:hint="eastAsia"/>
          <w:b/>
          <w:bCs/>
          <w:kern w:val="0"/>
          <w:sz w:val="21"/>
          <w:szCs w:val="21"/>
          <w:lang w:val="en-US" w:eastAsia="zh-CN"/>
        </w:rPr>
        <w:t>1.1投标单位条件</w:t>
      </w:r>
    </w:p>
    <w:p>
      <w:pPr>
        <w:pStyle w:val="15"/>
        <w:bidi w:val="0"/>
        <w:spacing w:line="360" w:lineRule="auto"/>
        <w:rPr>
          <w:rFonts w:hint="eastAsia"/>
          <w:b w:val="0"/>
          <w:bCs w:val="0"/>
          <w:kern w:val="0"/>
          <w:sz w:val="21"/>
          <w:szCs w:val="21"/>
        </w:rPr>
      </w:pPr>
      <w:r>
        <w:rPr>
          <w:rFonts w:hint="eastAsia"/>
          <w:b w:val="0"/>
          <w:bCs w:val="0"/>
          <w:kern w:val="0"/>
          <w:sz w:val="21"/>
          <w:szCs w:val="21"/>
        </w:rPr>
        <w:t>1、监理单位资质及要求</w:t>
      </w:r>
    </w:p>
    <w:p>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jc w:val="left"/>
        <w:textAlignment w:val="auto"/>
        <w:rPr>
          <w:rFonts w:hint="eastAsia"/>
          <w:kern w:val="0"/>
          <w:sz w:val="21"/>
          <w:szCs w:val="21"/>
        </w:rPr>
      </w:pPr>
      <w:r>
        <w:rPr>
          <w:rFonts w:hint="eastAsia"/>
          <w:kern w:val="0"/>
          <w:sz w:val="21"/>
          <w:szCs w:val="21"/>
          <w:lang w:eastAsia="zh-CN"/>
        </w:rPr>
        <w:t>（</w:t>
      </w:r>
      <w:r>
        <w:rPr>
          <w:rFonts w:hint="eastAsia"/>
          <w:kern w:val="0"/>
          <w:sz w:val="21"/>
          <w:szCs w:val="21"/>
          <w:lang w:val="en-US" w:eastAsia="zh-CN"/>
        </w:rPr>
        <w:t>1</w:t>
      </w:r>
      <w:r>
        <w:rPr>
          <w:rFonts w:hint="eastAsia"/>
          <w:kern w:val="0"/>
          <w:sz w:val="21"/>
          <w:szCs w:val="21"/>
          <w:lang w:eastAsia="zh-CN"/>
        </w:rPr>
        <w:t>）监理单位资质要求：</w:t>
      </w:r>
      <w:r>
        <w:rPr>
          <w:rFonts w:hint="eastAsia"/>
          <w:kern w:val="0"/>
          <w:sz w:val="21"/>
          <w:szCs w:val="21"/>
          <w:lang w:val="en-US" w:eastAsia="zh-CN"/>
        </w:rPr>
        <w:t>详见竞争性谈判公告</w:t>
      </w:r>
      <w:r>
        <w:rPr>
          <w:rFonts w:hint="eastAsia"/>
          <w:kern w:val="0"/>
          <w:sz w:val="21"/>
          <w:szCs w:val="21"/>
        </w:rPr>
        <w:t>。</w:t>
      </w:r>
    </w:p>
    <w:p>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jc w:val="left"/>
        <w:textAlignment w:val="auto"/>
        <w:rPr>
          <w:rFonts w:hint="eastAsia"/>
          <w:kern w:val="0"/>
          <w:sz w:val="21"/>
          <w:szCs w:val="21"/>
        </w:rPr>
      </w:pPr>
      <w:r>
        <w:rPr>
          <w:rFonts w:hint="eastAsia"/>
          <w:kern w:val="0"/>
          <w:sz w:val="21"/>
          <w:szCs w:val="21"/>
          <w:lang w:eastAsia="zh-CN"/>
        </w:rPr>
        <w:t>（</w:t>
      </w:r>
      <w:r>
        <w:rPr>
          <w:rFonts w:hint="eastAsia"/>
          <w:kern w:val="0"/>
          <w:sz w:val="21"/>
          <w:szCs w:val="21"/>
          <w:lang w:val="en-US" w:eastAsia="zh-CN"/>
        </w:rPr>
        <w:t>2</w:t>
      </w:r>
      <w:r>
        <w:rPr>
          <w:rFonts w:hint="eastAsia"/>
          <w:kern w:val="0"/>
          <w:sz w:val="21"/>
          <w:szCs w:val="21"/>
          <w:lang w:eastAsia="zh-CN"/>
        </w:rPr>
        <w:t>）</w:t>
      </w:r>
      <w:r>
        <w:rPr>
          <w:rFonts w:hint="eastAsia"/>
          <w:kern w:val="0"/>
          <w:sz w:val="21"/>
          <w:szCs w:val="21"/>
        </w:rPr>
        <w:t>监理机构人员配备要求</w:t>
      </w:r>
    </w:p>
    <w:p>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jc w:val="left"/>
        <w:textAlignment w:val="auto"/>
        <w:rPr>
          <w:rFonts w:hint="eastAsia"/>
          <w:kern w:val="0"/>
          <w:sz w:val="21"/>
          <w:szCs w:val="21"/>
        </w:rPr>
      </w:pPr>
      <w:r>
        <w:rPr>
          <w:rFonts w:hint="eastAsia"/>
          <w:kern w:val="0"/>
          <w:sz w:val="21"/>
          <w:szCs w:val="21"/>
        </w:rPr>
        <w:t>监理单位派驻到现场的监理人员（含总监）总人数应符合以下要求:</w:t>
      </w:r>
    </w:p>
    <w:p>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jc w:val="left"/>
        <w:textAlignment w:val="auto"/>
        <w:rPr>
          <w:rFonts w:hint="eastAsia" w:eastAsia="宋体"/>
          <w:kern w:val="0"/>
          <w:sz w:val="21"/>
          <w:szCs w:val="21"/>
          <w:lang w:eastAsia="zh-CN"/>
        </w:rPr>
      </w:pPr>
      <w:r>
        <w:rPr>
          <w:rFonts w:hint="eastAsia"/>
          <w:kern w:val="0"/>
          <w:sz w:val="21"/>
          <w:szCs w:val="21"/>
        </w:rPr>
        <w:t>①</w:t>
      </w:r>
      <w:r>
        <w:rPr>
          <w:rFonts w:hint="eastAsia"/>
          <w:kern w:val="0"/>
          <w:sz w:val="21"/>
          <w:szCs w:val="21"/>
          <w:lang w:eastAsia="zh-CN"/>
        </w:rPr>
        <w:t>、</w:t>
      </w:r>
      <w:r>
        <w:rPr>
          <w:rFonts w:hint="eastAsia"/>
          <w:kern w:val="0"/>
          <w:sz w:val="21"/>
          <w:szCs w:val="21"/>
        </w:rPr>
        <w:t>拟派驻的总监资质要求</w:t>
      </w:r>
      <w:r>
        <w:rPr>
          <w:rFonts w:hint="eastAsia"/>
          <w:kern w:val="0"/>
          <w:sz w:val="21"/>
          <w:szCs w:val="21"/>
          <w:lang w:eastAsia="zh-CN"/>
        </w:rPr>
        <w:t>：</w:t>
      </w:r>
      <w:r>
        <w:rPr>
          <w:rFonts w:hint="eastAsia"/>
          <w:kern w:val="0"/>
          <w:sz w:val="21"/>
          <w:szCs w:val="21"/>
        </w:rPr>
        <w:t>总监必须满足</w:t>
      </w:r>
      <w:r>
        <w:rPr>
          <w:rFonts w:hint="eastAsia"/>
          <w:kern w:val="0"/>
          <w:sz w:val="21"/>
          <w:szCs w:val="21"/>
          <w:lang w:eastAsia="zh-CN"/>
        </w:rPr>
        <w:t>竞争性谈判公告</w:t>
      </w:r>
      <w:r>
        <w:rPr>
          <w:rFonts w:hint="eastAsia"/>
          <w:kern w:val="0"/>
          <w:sz w:val="21"/>
          <w:szCs w:val="21"/>
        </w:rPr>
        <w:t>要求</w:t>
      </w:r>
      <w:r>
        <w:rPr>
          <w:rFonts w:hint="eastAsia"/>
          <w:kern w:val="0"/>
          <w:sz w:val="21"/>
          <w:szCs w:val="21"/>
          <w:lang w:eastAsia="zh-CN"/>
        </w:rPr>
        <w:t>。</w:t>
      </w:r>
    </w:p>
    <w:p>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jc w:val="left"/>
        <w:textAlignment w:val="auto"/>
        <w:rPr>
          <w:rFonts w:hint="eastAsia" w:eastAsia="宋体"/>
          <w:kern w:val="0"/>
          <w:sz w:val="21"/>
          <w:szCs w:val="21"/>
          <w:lang w:eastAsia="zh-CN"/>
        </w:rPr>
      </w:pPr>
      <w:r>
        <w:rPr>
          <w:rFonts w:hint="eastAsia"/>
          <w:kern w:val="0"/>
          <w:sz w:val="21"/>
          <w:szCs w:val="21"/>
        </w:rPr>
        <w:t>②</w:t>
      </w:r>
      <w:r>
        <w:rPr>
          <w:rFonts w:hint="eastAsia"/>
          <w:kern w:val="0"/>
          <w:sz w:val="21"/>
          <w:szCs w:val="21"/>
          <w:lang w:eastAsia="zh-CN"/>
        </w:rPr>
        <w:t>、</w:t>
      </w:r>
      <w:r>
        <w:rPr>
          <w:rFonts w:hint="eastAsia"/>
          <w:kern w:val="0"/>
          <w:sz w:val="21"/>
          <w:szCs w:val="21"/>
        </w:rPr>
        <w:t>监理机构人员配备要求</w:t>
      </w:r>
      <w:r>
        <w:rPr>
          <w:rFonts w:hint="eastAsia"/>
          <w:kern w:val="0"/>
          <w:sz w:val="21"/>
          <w:szCs w:val="21"/>
          <w:lang w:eastAsia="zh-CN"/>
        </w:rPr>
        <w:t>：</w:t>
      </w:r>
    </w:p>
    <w:p>
      <w:pPr>
        <w:widowControl/>
        <w:shd w:val="clear"/>
        <w:spacing w:line="360" w:lineRule="auto"/>
        <w:ind w:firstLine="420" w:firstLineChars="200"/>
        <w:jc w:val="left"/>
        <w:rPr>
          <w:kern w:val="0"/>
          <w:sz w:val="21"/>
          <w:szCs w:val="21"/>
        </w:rPr>
      </w:pPr>
      <w:r>
        <w:rPr>
          <w:kern w:val="0"/>
          <w:sz w:val="21"/>
          <w:szCs w:val="21"/>
        </w:rPr>
        <w:t>一、公共建筑、住宅工程监理人员数量最低标准</w:t>
      </w:r>
    </w:p>
    <w:tbl>
      <w:tblPr>
        <w:tblStyle w:val="10"/>
        <w:tblW w:w="4993" w:type="pct"/>
        <w:tblInd w:w="0"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autofit"/>
        <w:tblCellMar>
          <w:top w:w="0" w:type="dxa"/>
          <w:left w:w="0" w:type="dxa"/>
          <w:bottom w:w="0" w:type="dxa"/>
          <w:right w:w="0" w:type="dxa"/>
        </w:tblCellMar>
      </w:tblPr>
      <w:tblGrid>
        <w:gridCol w:w="1617"/>
        <w:gridCol w:w="1441"/>
        <w:gridCol w:w="1441"/>
        <w:gridCol w:w="1447"/>
        <w:gridCol w:w="2012"/>
        <w:gridCol w:w="1803"/>
      </w:tblGrid>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300" w:hRule="atLeast"/>
        </w:trPr>
        <w:tc>
          <w:tcPr>
            <w:tcW w:w="3045" w:type="pct"/>
            <w:gridSpan w:val="4"/>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一等：28层以上及单体3万平方米以上</w:t>
            </w:r>
          </w:p>
        </w:tc>
        <w:tc>
          <w:tcPr>
            <w:tcW w:w="1030"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 xml:space="preserve">二 </w:t>
            </w:r>
            <w:r>
              <w:rPr>
                <w:kern w:val="0"/>
                <w:sz w:val="21"/>
                <w:szCs w:val="21"/>
                <w:lang w:bidi="ar"/>
              </w:rPr>
              <w:t xml:space="preserve"> 等</w:t>
            </w:r>
          </w:p>
        </w:tc>
        <w:tc>
          <w:tcPr>
            <w:tcW w:w="923"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三</w:t>
            </w:r>
            <w:r>
              <w:rPr>
                <w:kern w:val="0"/>
                <w:sz w:val="21"/>
                <w:szCs w:val="21"/>
                <w:lang w:bidi="ar"/>
              </w:rPr>
              <w:t xml:space="preserve">   等</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544" w:hRule="atLeast"/>
        </w:trPr>
        <w:tc>
          <w:tcPr>
            <w:tcW w:w="828"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工程</w:t>
            </w:r>
            <w:r>
              <w:rPr>
                <w:kern w:val="0"/>
                <w:sz w:val="21"/>
                <w:szCs w:val="21"/>
                <w:lang w:bidi="ar"/>
              </w:rPr>
              <w:t>、规模、人员、配置标准</w:t>
            </w:r>
          </w:p>
        </w:tc>
        <w:tc>
          <w:tcPr>
            <w:tcW w:w="738"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lang w:bidi="ar"/>
              </w:rPr>
            </w:pPr>
            <w:r>
              <w:rPr>
                <w:rFonts w:hint="eastAsia" w:cs="宋体"/>
                <w:color w:val="000000"/>
                <w:kern w:val="0"/>
                <w:sz w:val="21"/>
                <w:szCs w:val="21"/>
                <w:lang w:bidi="ar"/>
              </w:rPr>
              <w:t>8万</w:t>
            </w:r>
          </w:p>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平方米以上</w:t>
            </w:r>
          </w:p>
        </w:tc>
        <w:tc>
          <w:tcPr>
            <w:tcW w:w="738"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lang w:bidi="ar"/>
              </w:rPr>
            </w:pPr>
            <w:r>
              <w:rPr>
                <w:rFonts w:hint="eastAsia" w:cs="宋体"/>
                <w:color w:val="000000"/>
                <w:kern w:val="0"/>
                <w:sz w:val="21"/>
                <w:szCs w:val="21"/>
                <w:lang w:bidi="ar"/>
              </w:rPr>
              <w:t>5-8万</w:t>
            </w:r>
          </w:p>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平方米</w:t>
            </w:r>
          </w:p>
        </w:tc>
        <w:tc>
          <w:tcPr>
            <w:tcW w:w="739"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lang w:bidi="ar"/>
              </w:rPr>
            </w:pPr>
            <w:r>
              <w:rPr>
                <w:rFonts w:hint="eastAsia" w:cs="宋体"/>
                <w:color w:val="000000"/>
                <w:kern w:val="0"/>
                <w:sz w:val="21"/>
                <w:szCs w:val="21"/>
                <w:lang w:bidi="ar"/>
              </w:rPr>
              <w:t>3-5万</w:t>
            </w:r>
          </w:p>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平方米</w:t>
            </w:r>
          </w:p>
        </w:tc>
        <w:tc>
          <w:tcPr>
            <w:tcW w:w="1030"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lang w:bidi="ar"/>
              </w:rPr>
            </w:pPr>
            <w:r>
              <w:rPr>
                <w:rFonts w:hint="eastAsia" w:cs="宋体"/>
                <w:color w:val="000000"/>
                <w:kern w:val="0"/>
                <w:sz w:val="21"/>
                <w:szCs w:val="21"/>
                <w:lang w:bidi="ar"/>
              </w:rPr>
              <w:t>14-28层，1-3万</w:t>
            </w:r>
          </w:p>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平方米单体</w:t>
            </w:r>
          </w:p>
        </w:tc>
        <w:tc>
          <w:tcPr>
            <w:tcW w:w="923"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lang w:bidi="ar"/>
              </w:rPr>
            </w:pPr>
            <w:r>
              <w:rPr>
                <w:rFonts w:hint="eastAsia" w:cs="宋体"/>
                <w:color w:val="000000"/>
                <w:kern w:val="0"/>
                <w:sz w:val="21"/>
                <w:szCs w:val="21"/>
                <w:lang w:bidi="ar"/>
              </w:rPr>
              <w:t>14层以下，1万</w:t>
            </w:r>
          </w:p>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平方米以下单体</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300" w:hRule="atLeast"/>
        </w:trPr>
        <w:tc>
          <w:tcPr>
            <w:tcW w:w="828"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 xml:space="preserve">总 </w:t>
            </w:r>
            <w:r>
              <w:rPr>
                <w:kern w:val="0"/>
                <w:sz w:val="21"/>
                <w:szCs w:val="21"/>
                <w:lang w:bidi="ar"/>
              </w:rPr>
              <w:t xml:space="preserve"> 监</w:t>
            </w:r>
          </w:p>
        </w:tc>
        <w:tc>
          <w:tcPr>
            <w:tcW w:w="738"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1人</w:t>
            </w:r>
          </w:p>
        </w:tc>
        <w:tc>
          <w:tcPr>
            <w:tcW w:w="738"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1人</w:t>
            </w:r>
          </w:p>
        </w:tc>
        <w:tc>
          <w:tcPr>
            <w:tcW w:w="739"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1人</w:t>
            </w:r>
          </w:p>
        </w:tc>
        <w:tc>
          <w:tcPr>
            <w:tcW w:w="1030"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1人</w:t>
            </w:r>
          </w:p>
        </w:tc>
        <w:tc>
          <w:tcPr>
            <w:tcW w:w="923"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1人</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155" w:hRule="atLeast"/>
        </w:trPr>
        <w:tc>
          <w:tcPr>
            <w:tcW w:w="828"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专业监理工程师(总监代表)</w:t>
            </w:r>
          </w:p>
        </w:tc>
        <w:tc>
          <w:tcPr>
            <w:tcW w:w="738"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2人</w:t>
            </w:r>
          </w:p>
        </w:tc>
        <w:tc>
          <w:tcPr>
            <w:tcW w:w="738"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1人</w:t>
            </w:r>
          </w:p>
        </w:tc>
        <w:tc>
          <w:tcPr>
            <w:tcW w:w="739"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1人</w:t>
            </w:r>
          </w:p>
        </w:tc>
        <w:tc>
          <w:tcPr>
            <w:tcW w:w="1030"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1人</w:t>
            </w:r>
          </w:p>
        </w:tc>
        <w:tc>
          <w:tcPr>
            <w:tcW w:w="923"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1人</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300" w:hRule="atLeast"/>
        </w:trPr>
        <w:tc>
          <w:tcPr>
            <w:tcW w:w="828"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监 理 员</w:t>
            </w:r>
          </w:p>
        </w:tc>
        <w:tc>
          <w:tcPr>
            <w:tcW w:w="738"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4人</w:t>
            </w:r>
          </w:p>
        </w:tc>
        <w:tc>
          <w:tcPr>
            <w:tcW w:w="738"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4人</w:t>
            </w:r>
          </w:p>
        </w:tc>
        <w:tc>
          <w:tcPr>
            <w:tcW w:w="739"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3人</w:t>
            </w:r>
          </w:p>
        </w:tc>
        <w:tc>
          <w:tcPr>
            <w:tcW w:w="1030"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2人</w:t>
            </w:r>
          </w:p>
        </w:tc>
        <w:tc>
          <w:tcPr>
            <w:tcW w:w="923"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1人</w:t>
            </w:r>
          </w:p>
        </w:tc>
      </w:tr>
    </w:tbl>
    <w:p>
      <w:pPr>
        <w:widowControl/>
        <w:shd w:val="clear"/>
        <w:wordWrap w:val="0"/>
        <w:spacing w:line="360" w:lineRule="auto"/>
        <w:ind w:firstLine="420" w:firstLineChars="200"/>
        <w:jc w:val="left"/>
        <w:rPr>
          <w:kern w:val="0"/>
          <w:sz w:val="21"/>
          <w:szCs w:val="21"/>
        </w:rPr>
      </w:pPr>
      <w:r>
        <w:rPr>
          <w:kern w:val="0"/>
          <w:sz w:val="21"/>
          <w:szCs w:val="21"/>
        </w:rPr>
        <w:t>二、住宅小区工程监理人员数量最低标准</w:t>
      </w:r>
    </w:p>
    <w:tbl>
      <w:tblPr>
        <w:tblStyle w:val="10"/>
        <w:tblW w:w="5002" w:type="pct"/>
        <w:tblInd w:w="0"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autofit"/>
        <w:tblCellMar>
          <w:top w:w="0" w:type="dxa"/>
          <w:left w:w="0" w:type="dxa"/>
          <w:bottom w:w="0" w:type="dxa"/>
          <w:right w:w="0" w:type="dxa"/>
        </w:tblCellMar>
      </w:tblPr>
      <w:tblGrid>
        <w:gridCol w:w="2444"/>
        <w:gridCol w:w="2445"/>
        <w:gridCol w:w="2445"/>
        <w:gridCol w:w="2445"/>
      </w:tblGrid>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70" w:hRule="atLeast"/>
        </w:trPr>
        <w:tc>
          <w:tcPr>
            <w:tcW w:w="552"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工程、规模、人员配置标准</w:t>
            </w:r>
          </w:p>
        </w:tc>
        <w:tc>
          <w:tcPr>
            <w:tcW w:w="552"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一等：10万平方米以上</w:t>
            </w:r>
          </w:p>
        </w:tc>
        <w:tc>
          <w:tcPr>
            <w:tcW w:w="552"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二 等：5-10万平方米</w:t>
            </w:r>
          </w:p>
        </w:tc>
        <w:tc>
          <w:tcPr>
            <w:tcW w:w="552"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三 等：5万平方米以下</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300" w:hRule="atLeast"/>
        </w:trPr>
        <w:tc>
          <w:tcPr>
            <w:tcW w:w="552"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总监</w:t>
            </w:r>
          </w:p>
        </w:tc>
        <w:tc>
          <w:tcPr>
            <w:tcW w:w="552"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1人</w:t>
            </w:r>
          </w:p>
        </w:tc>
        <w:tc>
          <w:tcPr>
            <w:tcW w:w="552"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1人</w:t>
            </w:r>
          </w:p>
        </w:tc>
        <w:tc>
          <w:tcPr>
            <w:tcW w:w="552"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1人</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155" w:hRule="atLeast"/>
        </w:trPr>
        <w:tc>
          <w:tcPr>
            <w:tcW w:w="552"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专业监理工程师（总监代表）</w:t>
            </w:r>
          </w:p>
        </w:tc>
        <w:tc>
          <w:tcPr>
            <w:tcW w:w="552"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2人</w:t>
            </w:r>
          </w:p>
        </w:tc>
        <w:tc>
          <w:tcPr>
            <w:tcW w:w="552"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1人</w:t>
            </w:r>
          </w:p>
        </w:tc>
        <w:tc>
          <w:tcPr>
            <w:tcW w:w="552"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1人</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300" w:hRule="atLeast"/>
        </w:trPr>
        <w:tc>
          <w:tcPr>
            <w:tcW w:w="552"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监理员</w:t>
            </w:r>
          </w:p>
        </w:tc>
        <w:tc>
          <w:tcPr>
            <w:tcW w:w="552"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6人以上</w:t>
            </w:r>
          </w:p>
        </w:tc>
        <w:tc>
          <w:tcPr>
            <w:tcW w:w="552"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5人以上</w:t>
            </w:r>
          </w:p>
        </w:tc>
        <w:tc>
          <w:tcPr>
            <w:tcW w:w="552" w:type="pct"/>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kern w:val="0"/>
                <w:sz w:val="21"/>
                <w:szCs w:val="21"/>
              </w:rPr>
            </w:pPr>
            <w:r>
              <w:rPr>
                <w:rFonts w:hint="eastAsia" w:cs="宋体"/>
                <w:color w:val="000000"/>
                <w:kern w:val="0"/>
                <w:sz w:val="21"/>
                <w:szCs w:val="21"/>
                <w:lang w:bidi="ar"/>
              </w:rPr>
              <w:t>3人以上</w:t>
            </w:r>
          </w:p>
        </w:tc>
      </w:tr>
    </w:tbl>
    <w:p>
      <w:pPr>
        <w:shd w:val="clear"/>
        <w:spacing w:line="360" w:lineRule="auto"/>
        <w:ind w:firstLine="420" w:firstLineChars="200"/>
        <w:rPr>
          <w:b/>
          <w:kern w:val="0"/>
          <w:sz w:val="21"/>
          <w:szCs w:val="21"/>
        </w:rPr>
      </w:pPr>
      <w:r>
        <w:rPr>
          <w:rFonts w:hint="eastAsia"/>
          <w:b/>
          <w:kern w:val="0"/>
          <w:sz w:val="21"/>
          <w:szCs w:val="21"/>
        </w:rPr>
        <w:t>注：</w:t>
      </w:r>
    </w:p>
    <w:p>
      <w:pPr>
        <w:shd w:val="clear"/>
        <w:spacing w:line="360" w:lineRule="auto"/>
        <w:ind w:firstLine="420" w:firstLineChars="200"/>
        <w:rPr>
          <w:kern w:val="0"/>
          <w:sz w:val="21"/>
          <w:szCs w:val="21"/>
        </w:rPr>
      </w:pPr>
      <w:r>
        <w:rPr>
          <w:kern w:val="0"/>
          <w:sz w:val="21"/>
          <w:szCs w:val="21"/>
        </w:rPr>
        <w:fldChar w:fldCharType="begin"/>
      </w:r>
      <w:r>
        <w:rPr>
          <w:kern w:val="0"/>
          <w:sz w:val="21"/>
          <w:szCs w:val="21"/>
        </w:rPr>
        <w:instrText xml:space="preserve"> </w:instrText>
      </w:r>
      <w:r>
        <w:rPr>
          <w:rFonts w:hint="eastAsia"/>
          <w:kern w:val="0"/>
          <w:sz w:val="21"/>
          <w:szCs w:val="21"/>
        </w:rPr>
        <w:instrText xml:space="preserve">= 1 \* GB3</w:instrText>
      </w:r>
      <w:r>
        <w:rPr>
          <w:kern w:val="0"/>
          <w:sz w:val="21"/>
          <w:szCs w:val="21"/>
        </w:rPr>
        <w:instrText xml:space="preserve"> </w:instrText>
      </w:r>
      <w:r>
        <w:rPr>
          <w:kern w:val="0"/>
          <w:sz w:val="21"/>
          <w:szCs w:val="21"/>
        </w:rPr>
        <w:fldChar w:fldCharType="separate"/>
      </w:r>
      <w:r>
        <w:rPr>
          <w:rFonts w:hint="eastAsia"/>
          <w:kern w:val="0"/>
          <w:sz w:val="21"/>
          <w:szCs w:val="21"/>
        </w:rPr>
        <w:t>①</w:t>
      </w:r>
      <w:r>
        <w:rPr>
          <w:kern w:val="0"/>
          <w:sz w:val="21"/>
          <w:szCs w:val="21"/>
        </w:rPr>
        <w:fldChar w:fldCharType="end"/>
      </w:r>
      <w:r>
        <w:rPr>
          <w:rFonts w:hint="eastAsia"/>
          <w:kern w:val="0"/>
          <w:sz w:val="21"/>
          <w:szCs w:val="21"/>
        </w:rPr>
        <w:t>、</w:t>
      </w:r>
      <w:r>
        <w:rPr>
          <w:kern w:val="0"/>
          <w:sz w:val="21"/>
          <w:szCs w:val="21"/>
        </w:rPr>
        <w:t>表中所列监理人员应为</w:t>
      </w:r>
      <w:r>
        <w:rPr>
          <w:rFonts w:hint="eastAsia"/>
          <w:kern w:val="0"/>
          <w:sz w:val="21"/>
          <w:szCs w:val="21"/>
        </w:rPr>
        <w:t>建筑类</w:t>
      </w:r>
      <w:r>
        <w:rPr>
          <w:kern w:val="0"/>
          <w:sz w:val="21"/>
          <w:szCs w:val="21"/>
        </w:rPr>
        <w:t>或相关专业且为常驻工地人员。</w:t>
      </w:r>
    </w:p>
    <w:p>
      <w:pPr>
        <w:shd w:val="clear"/>
        <w:spacing w:line="360" w:lineRule="auto"/>
        <w:ind w:firstLine="420" w:firstLineChars="200"/>
        <w:rPr>
          <w:color w:val="000000" w:themeColor="text1"/>
          <w:kern w:val="0"/>
          <w:sz w:val="21"/>
          <w:szCs w:val="21"/>
          <w14:textFill>
            <w14:solidFill>
              <w14:schemeClr w14:val="tx1"/>
            </w14:solidFill>
          </w14:textFill>
        </w:rPr>
      </w:pPr>
      <w:r>
        <w:rPr>
          <w:kern w:val="0"/>
          <w:sz w:val="21"/>
          <w:szCs w:val="21"/>
        </w:rPr>
        <w:fldChar w:fldCharType="begin"/>
      </w:r>
      <w:r>
        <w:rPr>
          <w:kern w:val="0"/>
          <w:sz w:val="21"/>
          <w:szCs w:val="21"/>
        </w:rPr>
        <w:instrText xml:space="preserve"> </w:instrText>
      </w:r>
      <w:r>
        <w:rPr>
          <w:rFonts w:hint="eastAsia"/>
          <w:kern w:val="0"/>
          <w:sz w:val="21"/>
          <w:szCs w:val="21"/>
        </w:rPr>
        <w:instrText xml:space="preserve">= 2 \* GB3</w:instrText>
      </w:r>
      <w:r>
        <w:rPr>
          <w:kern w:val="0"/>
          <w:sz w:val="21"/>
          <w:szCs w:val="21"/>
        </w:rPr>
        <w:instrText xml:space="preserve"> </w:instrText>
      </w:r>
      <w:r>
        <w:rPr>
          <w:kern w:val="0"/>
          <w:sz w:val="21"/>
          <w:szCs w:val="21"/>
        </w:rPr>
        <w:fldChar w:fldCharType="separate"/>
      </w:r>
      <w:r>
        <w:rPr>
          <w:rFonts w:hint="eastAsia"/>
          <w:kern w:val="0"/>
          <w:sz w:val="21"/>
          <w:szCs w:val="21"/>
        </w:rPr>
        <w:t>②</w:t>
      </w:r>
      <w:r>
        <w:rPr>
          <w:kern w:val="0"/>
          <w:sz w:val="21"/>
          <w:szCs w:val="21"/>
        </w:rPr>
        <w:fldChar w:fldCharType="end"/>
      </w:r>
      <w:r>
        <w:rPr>
          <w:rFonts w:hint="eastAsia"/>
          <w:kern w:val="0"/>
          <w:sz w:val="21"/>
          <w:szCs w:val="21"/>
        </w:rPr>
        <w:t>、</w:t>
      </w:r>
      <w:r>
        <w:rPr>
          <w:color w:val="000000" w:themeColor="text1"/>
          <w:kern w:val="0"/>
          <w:sz w:val="21"/>
          <w:szCs w:val="21"/>
          <w14:textFill>
            <w14:solidFill>
              <w14:schemeClr w14:val="tx1"/>
            </w14:solidFill>
          </w14:textFill>
        </w:rPr>
        <w:t>表中的“总监”应是取得国家注册监理师资格证书人员；</w:t>
      </w:r>
      <w:r>
        <w:rPr>
          <w:rFonts w:hint="eastAsia"/>
          <w:color w:val="000000" w:themeColor="text1"/>
          <w:kern w:val="0"/>
          <w:sz w:val="21"/>
          <w:szCs w:val="21"/>
          <w14:textFill>
            <w14:solidFill>
              <w14:schemeClr w14:val="tx1"/>
            </w14:solidFill>
          </w14:textFill>
        </w:rPr>
        <w:t>总监代表</w:t>
      </w:r>
      <w:r>
        <w:rPr>
          <w:color w:val="000000" w:themeColor="text1"/>
          <w:kern w:val="0"/>
          <w:sz w:val="21"/>
          <w:szCs w:val="21"/>
          <w14:textFill>
            <w14:solidFill>
              <w14:schemeClr w14:val="tx1"/>
            </w14:solidFill>
          </w14:textFill>
        </w:rPr>
        <w:t>应是取得国家注册监理师或省工程建设监理师人员；“监理员”应是取得省监理员资格证书人员。</w:t>
      </w:r>
    </w:p>
    <w:p>
      <w:pPr>
        <w:shd w:val="clear"/>
        <w:spacing w:line="360" w:lineRule="auto"/>
        <w:ind w:firstLine="420" w:firstLineChars="200"/>
        <w:rPr>
          <w:kern w:val="0"/>
          <w:sz w:val="21"/>
          <w:szCs w:val="21"/>
        </w:rPr>
      </w:pPr>
      <w:r>
        <w:rPr>
          <w:kern w:val="0"/>
          <w:sz w:val="21"/>
          <w:szCs w:val="21"/>
        </w:rPr>
        <w:fldChar w:fldCharType="begin"/>
      </w:r>
      <w:r>
        <w:rPr>
          <w:kern w:val="0"/>
          <w:sz w:val="21"/>
          <w:szCs w:val="21"/>
        </w:rPr>
        <w:instrText xml:space="preserve"> </w:instrText>
      </w:r>
      <w:r>
        <w:rPr>
          <w:rFonts w:hint="eastAsia"/>
          <w:kern w:val="0"/>
          <w:sz w:val="21"/>
          <w:szCs w:val="21"/>
        </w:rPr>
        <w:instrText xml:space="preserve">= 3 \* GB3</w:instrText>
      </w:r>
      <w:r>
        <w:rPr>
          <w:kern w:val="0"/>
          <w:sz w:val="21"/>
          <w:szCs w:val="21"/>
        </w:rPr>
        <w:instrText xml:space="preserve"> </w:instrText>
      </w:r>
      <w:r>
        <w:rPr>
          <w:kern w:val="0"/>
          <w:sz w:val="21"/>
          <w:szCs w:val="21"/>
        </w:rPr>
        <w:fldChar w:fldCharType="separate"/>
      </w:r>
      <w:r>
        <w:rPr>
          <w:rFonts w:hint="eastAsia"/>
          <w:kern w:val="0"/>
          <w:sz w:val="21"/>
          <w:szCs w:val="21"/>
        </w:rPr>
        <w:t>③</w:t>
      </w:r>
      <w:r>
        <w:rPr>
          <w:kern w:val="0"/>
          <w:sz w:val="21"/>
          <w:szCs w:val="21"/>
        </w:rPr>
        <w:fldChar w:fldCharType="end"/>
      </w:r>
      <w:r>
        <w:rPr>
          <w:rFonts w:hint="eastAsia"/>
          <w:kern w:val="0"/>
          <w:sz w:val="21"/>
          <w:szCs w:val="21"/>
        </w:rPr>
        <w:t>、</w:t>
      </w:r>
      <w:r>
        <w:rPr>
          <w:kern w:val="0"/>
          <w:sz w:val="21"/>
          <w:szCs w:val="21"/>
        </w:rPr>
        <w:t>表中未给出的其它工程，现场监理人员数量最低标准，按总监、专业监理工程师、监理员三个层次配置，按工程投资规模M确定：</w:t>
      </w:r>
    </w:p>
    <w:p>
      <w:pPr>
        <w:shd w:val="clear"/>
        <w:spacing w:line="360" w:lineRule="auto"/>
        <w:ind w:firstLine="420" w:firstLineChars="200"/>
        <w:rPr>
          <w:kern w:val="0"/>
          <w:sz w:val="21"/>
          <w:szCs w:val="21"/>
        </w:rPr>
      </w:pPr>
      <w:r>
        <w:rPr>
          <w:kern w:val="0"/>
          <w:sz w:val="21"/>
          <w:szCs w:val="21"/>
        </w:rPr>
        <w:t>M≤500万元，不少于2人</w:t>
      </w:r>
      <w:r>
        <w:rPr>
          <w:rFonts w:hint="eastAsia"/>
          <w:kern w:val="0"/>
          <w:sz w:val="21"/>
          <w:szCs w:val="21"/>
        </w:rPr>
        <w:t>；</w:t>
      </w:r>
      <w:r>
        <w:rPr>
          <w:kern w:val="0"/>
          <w:sz w:val="21"/>
          <w:szCs w:val="21"/>
        </w:rPr>
        <w:t>500万元＜M≤2000万元，不少于3人；</w:t>
      </w:r>
    </w:p>
    <w:p>
      <w:pPr>
        <w:shd w:val="clear"/>
        <w:spacing w:line="360" w:lineRule="auto"/>
        <w:ind w:firstLine="420" w:firstLineChars="200"/>
        <w:rPr>
          <w:kern w:val="0"/>
          <w:sz w:val="21"/>
          <w:szCs w:val="21"/>
        </w:rPr>
      </w:pPr>
      <w:r>
        <w:rPr>
          <w:kern w:val="0"/>
          <w:sz w:val="21"/>
          <w:szCs w:val="21"/>
        </w:rPr>
        <w:t>2000万元＜M≤5000万元，不少于4人；5000万元＜M≤10000万元，不少于5人；</w:t>
      </w:r>
    </w:p>
    <w:p>
      <w:pPr>
        <w:shd w:val="clear"/>
        <w:spacing w:line="360" w:lineRule="auto"/>
        <w:ind w:firstLine="420" w:firstLineChars="200"/>
        <w:rPr>
          <w:kern w:val="0"/>
          <w:sz w:val="21"/>
          <w:szCs w:val="21"/>
        </w:rPr>
      </w:pPr>
      <w:r>
        <w:rPr>
          <w:kern w:val="0"/>
          <w:sz w:val="21"/>
          <w:szCs w:val="21"/>
        </w:rPr>
        <w:t>M＞10000万元，不少于6人；在此基础上每增加3000万元，增加监理人员1人；</w:t>
      </w:r>
    </w:p>
    <w:p>
      <w:pPr>
        <w:shd w:val="clear"/>
        <w:spacing w:line="360" w:lineRule="auto"/>
        <w:ind w:firstLine="420" w:firstLineChars="200"/>
        <w:rPr>
          <w:kern w:val="0"/>
          <w:sz w:val="21"/>
          <w:szCs w:val="21"/>
        </w:rPr>
      </w:pPr>
      <w:r>
        <w:rPr>
          <w:kern w:val="0"/>
          <w:sz w:val="21"/>
          <w:szCs w:val="21"/>
        </w:rPr>
        <w:fldChar w:fldCharType="begin"/>
      </w:r>
      <w:r>
        <w:rPr>
          <w:kern w:val="0"/>
          <w:sz w:val="21"/>
          <w:szCs w:val="21"/>
        </w:rPr>
        <w:instrText xml:space="preserve"> </w:instrText>
      </w:r>
      <w:r>
        <w:rPr>
          <w:rFonts w:hint="eastAsia"/>
          <w:kern w:val="0"/>
          <w:sz w:val="21"/>
          <w:szCs w:val="21"/>
        </w:rPr>
        <w:instrText xml:space="preserve">= 4 \* GB3</w:instrText>
      </w:r>
      <w:r>
        <w:rPr>
          <w:kern w:val="0"/>
          <w:sz w:val="21"/>
          <w:szCs w:val="21"/>
        </w:rPr>
        <w:instrText xml:space="preserve"> </w:instrText>
      </w:r>
      <w:r>
        <w:rPr>
          <w:kern w:val="0"/>
          <w:sz w:val="21"/>
          <w:szCs w:val="21"/>
        </w:rPr>
        <w:fldChar w:fldCharType="separate"/>
      </w:r>
      <w:r>
        <w:rPr>
          <w:rFonts w:hint="eastAsia"/>
          <w:kern w:val="0"/>
          <w:sz w:val="21"/>
          <w:szCs w:val="21"/>
        </w:rPr>
        <w:t>④</w:t>
      </w:r>
      <w:r>
        <w:rPr>
          <w:kern w:val="0"/>
          <w:sz w:val="21"/>
          <w:szCs w:val="21"/>
        </w:rPr>
        <w:fldChar w:fldCharType="end"/>
      </w:r>
      <w:r>
        <w:rPr>
          <w:rFonts w:hint="eastAsia"/>
          <w:kern w:val="0"/>
          <w:sz w:val="21"/>
          <w:szCs w:val="21"/>
        </w:rPr>
        <w:t>、</w:t>
      </w:r>
      <w:r>
        <w:rPr>
          <w:kern w:val="0"/>
          <w:sz w:val="21"/>
          <w:szCs w:val="21"/>
        </w:rPr>
        <w:t>开工准备、工程收尾阶段现场监理人员数量，视现场工作需要，不受上述标准限制。配套专业监理人员根据现场工作需要，安排驻现场工作时间。</w:t>
      </w:r>
    </w:p>
    <w:p>
      <w:pPr>
        <w:shd w:val="clear"/>
        <w:spacing w:line="360" w:lineRule="auto"/>
        <w:ind w:firstLine="420" w:firstLineChars="200"/>
        <w:rPr>
          <w:kern w:val="0"/>
          <w:sz w:val="21"/>
          <w:szCs w:val="21"/>
        </w:rPr>
      </w:pPr>
      <w:r>
        <w:rPr>
          <w:kern w:val="0"/>
          <w:sz w:val="21"/>
          <w:szCs w:val="21"/>
        </w:rPr>
        <w:fldChar w:fldCharType="begin"/>
      </w:r>
      <w:r>
        <w:rPr>
          <w:kern w:val="0"/>
          <w:sz w:val="21"/>
          <w:szCs w:val="21"/>
        </w:rPr>
        <w:instrText xml:space="preserve"> </w:instrText>
      </w:r>
      <w:r>
        <w:rPr>
          <w:rFonts w:hint="eastAsia"/>
          <w:kern w:val="0"/>
          <w:sz w:val="21"/>
          <w:szCs w:val="21"/>
        </w:rPr>
        <w:instrText xml:space="preserve">= 5 \* GB3</w:instrText>
      </w:r>
      <w:r>
        <w:rPr>
          <w:kern w:val="0"/>
          <w:sz w:val="21"/>
          <w:szCs w:val="21"/>
        </w:rPr>
        <w:instrText xml:space="preserve"> </w:instrText>
      </w:r>
      <w:r>
        <w:rPr>
          <w:kern w:val="0"/>
          <w:sz w:val="21"/>
          <w:szCs w:val="21"/>
        </w:rPr>
        <w:fldChar w:fldCharType="separate"/>
      </w:r>
      <w:r>
        <w:rPr>
          <w:rFonts w:hint="eastAsia"/>
          <w:kern w:val="0"/>
          <w:sz w:val="21"/>
          <w:szCs w:val="21"/>
        </w:rPr>
        <w:t>⑤</w:t>
      </w:r>
      <w:r>
        <w:rPr>
          <w:kern w:val="0"/>
          <w:sz w:val="21"/>
          <w:szCs w:val="21"/>
        </w:rPr>
        <w:fldChar w:fldCharType="end"/>
      </w:r>
      <w:r>
        <w:rPr>
          <w:rFonts w:hint="eastAsia"/>
          <w:kern w:val="0"/>
          <w:sz w:val="21"/>
          <w:szCs w:val="21"/>
        </w:rPr>
        <w:t>、</w:t>
      </w:r>
      <w:r>
        <w:rPr>
          <w:rFonts w:hint="eastAsia"/>
          <w:color w:val="000000" w:themeColor="text1"/>
          <w:kern w:val="0"/>
          <w:sz w:val="21"/>
          <w:szCs w:val="21"/>
          <w14:textFill>
            <w14:solidFill>
              <w14:schemeClr w14:val="tx1"/>
            </w14:solidFill>
          </w14:textFill>
        </w:rPr>
        <w:t>项目总监必须是与投标单位依法签订劳工合同的正式在职职工</w:t>
      </w:r>
      <w:r>
        <w:rPr>
          <w:rFonts w:hint="eastAsia"/>
          <w:kern w:val="0"/>
          <w:sz w:val="21"/>
          <w:szCs w:val="21"/>
        </w:rPr>
        <w:t xml:space="preserve">。             </w:t>
      </w:r>
    </w:p>
    <w:p>
      <w:pPr>
        <w:shd w:val="clear"/>
        <w:spacing w:line="360" w:lineRule="auto"/>
        <w:ind w:firstLine="420" w:firstLineChars="200"/>
        <w:rPr>
          <w:rFonts w:hint="eastAsia" w:asciiTheme="minorEastAsia" w:hAnsiTheme="minorEastAsia" w:eastAsiaTheme="minorEastAsia" w:cstheme="minorEastAsia"/>
          <w:dstrike w:val="0"/>
          <w:color w:val="auto"/>
          <w:spacing w:val="0"/>
          <w:kern w:val="0"/>
          <w:position w:val="0"/>
          <w:sz w:val="21"/>
          <w:szCs w:val="21"/>
        </w:rPr>
      </w:pPr>
      <w:r>
        <w:rPr>
          <w:rFonts w:hint="eastAsia"/>
          <w:kern w:val="0"/>
          <w:sz w:val="21"/>
          <w:szCs w:val="21"/>
          <w:lang w:val="en-US" w:eastAsia="zh-CN"/>
        </w:rPr>
        <w:t>2</w:t>
      </w:r>
      <w:r>
        <w:rPr>
          <w:rFonts w:hint="eastAsia"/>
          <w:kern w:val="0"/>
          <w:sz w:val="21"/>
          <w:szCs w:val="21"/>
        </w:rPr>
        <w:t>、本工程中标人的项目监理机构人员，在监理期间时不得随意更换，人员如需变更，经招标人同意，并报有关主管部门备案后，才能变更，否则招标人可按中标价的10%予以处罚。项目监理部除不可抗外力要求，整个施工期全部在施工现场进行监理，如不按上述要求执行，招标人将视同违约，解除合同关系</w:t>
      </w:r>
      <w:r>
        <w:rPr>
          <w:rFonts w:hint="eastAsia" w:asciiTheme="minorEastAsia" w:hAnsiTheme="minorEastAsia" w:eastAsiaTheme="minorEastAsia" w:cstheme="minorEastAsia"/>
          <w:dstrike w:val="0"/>
          <w:color w:val="auto"/>
          <w:spacing w:val="0"/>
          <w:kern w:val="0"/>
          <w:position w:val="0"/>
          <w:sz w:val="21"/>
          <w:szCs w:val="21"/>
        </w:rPr>
        <w:t>。</w:t>
      </w:r>
    </w:p>
    <w:p>
      <w:pPr>
        <w:pStyle w:val="15"/>
        <w:bidi w:val="0"/>
        <w:spacing w:line="360" w:lineRule="auto"/>
        <w:ind w:left="0" w:leftChars="0" w:firstLine="0" w:firstLineChars="0"/>
        <w:rPr>
          <w:rFonts w:hint="eastAsia"/>
          <w:b/>
          <w:bCs/>
          <w:sz w:val="21"/>
          <w:szCs w:val="21"/>
        </w:rPr>
      </w:pPr>
      <w:bookmarkStart w:id="25" w:name="_Toc5073"/>
      <w:r>
        <w:rPr>
          <w:rFonts w:hint="eastAsia"/>
          <w:b/>
          <w:bCs/>
          <w:sz w:val="21"/>
          <w:szCs w:val="21"/>
          <w:lang w:val="en-US" w:eastAsia="zh-CN"/>
        </w:rPr>
        <w:t>1.2</w:t>
      </w:r>
      <w:r>
        <w:rPr>
          <w:rFonts w:hint="eastAsia"/>
          <w:b/>
          <w:bCs/>
          <w:sz w:val="21"/>
          <w:szCs w:val="21"/>
        </w:rPr>
        <w:t>人员到岗及履约要求</w:t>
      </w:r>
      <w:bookmarkEnd w:id="25"/>
    </w:p>
    <w:p>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dstrike w:val="0"/>
          <w:color w:val="auto"/>
          <w:spacing w:val="0"/>
          <w:kern w:val="0"/>
          <w:position w:val="0"/>
          <w:sz w:val="21"/>
          <w:szCs w:val="21"/>
        </w:rPr>
      </w:pPr>
      <w:r>
        <w:rPr>
          <w:rFonts w:hint="eastAsia" w:asciiTheme="minorEastAsia" w:hAnsiTheme="minorEastAsia" w:eastAsiaTheme="minorEastAsia" w:cstheme="minorEastAsia"/>
          <w:dstrike w:val="0"/>
          <w:color w:val="auto"/>
          <w:spacing w:val="0"/>
          <w:kern w:val="0"/>
          <w:position w:val="0"/>
          <w:sz w:val="21"/>
          <w:szCs w:val="21"/>
          <w:lang w:val="en-US" w:eastAsia="zh-CN"/>
        </w:rPr>
        <w:t>1、</w:t>
      </w:r>
      <w:r>
        <w:rPr>
          <w:rFonts w:hint="eastAsia" w:asciiTheme="minorEastAsia" w:hAnsiTheme="minorEastAsia" w:eastAsiaTheme="minorEastAsia" w:cstheme="minorEastAsia"/>
          <w:dstrike w:val="0"/>
          <w:color w:val="auto"/>
          <w:spacing w:val="0"/>
          <w:kern w:val="0"/>
          <w:position w:val="0"/>
          <w:sz w:val="21"/>
          <w:szCs w:val="21"/>
        </w:rPr>
        <w:t>投标人一旦中标，比选申请文件中所报的项目总监、各专业监理工程师及监理人员等在整个项目施工期内必须在岗。所有人员每天在岗工作时间不得少于8个小时，每月在现场时间不得少于22天，如未能按照上述要求到岗尽职的，招标人将视情况严重程度对其作出相应处理，给予总监代表（专业监理工程师）1000元/天的</w:t>
      </w:r>
      <w:r>
        <w:rPr>
          <w:rFonts w:hint="eastAsia" w:asciiTheme="minorEastAsia" w:hAnsiTheme="minorEastAsia" w:eastAsiaTheme="minorEastAsia" w:cstheme="minorEastAsia"/>
          <w:dstrike w:val="0"/>
          <w:color w:val="auto"/>
          <w:spacing w:val="0"/>
          <w:kern w:val="0"/>
          <w:position w:val="0"/>
          <w:sz w:val="21"/>
          <w:szCs w:val="21"/>
          <w:lang w:eastAsia="zh-CN"/>
        </w:rPr>
        <w:t>违约金</w:t>
      </w:r>
      <w:r>
        <w:rPr>
          <w:rFonts w:hint="eastAsia" w:asciiTheme="minorEastAsia" w:hAnsiTheme="minorEastAsia" w:eastAsiaTheme="minorEastAsia" w:cstheme="minorEastAsia"/>
          <w:dstrike w:val="0"/>
          <w:color w:val="auto"/>
          <w:spacing w:val="0"/>
          <w:kern w:val="0"/>
          <w:position w:val="0"/>
          <w:sz w:val="21"/>
          <w:szCs w:val="21"/>
        </w:rPr>
        <w:t>，同时给予警告并发出整改通知。如未按要求及时整改，招标人有权终止合同，引进新的监理单位；并停止支付监理服务费，扣留任何未付的监理服务费、履约保证金等款项，用于补偿招标人的有关损失，同时还将就此向监理单位索赔。</w:t>
      </w:r>
    </w:p>
    <w:p>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dstrike w:val="0"/>
          <w:color w:val="auto"/>
          <w:spacing w:val="0"/>
          <w:kern w:val="0"/>
          <w:position w:val="0"/>
          <w:sz w:val="21"/>
          <w:szCs w:val="21"/>
        </w:rPr>
      </w:pPr>
      <w:r>
        <w:rPr>
          <w:rFonts w:hint="eastAsia" w:asciiTheme="minorEastAsia" w:hAnsiTheme="minorEastAsia" w:eastAsiaTheme="minorEastAsia" w:cstheme="minorEastAsia"/>
          <w:dstrike w:val="0"/>
          <w:color w:val="auto"/>
          <w:spacing w:val="0"/>
          <w:kern w:val="0"/>
          <w:position w:val="0"/>
          <w:sz w:val="21"/>
          <w:szCs w:val="21"/>
          <w:lang w:val="en-US" w:eastAsia="zh-CN"/>
        </w:rPr>
        <w:t>2、</w:t>
      </w:r>
      <w:r>
        <w:rPr>
          <w:rFonts w:hint="eastAsia" w:asciiTheme="minorEastAsia" w:hAnsiTheme="minorEastAsia" w:eastAsiaTheme="minorEastAsia" w:cstheme="minorEastAsia"/>
          <w:dstrike w:val="0"/>
          <w:color w:val="auto"/>
          <w:spacing w:val="0"/>
          <w:kern w:val="0"/>
          <w:position w:val="0"/>
          <w:sz w:val="21"/>
          <w:szCs w:val="21"/>
        </w:rPr>
        <w:t>中选人不得擅自更换投标时所报总监及各专业监理工程师。确需更换时，须报经招标人书面同意，更换后人员不得低于中选人投标时所报人员资格。招标人如认为有必要，可要求对上述人员中的部分人员作出更好的调整。若中选人擅自更换总监及各专业监理工程师，招标人有权终止合同。由此造成的损失，中选人自行承担并赔偿可能给招标人造成的损失。</w:t>
      </w:r>
    </w:p>
    <w:p>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FF0000"/>
          <w:spacing w:val="0"/>
          <w:kern w:val="0"/>
          <w:highlight w:val="none"/>
        </w:rPr>
      </w:pPr>
      <w:r>
        <w:rPr>
          <w:rFonts w:hint="eastAsia" w:asciiTheme="minorEastAsia" w:hAnsiTheme="minorEastAsia" w:eastAsiaTheme="minorEastAsia" w:cstheme="minorEastAsia"/>
          <w:dstrike w:val="0"/>
          <w:color w:val="auto"/>
          <w:spacing w:val="0"/>
          <w:kern w:val="0"/>
          <w:position w:val="0"/>
          <w:sz w:val="21"/>
          <w:szCs w:val="21"/>
          <w:lang w:val="en-US" w:eastAsia="zh-CN"/>
        </w:rPr>
        <w:t>3、</w:t>
      </w:r>
      <w:r>
        <w:rPr>
          <w:rFonts w:hint="eastAsia" w:asciiTheme="minorEastAsia" w:hAnsiTheme="minorEastAsia" w:eastAsiaTheme="minorEastAsia" w:cstheme="minorEastAsia"/>
          <w:dstrike w:val="0"/>
          <w:color w:val="auto"/>
          <w:spacing w:val="0"/>
          <w:kern w:val="0"/>
          <w:position w:val="0"/>
          <w:sz w:val="21"/>
          <w:szCs w:val="21"/>
        </w:rPr>
        <w:t>工程施工期间，若发现中选人有挂靠、转包等违规行为，招标人有权终止合同，并没收履约保证金。由此造成的损失，中选人自行承担并赔偿可能给比选人造成的损失。</w:t>
      </w:r>
      <w:r>
        <w:rPr>
          <w:rFonts w:hint="eastAsia" w:asciiTheme="minorEastAsia" w:hAnsiTheme="minorEastAsia" w:eastAsiaTheme="minorEastAsia" w:cstheme="minorEastAsia"/>
          <w:color w:val="FF0000"/>
          <w:spacing w:val="0"/>
          <w:kern w:val="0"/>
          <w:highlight w:val="none"/>
        </w:rPr>
        <w:br w:type="page"/>
      </w:r>
    </w:p>
    <w:p>
      <w:pPr>
        <w:pStyle w:val="4"/>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spacing w:val="0"/>
          <w:kern w:val="0"/>
          <w:highlight w:val="none"/>
        </w:rPr>
      </w:pPr>
      <w:bookmarkStart w:id="26" w:name="_Toc18725"/>
      <w:r>
        <w:rPr>
          <w:rFonts w:hint="eastAsia" w:asciiTheme="minorEastAsia" w:hAnsiTheme="minorEastAsia" w:eastAsiaTheme="minorEastAsia" w:cstheme="minorEastAsia"/>
          <w:spacing w:val="0"/>
          <w:kern w:val="0"/>
          <w:highlight w:val="none"/>
        </w:rPr>
        <w:t>二、商务要求</w:t>
      </w:r>
      <w:bookmarkEnd w:id="26"/>
    </w:p>
    <w:tbl>
      <w:tblPr>
        <w:tblStyle w:val="10"/>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519"/>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4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spacing w:val="0"/>
                <w:kern w:val="0"/>
                <w:sz w:val="21"/>
                <w:szCs w:val="21"/>
                <w:highlight w:val="none"/>
              </w:rPr>
            </w:pPr>
            <w:r>
              <w:rPr>
                <w:rFonts w:hint="eastAsia" w:asciiTheme="minorEastAsia" w:hAnsiTheme="minorEastAsia" w:eastAsiaTheme="minorEastAsia" w:cstheme="minorEastAsia"/>
                <w:b/>
                <w:bCs/>
                <w:spacing w:val="0"/>
                <w:kern w:val="0"/>
                <w:sz w:val="21"/>
                <w:szCs w:val="21"/>
                <w:highlight w:val="none"/>
              </w:rPr>
              <w:t>序号</w:t>
            </w:r>
          </w:p>
        </w:tc>
        <w:tc>
          <w:tcPr>
            <w:tcW w:w="763"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spacing w:val="0"/>
                <w:kern w:val="0"/>
                <w:sz w:val="21"/>
                <w:szCs w:val="21"/>
                <w:highlight w:val="none"/>
              </w:rPr>
            </w:pPr>
            <w:r>
              <w:rPr>
                <w:rFonts w:hint="eastAsia" w:asciiTheme="minorEastAsia" w:hAnsiTheme="minorEastAsia" w:eastAsiaTheme="minorEastAsia" w:cstheme="minorEastAsia"/>
                <w:b/>
                <w:bCs/>
                <w:spacing w:val="0"/>
                <w:kern w:val="0"/>
                <w:sz w:val="21"/>
                <w:szCs w:val="21"/>
                <w:highlight w:val="none"/>
              </w:rPr>
              <w:t>内容</w:t>
            </w:r>
          </w:p>
        </w:tc>
        <w:tc>
          <w:tcPr>
            <w:tcW w:w="379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spacing w:val="0"/>
                <w:kern w:val="0"/>
                <w:sz w:val="21"/>
                <w:szCs w:val="21"/>
                <w:highlight w:val="none"/>
              </w:rPr>
            </w:pPr>
            <w:r>
              <w:rPr>
                <w:rFonts w:hint="eastAsia" w:asciiTheme="minorEastAsia" w:hAnsiTheme="minorEastAsia" w:eastAsiaTheme="minorEastAsia" w:cstheme="minorEastAsia"/>
                <w:b/>
                <w:bCs/>
                <w:spacing w:val="0"/>
                <w:kern w:val="0"/>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4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spacing w:val="0"/>
                <w:kern w:val="0"/>
                <w:sz w:val="21"/>
                <w:szCs w:val="21"/>
                <w:highlight w:val="none"/>
                <w:lang w:val="en-US" w:eastAsia="zh-CN" w:bidi="ar-SA"/>
              </w:rPr>
            </w:pPr>
            <w:r>
              <w:rPr>
                <w:rFonts w:hint="eastAsia" w:asciiTheme="minorEastAsia" w:hAnsiTheme="minorEastAsia" w:eastAsiaTheme="minorEastAsia" w:cstheme="minorEastAsia"/>
                <w:spacing w:val="0"/>
                <w:kern w:val="0"/>
                <w:sz w:val="21"/>
                <w:szCs w:val="21"/>
                <w:highlight w:val="none"/>
                <w:lang w:val="en-US" w:eastAsia="zh-CN"/>
              </w:rPr>
              <w:t>1</w:t>
            </w:r>
          </w:p>
        </w:tc>
        <w:tc>
          <w:tcPr>
            <w:tcW w:w="763"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default" w:asciiTheme="minorEastAsia" w:hAnsiTheme="minorEastAsia" w:eastAsiaTheme="minorEastAsia" w:cstheme="minorEastAsia"/>
                <w:spacing w:val="0"/>
                <w:kern w:val="0"/>
                <w:sz w:val="21"/>
                <w:szCs w:val="21"/>
                <w:highlight w:val="none"/>
                <w:lang w:val="en-US" w:eastAsia="zh-CN"/>
              </w:rPr>
            </w:pPr>
            <w:r>
              <w:rPr>
                <w:rFonts w:hint="eastAsia" w:asciiTheme="minorEastAsia" w:hAnsiTheme="minorEastAsia" w:eastAsiaTheme="minorEastAsia" w:cstheme="minorEastAsia"/>
                <w:spacing w:val="0"/>
                <w:kern w:val="0"/>
                <w:sz w:val="21"/>
                <w:szCs w:val="21"/>
                <w:highlight w:val="none"/>
                <w:lang w:val="en-US" w:eastAsia="zh-CN"/>
              </w:rPr>
              <w:t>质保期</w:t>
            </w:r>
          </w:p>
        </w:tc>
        <w:tc>
          <w:tcPr>
            <w:tcW w:w="3795" w:type="pct"/>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Theme="minorEastAsia" w:hAnsiTheme="minorEastAsia" w:eastAsiaTheme="minorEastAsia" w:cstheme="minorEastAsia"/>
                <w:color w:val="auto"/>
                <w:spacing w:val="0"/>
                <w:kern w:val="0"/>
                <w:sz w:val="21"/>
                <w:szCs w:val="21"/>
                <w:highlight w:val="none"/>
                <w:lang w:val="en-US" w:eastAsia="zh-CN"/>
              </w:rPr>
            </w:pPr>
            <w:r>
              <w:rPr>
                <w:rFonts w:hint="eastAsia" w:asciiTheme="minorEastAsia" w:hAnsiTheme="minorEastAsia" w:eastAsiaTheme="minorEastAsia" w:cstheme="minorEastAsia"/>
                <w:color w:val="auto"/>
                <w:spacing w:val="0"/>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4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spacing w:val="0"/>
                <w:kern w:val="0"/>
                <w:sz w:val="21"/>
                <w:szCs w:val="21"/>
                <w:highlight w:val="none"/>
                <w:lang w:val="en-US" w:eastAsia="zh-CN" w:bidi="ar-SA"/>
              </w:rPr>
            </w:pPr>
            <w:r>
              <w:rPr>
                <w:rFonts w:hint="eastAsia" w:asciiTheme="minorEastAsia" w:hAnsiTheme="minorEastAsia" w:eastAsiaTheme="minorEastAsia" w:cstheme="minorEastAsia"/>
                <w:spacing w:val="0"/>
                <w:kern w:val="0"/>
                <w:sz w:val="21"/>
                <w:szCs w:val="21"/>
                <w:highlight w:val="none"/>
                <w:lang w:val="en-US" w:eastAsia="zh-CN"/>
              </w:rPr>
              <w:t>2</w:t>
            </w:r>
          </w:p>
        </w:tc>
        <w:tc>
          <w:tcPr>
            <w:tcW w:w="763"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default" w:asciiTheme="minorEastAsia" w:hAnsiTheme="minorEastAsia" w:eastAsiaTheme="minorEastAsia" w:cstheme="minorEastAsia"/>
                <w:spacing w:val="0"/>
                <w:kern w:val="0"/>
                <w:sz w:val="21"/>
                <w:szCs w:val="21"/>
                <w:highlight w:val="none"/>
                <w:lang w:val="en-US" w:eastAsia="zh-CN"/>
              </w:rPr>
            </w:pPr>
            <w:r>
              <w:rPr>
                <w:rFonts w:hint="eastAsia" w:asciiTheme="minorEastAsia" w:hAnsiTheme="minorEastAsia" w:eastAsiaTheme="minorEastAsia" w:cstheme="minorEastAsia"/>
                <w:spacing w:val="0"/>
                <w:kern w:val="0"/>
                <w:sz w:val="21"/>
                <w:szCs w:val="21"/>
                <w:highlight w:val="none"/>
                <w:lang w:val="en-US" w:eastAsia="zh-CN"/>
              </w:rPr>
              <w:t>供货期限</w:t>
            </w:r>
          </w:p>
        </w:tc>
        <w:tc>
          <w:tcPr>
            <w:tcW w:w="3795" w:type="pct"/>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pacing w:val="0"/>
                <w:kern w:val="0"/>
                <w:sz w:val="21"/>
                <w:szCs w:val="21"/>
                <w:highlight w:val="none"/>
                <w:lang w:val="en-US" w:eastAsia="zh-CN"/>
              </w:rPr>
            </w:pPr>
            <w:r>
              <w:rPr>
                <w:rFonts w:hint="eastAsia" w:asciiTheme="minorEastAsia" w:hAnsiTheme="minorEastAsia" w:eastAsiaTheme="minorEastAsia" w:cstheme="minorEastAsia"/>
                <w:color w:val="auto"/>
                <w:spacing w:val="0"/>
                <w:kern w:val="0"/>
                <w:sz w:val="21"/>
                <w:szCs w:val="21"/>
                <w:highlight w:val="none"/>
                <w:lang w:eastAsia="zh-CN"/>
              </w:rPr>
              <w:t>自合同签订之日起至工程缺陷责任期满为止。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40" w:type="pct"/>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rPr>
              <w:t>3</w:t>
            </w:r>
          </w:p>
        </w:tc>
        <w:tc>
          <w:tcPr>
            <w:tcW w:w="763" w:type="pct"/>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rPr>
              <w:t>售后服务</w:t>
            </w:r>
          </w:p>
        </w:tc>
        <w:tc>
          <w:tcPr>
            <w:tcW w:w="3795" w:type="pct"/>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eastAsia="zh-CN"/>
              </w:rPr>
              <w:t>按照</w:t>
            </w:r>
            <w:r>
              <w:rPr>
                <w:rFonts w:hint="eastAsia" w:ascii="宋体" w:hAnsi="宋体" w:cs="宋体"/>
                <w:b w:val="0"/>
                <w:bCs w:val="0"/>
                <w:snapToGrid w:val="0"/>
                <w:color w:val="auto"/>
                <w:kern w:val="0"/>
                <w:sz w:val="21"/>
                <w:szCs w:val="21"/>
                <w:highlight w:val="none"/>
                <w:lang w:eastAsia="zh-CN"/>
              </w:rPr>
              <w:t>响应</w:t>
            </w:r>
            <w:r>
              <w:rPr>
                <w:rFonts w:hint="eastAsia" w:ascii="宋体" w:hAnsi="宋体" w:eastAsia="宋体" w:cs="宋体"/>
                <w:b w:val="0"/>
                <w:bCs w:val="0"/>
                <w:snapToGrid w:val="0"/>
                <w:color w:val="auto"/>
                <w:kern w:val="0"/>
                <w:sz w:val="21"/>
                <w:szCs w:val="21"/>
                <w:highlight w:val="none"/>
                <w:lang w:eastAsia="zh-CN"/>
              </w:rPr>
              <w:t>文件售后服务方案进行售后，</w:t>
            </w:r>
            <w:r>
              <w:rPr>
                <w:rFonts w:hint="eastAsia" w:ascii="宋体" w:hAnsi="宋体" w:eastAsia="宋体" w:cs="宋体"/>
                <w:b w:val="0"/>
                <w:bCs w:val="0"/>
                <w:snapToGrid w:val="0"/>
                <w:color w:val="auto"/>
                <w:kern w:val="0"/>
                <w:sz w:val="21"/>
                <w:szCs w:val="21"/>
                <w:highlight w:val="none"/>
                <w:lang w:val="en-US" w:eastAsia="zh-CN"/>
              </w:rPr>
              <w:t>且满足招标人要求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4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rPr>
              <w:t>4</w:t>
            </w:r>
          </w:p>
        </w:tc>
        <w:tc>
          <w:tcPr>
            <w:tcW w:w="763"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rPr>
              <w:t>包装要求（货物）</w:t>
            </w:r>
          </w:p>
        </w:tc>
        <w:tc>
          <w:tcPr>
            <w:tcW w:w="3795" w:type="pct"/>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cs="宋体"/>
                <w:b w:val="0"/>
                <w:bCs w:val="0"/>
                <w:snapToGrid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4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spacing w:val="0"/>
                <w:kern w:val="0"/>
                <w:sz w:val="21"/>
                <w:szCs w:val="21"/>
                <w:highlight w:val="none"/>
                <w:lang w:val="en-US" w:eastAsia="zh-CN" w:bidi="ar-SA"/>
              </w:rPr>
            </w:pPr>
            <w:r>
              <w:rPr>
                <w:rFonts w:hint="eastAsia" w:asciiTheme="minorEastAsia" w:hAnsiTheme="minorEastAsia" w:eastAsiaTheme="minorEastAsia" w:cstheme="minorEastAsia"/>
                <w:spacing w:val="0"/>
                <w:kern w:val="0"/>
                <w:sz w:val="21"/>
                <w:szCs w:val="21"/>
                <w:highlight w:val="none"/>
                <w:lang w:val="en-US" w:eastAsia="zh-CN"/>
              </w:rPr>
              <w:t>5</w:t>
            </w:r>
          </w:p>
        </w:tc>
        <w:tc>
          <w:tcPr>
            <w:tcW w:w="763"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验收</w:t>
            </w:r>
          </w:p>
        </w:tc>
        <w:tc>
          <w:tcPr>
            <w:tcW w:w="3795" w:type="pct"/>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由</w:t>
            </w:r>
            <w:r>
              <w:rPr>
                <w:rFonts w:hint="eastAsia" w:asciiTheme="minorEastAsia" w:hAnsiTheme="minorEastAsia" w:eastAsiaTheme="minorEastAsia" w:cstheme="minorEastAsia"/>
                <w:color w:val="auto"/>
                <w:spacing w:val="0"/>
                <w:kern w:val="0"/>
                <w:sz w:val="21"/>
                <w:szCs w:val="21"/>
                <w:highlight w:val="none"/>
                <w:lang w:eastAsia="zh-CN"/>
              </w:rPr>
              <w:t>采购人</w:t>
            </w:r>
            <w:r>
              <w:rPr>
                <w:rFonts w:hint="eastAsia" w:asciiTheme="minorEastAsia" w:hAnsiTheme="minorEastAsia" w:eastAsiaTheme="minorEastAsia" w:cstheme="minorEastAsia"/>
                <w:color w:val="auto"/>
                <w:spacing w:val="0"/>
                <w:kern w:val="0"/>
                <w:sz w:val="21"/>
                <w:szCs w:val="21"/>
                <w:highlight w:val="none"/>
              </w:rPr>
              <w:t>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4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spacing w:val="0"/>
                <w:kern w:val="0"/>
                <w:sz w:val="21"/>
                <w:szCs w:val="21"/>
                <w:highlight w:val="none"/>
                <w:lang w:val="en-US" w:eastAsia="zh-CN" w:bidi="ar-SA"/>
              </w:rPr>
            </w:pPr>
            <w:r>
              <w:rPr>
                <w:rFonts w:hint="eastAsia" w:asciiTheme="minorEastAsia" w:hAnsiTheme="minorEastAsia" w:eastAsiaTheme="minorEastAsia" w:cstheme="minorEastAsia"/>
                <w:spacing w:val="0"/>
                <w:kern w:val="0"/>
                <w:sz w:val="21"/>
                <w:szCs w:val="21"/>
                <w:highlight w:val="none"/>
                <w:lang w:val="en-US" w:eastAsia="zh-CN"/>
              </w:rPr>
              <w:t>6</w:t>
            </w:r>
          </w:p>
        </w:tc>
        <w:tc>
          <w:tcPr>
            <w:tcW w:w="763"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付款</w:t>
            </w:r>
          </w:p>
        </w:tc>
        <w:tc>
          <w:tcPr>
            <w:tcW w:w="3795" w:type="pct"/>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auto"/>
                <w:spacing w:val="0"/>
                <w:kern w:val="0"/>
                <w:sz w:val="21"/>
                <w:szCs w:val="21"/>
                <w:highlight w:val="none"/>
                <w:lang w:eastAsia="zh-CN"/>
              </w:rPr>
            </w:pPr>
            <w:r>
              <w:rPr>
                <w:rFonts w:hint="eastAsia" w:asciiTheme="minorEastAsia" w:hAnsiTheme="minorEastAsia" w:eastAsiaTheme="minorEastAsia" w:cstheme="minorEastAsia"/>
                <w:color w:val="auto"/>
                <w:spacing w:val="0"/>
                <w:kern w:val="0"/>
                <w:sz w:val="21"/>
                <w:szCs w:val="21"/>
                <w:highlight w:val="none"/>
              </w:rPr>
              <w:t>付款人：</w:t>
            </w:r>
            <w:r>
              <w:rPr>
                <w:rFonts w:hint="eastAsia" w:asciiTheme="minorEastAsia" w:hAnsiTheme="minorEastAsia" w:eastAsiaTheme="minorEastAsia" w:cstheme="minorEastAsia"/>
                <w:color w:val="auto"/>
                <w:spacing w:val="0"/>
                <w:kern w:val="0"/>
                <w:sz w:val="21"/>
                <w:szCs w:val="21"/>
                <w:highlight w:val="none"/>
                <w:lang w:eastAsia="zh-CN"/>
              </w:rPr>
              <w:t>皖北卫生职业学院</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付款方式：</w:t>
            </w:r>
            <w:r>
              <w:rPr>
                <w:rFonts w:hint="eastAsia" w:ascii="宋体" w:hAnsi="宋体" w:cs="宋体"/>
                <w:b w:val="0"/>
                <w:bCs w:val="0"/>
                <w:snapToGrid w:val="0"/>
                <w:color w:val="auto"/>
                <w:kern w:val="0"/>
                <w:sz w:val="21"/>
                <w:szCs w:val="21"/>
                <w:highlight w:val="none"/>
                <w:lang w:eastAsia="zh-CN"/>
              </w:rPr>
              <w:t>全部工程完工后付至合同款的80%，竣工验收合格并经审计后付至合同款的97%，服务期满后付至合同总价款的100%</w:t>
            </w:r>
            <w:r>
              <w:rPr>
                <w:rFonts w:hint="eastAsia" w:asciiTheme="minorEastAsia" w:hAnsiTheme="minorEastAsia" w:eastAsiaTheme="minorEastAsia" w:cstheme="minorEastAsia"/>
                <w:color w:val="auto"/>
                <w:spacing w:val="0"/>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4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default" w:asciiTheme="minorEastAsia" w:hAnsiTheme="minorEastAsia" w:eastAsiaTheme="minorEastAsia" w:cstheme="minorEastAsia"/>
                <w:spacing w:val="0"/>
                <w:kern w:val="0"/>
                <w:sz w:val="21"/>
                <w:szCs w:val="21"/>
                <w:highlight w:val="none"/>
                <w:lang w:val="en-US" w:eastAsia="zh-CN"/>
              </w:rPr>
            </w:pPr>
            <w:r>
              <w:rPr>
                <w:rFonts w:hint="eastAsia" w:asciiTheme="minorEastAsia" w:hAnsiTheme="minorEastAsia" w:eastAsiaTheme="minorEastAsia" w:cstheme="minorEastAsia"/>
                <w:spacing w:val="0"/>
                <w:kern w:val="0"/>
                <w:sz w:val="21"/>
                <w:szCs w:val="21"/>
                <w:highlight w:val="none"/>
                <w:lang w:val="en-US" w:eastAsia="zh-CN"/>
              </w:rPr>
              <w:t>7</w:t>
            </w:r>
          </w:p>
        </w:tc>
        <w:tc>
          <w:tcPr>
            <w:tcW w:w="763"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spacing w:val="0"/>
                <w:kern w:val="0"/>
                <w:sz w:val="21"/>
                <w:szCs w:val="21"/>
                <w:highlight w:val="none"/>
              </w:rPr>
            </w:pPr>
            <w:r>
              <w:rPr>
                <w:rFonts w:hint="eastAsia" w:asciiTheme="minorEastAsia" w:hAnsiTheme="minorEastAsia" w:eastAsiaTheme="minorEastAsia" w:cstheme="minorEastAsia"/>
                <w:spacing w:val="0"/>
                <w:kern w:val="0"/>
                <w:sz w:val="21"/>
                <w:szCs w:val="21"/>
                <w:highlight w:val="none"/>
              </w:rPr>
              <w:t>履约保证金</w:t>
            </w:r>
          </w:p>
        </w:tc>
        <w:tc>
          <w:tcPr>
            <w:tcW w:w="3795" w:type="pct"/>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签订合同前向采购人缴纳合同金额</w:t>
            </w:r>
            <w:r>
              <w:rPr>
                <w:rFonts w:hint="eastAsia" w:asciiTheme="minorEastAsia" w:hAnsiTheme="minorEastAsia" w:eastAsiaTheme="minorEastAsia" w:cstheme="minorEastAsia"/>
                <w:color w:val="auto"/>
                <w:spacing w:val="0"/>
                <w:kern w:val="0"/>
                <w:sz w:val="21"/>
                <w:szCs w:val="21"/>
                <w:highlight w:val="none"/>
                <w:lang w:val="en-US" w:eastAsia="zh-CN"/>
              </w:rPr>
              <w:t>2.0%</w:t>
            </w:r>
            <w:r>
              <w:rPr>
                <w:rFonts w:hint="eastAsia" w:asciiTheme="minorEastAsia" w:hAnsiTheme="minorEastAsia" w:eastAsiaTheme="minorEastAsia" w:cstheme="minorEastAsia"/>
                <w:color w:val="auto"/>
                <w:spacing w:val="0"/>
                <w:kern w:val="0"/>
                <w:sz w:val="21"/>
                <w:szCs w:val="21"/>
                <w:highlight w:val="none"/>
              </w:rPr>
              <w:t>的履约保证金。</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履约保证金形式： 转账、电汇、保函。</w:t>
            </w:r>
          </w:p>
        </w:tc>
      </w:tr>
    </w:tbl>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br w:type="page"/>
      </w:r>
    </w:p>
    <w:p>
      <w:pPr>
        <w:pStyle w:val="3"/>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bookmarkStart w:id="27" w:name="_Toc4124"/>
      <w:r>
        <w:rPr>
          <w:rFonts w:hint="eastAsia" w:asciiTheme="minorEastAsia" w:hAnsiTheme="minorEastAsia" w:eastAsiaTheme="minorEastAsia" w:cstheme="minorEastAsia"/>
          <w:spacing w:val="0"/>
          <w:kern w:val="0"/>
          <w:highlight w:val="none"/>
        </w:rPr>
        <w:t>第四章 资格性和符合性审查</w:t>
      </w:r>
      <w:bookmarkEnd w:id="27"/>
    </w:p>
    <w:p>
      <w:pPr>
        <w:pStyle w:val="4"/>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bookmarkStart w:id="28" w:name="_Toc693"/>
      <w:r>
        <w:rPr>
          <w:rFonts w:hint="eastAsia" w:asciiTheme="minorEastAsia" w:hAnsiTheme="minorEastAsia" w:eastAsiaTheme="minorEastAsia" w:cstheme="minorEastAsia"/>
          <w:spacing w:val="0"/>
          <w:kern w:val="0"/>
          <w:highlight w:val="none"/>
        </w:rPr>
        <w:t>一、资格性审查表</w:t>
      </w:r>
      <w:bookmarkEnd w:id="28"/>
    </w:p>
    <w:tbl>
      <w:tblPr>
        <w:tblStyle w:val="10"/>
        <w:tblW w:w="51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9"/>
        <w:gridCol w:w="2816"/>
        <w:gridCol w:w="3533"/>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375"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序号</w:t>
            </w:r>
          </w:p>
        </w:tc>
        <w:tc>
          <w:tcPr>
            <w:tcW w:w="1409"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指标名称</w:t>
            </w:r>
          </w:p>
        </w:tc>
        <w:tc>
          <w:tcPr>
            <w:tcW w:w="1768"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指标要求</w:t>
            </w:r>
          </w:p>
        </w:tc>
        <w:tc>
          <w:tcPr>
            <w:tcW w:w="1446"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jc w:val="center"/>
        </w:trPr>
        <w:tc>
          <w:tcPr>
            <w:tcW w:w="375"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1</w:t>
            </w:r>
          </w:p>
        </w:tc>
        <w:tc>
          <w:tcPr>
            <w:tcW w:w="1409"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营业执照</w:t>
            </w:r>
          </w:p>
        </w:tc>
        <w:tc>
          <w:tcPr>
            <w:tcW w:w="1768"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企业法人营业执照合法有效</w:t>
            </w:r>
          </w:p>
        </w:tc>
        <w:tc>
          <w:tcPr>
            <w:tcW w:w="1446" w:type="pct"/>
            <w:vMerge w:val="restar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提供有效的营业执照和税务登记证的（接受合一的证书），应完整的体现出营业执照和税务登记证的全部内容。联合体谈判采购的，联合体各方均须提供。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jc w:val="center"/>
        </w:trPr>
        <w:tc>
          <w:tcPr>
            <w:tcW w:w="375"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2</w:t>
            </w:r>
          </w:p>
        </w:tc>
        <w:tc>
          <w:tcPr>
            <w:tcW w:w="1409"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税务登记证</w:t>
            </w:r>
          </w:p>
        </w:tc>
        <w:tc>
          <w:tcPr>
            <w:tcW w:w="1768"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合法有效</w:t>
            </w:r>
          </w:p>
        </w:tc>
        <w:tc>
          <w:tcPr>
            <w:tcW w:w="1446" w:type="pct"/>
            <w:vMerge w:val="continue"/>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rPr>
                <w:rFonts w:hint="eastAsia" w:asciiTheme="minorEastAsia" w:hAnsiTheme="minorEastAsia" w:eastAsiaTheme="minorEastAsia" w:cstheme="minorEastAsia"/>
                <w:color w:val="000000"/>
                <w:spacing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375"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3</w:t>
            </w:r>
          </w:p>
        </w:tc>
        <w:tc>
          <w:tcPr>
            <w:tcW w:w="1409"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财务状况</w:t>
            </w:r>
          </w:p>
        </w:tc>
        <w:tc>
          <w:tcPr>
            <w:tcW w:w="3533"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right="-10" w:rightChars="0"/>
              <w:jc w:val="center"/>
              <w:rPr>
                <w:rFonts w:hint="eastAsia" w:asciiTheme="minorEastAsia" w:hAnsiTheme="minorEastAsia" w:eastAsiaTheme="minorEastAsia" w:cstheme="minorEastAsia"/>
                <w:color w:val="000000"/>
                <w:spacing w:val="0"/>
                <w:kern w:val="0"/>
                <w:szCs w:val="21"/>
                <w:highlight w:val="none"/>
              </w:rPr>
            </w:pPr>
            <w:r>
              <w:rPr>
                <w:rFonts w:hint="eastAsia" w:ascii="宋体" w:hAnsi="宋体"/>
                <w:color w:val="auto"/>
                <w:kern w:val="0"/>
                <w:szCs w:val="21"/>
                <w:highlight w:val="none"/>
                <w:lang w:val="en-US" w:eastAsia="zh-CN"/>
              </w:rPr>
              <w:t>财务状况声明函</w:t>
            </w:r>
          </w:p>
        </w:tc>
        <w:tc>
          <w:tcPr>
            <w:tcW w:w="2890"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right="-10" w:rightChars="0"/>
              <w:jc w:val="center"/>
              <w:rPr>
                <w:rFonts w:hint="eastAsia" w:asciiTheme="minorEastAsia" w:hAnsiTheme="minorEastAsia" w:eastAsiaTheme="minorEastAsia" w:cstheme="minorEastAsia"/>
                <w:color w:val="000000"/>
                <w:spacing w:val="0"/>
                <w:kern w:val="0"/>
                <w:szCs w:val="21"/>
                <w:highlight w:val="none"/>
              </w:rPr>
            </w:pPr>
            <w:r>
              <w:rPr>
                <w:rFonts w:hint="eastAsia" w:ascii="宋体" w:hAnsi="宋体"/>
                <w:color w:val="auto"/>
                <w:kern w:val="0"/>
                <w:szCs w:val="21"/>
                <w:highlight w:val="none"/>
                <w:lang w:val="en-US" w:eastAsia="zh-CN"/>
              </w:rPr>
              <w:t>供应商</w:t>
            </w:r>
            <w:r>
              <w:rPr>
                <w:rFonts w:hint="eastAsia" w:ascii="宋体" w:hAnsi="宋体"/>
                <w:color w:val="auto"/>
                <w:kern w:val="0"/>
                <w:szCs w:val="21"/>
                <w:highlight w:val="none"/>
              </w:rPr>
              <w:t>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375"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4</w:t>
            </w:r>
          </w:p>
        </w:tc>
        <w:tc>
          <w:tcPr>
            <w:tcW w:w="1409"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依法缴纳税收</w:t>
            </w:r>
          </w:p>
        </w:tc>
        <w:tc>
          <w:tcPr>
            <w:tcW w:w="3533"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right="-10" w:rightChars="0"/>
              <w:jc w:val="center"/>
              <w:rPr>
                <w:rFonts w:hint="eastAsia" w:asciiTheme="minorEastAsia" w:hAnsiTheme="minorEastAsia" w:eastAsiaTheme="minorEastAsia" w:cstheme="minorEastAsia"/>
                <w:color w:val="000000"/>
                <w:spacing w:val="0"/>
                <w:kern w:val="0"/>
                <w:szCs w:val="21"/>
                <w:highlight w:val="none"/>
              </w:rPr>
            </w:pPr>
            <w:r>
              <w:rPr>
                <w:rFonts w:hint="eastAsia" w:ascii="宋体" w:hAnsi="宋体"/>
                <w:color w:val="auto"/>
                <w:kern w:val="0"/>
                <w:szCs w:val="21"/>
                <w:highlight w:val="none"/>
                <w:lang w:val="en-US" w:eastAsia="zh-CN"/>
              </w:rPr>
              <w:t>依法缴纳税收的声明函</w:t>
            </w:r>
          </w:p>
        </w:tc>
        <w:tc>
          <w:tcPr>
            <w:tcW w:w="2890"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right="-10" w:rightChars="0"/>
              <w:jc w:val="center"/>
              <w:rPr>
                <w:rFonts w:hint="eastAsia" w:asciiTheme="minorEastAsia" w:hAnsiTheme="minorEastAsia" w:eastAsiaTheme="minorEastAsia" w:cstheme="minorEastAsia"/>
                <w:color w:val="000000"/>
                <w:spacing w:val="0"/>
                <w:kern w:val="0"/>
                <w:szCs w:val="21"/>
                <w:highlight w:val="none"/>
              </w:rPr>
            </w:pPr>
            <w:r>
              <w:rPr>
                <w:rFonts w:hint="eastAsia" w:ascii="宋体" w:hAnsi="宋体"/>
                <w:color w:val="auto"/>
                <w:kern w:val="0"/>
                <w:szCs w:val="21"/>
                <w:highlight w:val="none"/>
                <w:lang w:val="en-US" w:eastAsia="zh-CN"/>
              </w:rPr>
              <w:t>供应商</w:t>
            </w:r>
            <w:r>
              <w:rPr>
                <w:rFonts w:hint="eastAsia" w:ascii="宋体" w:hAnsi="宋体"/>
                <w:color w:val="auto"/>
                <w:kern w:val="0"/>
                <w:szCs w:val="21"/>
                <w:highlight w:val="none"/>
              </w:rPr>
              <w:t>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375"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5</w:t>
            </w:r>
          </w:p>
        </w:tc>
        <w:tc>
          <w:tcPr>
            <w:tcW w:w="1409"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依法缴纳社会保障资金</w:t>
            </w:r>
          </w:p>
        </w:tc>
        <w:tc>
          <w:tcPr>
            <w:tcW w:w="3533"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right="-10" w:rightChars="0"/>
              <w:jc w:val="center"/>
              <w:rPr>
                <w:rFonts w:hint="eastAsia" w:asciiTheme="minorEastAsia" w:hAnsiTheme="minorEastAsia" w:eastAsiaTheme="minorEastAsia" w:cstheme="minorEastAsia"/>
                <w:color w:val="000000"/>
                <w:spacing w:val="0"/>
                <w:kern w:val="0"/>
                <w:szCs w:val="21"/>
                <w:highlight w:val="none"/>
              </w:rPr>
            </w:pPr>
            <w:r>
              <w:rPr>
                <w:rFonts w:hint="eastAsia" w:ascii="宋体" w:hAnsi="宋体"/>
                <w:color w:val="auto"/>
                <w:kern w:val="0"/>
                <w:szCs w:val="21"/>
                <w:highlight w:val="none"/>
                <w:lang w:val="en-US" w:eastAsia="zh-CN"/>
              </w:rPr>
              <w:t>依法缴纳社会保障资金的声明函</w:t>
            </w:r>
          </w:p>
        </w:tc>
        <w:tc>
          <w:tcPr>
            <w:tcW w:w="2890"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right="-10" w:rightChars="0"/>
              <w:jc w:val="center"/>
              <w:rPr>
                <w:rFonts w:hint="eastAsia" w:asciiTheme="minorEastAsia" w:hAnsiTheme="minorEastAsia" w:eastAsiaTheme="minorEastAsia" w:cstheme="minorEastAsia"/>
                <w:color w:val="000000"/>
                <w:spacing w:val="0"/>
                <w:kern w:val="0"/>
                <w:szCs w:val="21"/>
                <w:highlight w:val="none"/>
              </w:rPr>
            </w:pPr>
            <w:r>
              <w:rPr>
                <w:rFonts w:hint="eastAsia" w:ascii="宋体" w:hAnsi="宋体"/>
                <w:color w:val="auto"/>
                <w:kern w:val="0"/>
                <w:szCs w:val="21"/>
                <w:highlight w:val="none"/>
                <w:lang w:val="en-US" w:eastAsia="zh-CN"/>
              </w:rPr>
              <w:t>供应商</w:t>
            </w:r>
            <w:r>
              <w:rPr>
                <w:rFonts w:hint="eastAsia" w:ascii="宋体" w:hAnsi="宋体"/>
                <w:color w:val="auto"/>
                <w:kern w:val="0"/>
                <w:szCs w:val="21"/>
                <w:highlight w:val="none"/>
              </w:rPr>
              <w:t>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375"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6</w:t>
            </w:r>
          </w:p>
        </w:tc>
        <w:tc>
          <w:tcPr>
            <w:tcW w:w="1409"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具备履行合同所必须的设备和专业技术能力</w:t>
            </w:r>
          </w:p>
        </w:tc>
        <w:tc>
          <w:tcPr>
            <w:tcW w:w="3533"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right="-10" w:rightChars="0"/>
              <w:jc w:val="center"/>
              <w:rPr>
                <w:rFonts w:hint="eastAsia" w:asciiTheme="minorEastAsia" w:hAnsiTheme="minorEastAsia" w:eastAsiaTheme="minorEastAsia" w:cstheme="minorEastAsia"/>
                <w:color w:val="000000"/>
                <w:spacing w:val="0"/>
                <w:kern w:val="0"/>
                <w:szCs w:val="21"/>
                <w:highlight w:val="none"/>
              </w:rPr>
            </w:pPr>
            <w:r>
              <w:rPr>
                <w:rFonts w:hint="eastAsia" w:ascii="宋体" w:hAnsi="宋体"/>
                <w:color w:val="auto"/>
                <w:kern w:val="0"/>
                <w:szCs w:val="21"/>
                <w:highlight w:val="none"/>
                <w:lang w:val="en-US" w:eastAsia="zh-CN"/>
              </w:rPr>
              <w:t>具备</w:t>
            </w:r>
            <w:r>
              <w:rPr>
                <w:rFonts w:hint="eastAsia" w:ascii="宋体" w:hAnsi="宋体"/>
                <w:color w:val="auto"/>
                <w:kern w:val="0"/>
                <w:szCs w:val="21"/>
                <w:highlight w:val="none"/>
              </w:rPr>
              <w:t>履行合同所必须的设备和专业技术能力</w:t>
            </w:r>
            <w:r>
              <w:rPr>
                <w:rFonts w:hint="eastAsia" w:ascii="宋体" w:hAnsi="宋体"/>
                <w:color w:val="auto"/>
                <w:kern w:val="0"/>
                <w:szCs w:val="21"/>
                <w:highlight w:val="none"/>
                <w:lang w:val="en-US" w:eastAsia="zh-CN"/>
              </w:rPr>
              <w:t>声明函</w:t>
            </w:r>
          </w:p>
        </w:tc>
        <w:tc>
          <w:tcPr>
            <w:tcW w:w="2890"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right="-10" w:rightChars="0"/>
              <w:jc w:val="center"/>
              <w:rPr>
                <w:rFonts w:hint="eastAsia" w:asciiTheme="minorEastAsia" w:hAnsiTheme="minorEastAsia" w:eastAsiaTheme="minorEastAsia" w:cstheme="minorEastAsia"/>
                <w:color w:val="000000"/>
                <w:spacing w:val="0"/>
                <w:kern w:val="0"/>
                <w:szCs w:val="21"/>
                <w:highlight w:val="none"/>
              </w:rPr>
            </w:pPr>
            <w:r>
              <w:rPr>
                <w:rFonts w:hint="eastAsia" w:ascii="宋体" w:hAnsi="宋体"/>
                <w:color w:val="auto"/>
                <w:kern w:val="0"/>
                <w:szCs w:val="21"/>
                <w:highlight w:val="none"/>
                <w:lang w:val="en-US" w:eastAsia="zh-CN"/>
              </w:rPr>
              <w:t>供应商</w:t>
            </w:r>
            <w:r>
              <w:rPr>
                <w:rFonts w:hint="eastAsia" w:ascii="宋体" w:hAnsi="宋体"/>
                <w:color w:val="auto"/>
                <w:kern w:val="0"/>
                <w:szCs w:val="21"/>
                <w:highlight w:val="none"/>
              </w:rPr>
              <w:t>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375"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7</w:t>
            </w:r>
          </w:p>
        </w:tc>
        <w:tc>
          <w:tcPr>
            <w:tcW w:w="1409"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谈判保证金</w:t>
            </w:r>
          </w:p>
        </w:tc>
        <w:tc>
          <w:tcPr>
            <w:tcW w:w="1768"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spacing w:val="0"/>
                <w:kern w:val="0"/>
                <w:szCs w:val="21"/>
                <w:highlight w:val="none"/>
              </w:rPr>
              <w:t>符合谈判文件供应人须知前附表要求</w:t>
            </w:r>
          </w:p>
        </w:tc>
        <w:tc>
          <w:tcPr>
            <w:tcW w:w="1446"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375"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8</w:t>
            </w:r>
          </w:p>
        </w:tc>
        <w:tc>
          <w:tcPr>
            <w:tcW w:w="1409"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谈判响应书</w:t>
            </w:r>
          </w:p>
        </w:tc>
        <w:tc>
          <w:tcPr>
            <w:tcW w:w="1768"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符合谈判文件要求</w:t>
            </w:r>
          </w:p>
        </w:tc>
        <w:tc>
          <w:tcPr>
            <w:tcW w:w="1446"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375"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9</w:t>
            </w:r>
          </w:p>
        </w:tc>
        <w:tc>
          <w:tcPr>
            <w:tcW w:w="1409"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法定代表人授权委托书和身份证明书</w:t>
            </w:r>
          </w:p>
        </w:tc>
        <w:tc>
          <w:tcPr>
            <w:tcW w:w="1768"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符合谈判文件要求</w:t>
            </w:r>
          </w:p>
        </w:tc>
        <w:tc>
          <w:tcPr>
            <w:tcW w:w="1446"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法人代表参加谈判的无需授权委托书，提供身份证明书即可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375"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10</w:t>
            </w:r>
          </w:p>
        </w:tc>
        <w:tc>
          <w:tcPr>
            <w:tcW w:w="1409"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投标情况</w:t>
            </w:r>
          </w:p>
        </w:tc>
        <w:tc>
          <w:tcPr>
            <w:tcW w:w="1768"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供应商须在网上下载谈判文件，</w:t>
            </w:r>
            <w:r>
              <w:rPr>
                <w:rFonts w:hint="eastAsia" w:asciiTheme="minorEastAsia" w:hAnsiTheme="minorEastAsia" w:eastAsiaTheme="minorEastAsia" w:cstheme="minorEastAsia"/>
                <w:color w:val="000000"/>
                <w:spacing w:val="0"/>
                <w:kern w:val="0"/>
                <w:szCs w:val="21"/>
                <w:highlight w:val="none"/>
                <w:lang w:eastAsia="zh-CN"/>
              </w:rPr>
              <w:t>并参与报名</w:t>
            </w:r>
            <w:r>
              <w:rPr>
                <w:rFonts w:hint="eastAsia" w:asciiTheme="minorEastAsia" w:hAnsiTheme="minorEastAsia" w:eastAsiaTheme="minorEastAsia" w:cstheme="minorEastAsia"/>
                <w:color w:val="000000"/>
                <w:spacing w:val="0"/>
                <w:kern w:val="0"/>
                <w:szCs w:val="21"/>
                <w:highlight w:val="none"/>
              </w:rPr>
              <w:t>，否则其提交的谈判响应文件将被视为无效</w:t>
            </w:r>
          </w:p>
        </w:tc>
        <w:tc>
          <w:tcPr>
            <w:tcW w:w="1446"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375"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heme="minorEastAsia" w:hAnsiTheme="minorEastAsia" w:eastAsiaTheme="minorEastAsia" w:cstheme="minorEastAsia"/>
                <w:color w:val="000000"/>
                <w:spacing w:val="0"/>
                <w:kern w:val="0"/>
                <w:szCs w:val="21"/>
                <w:highlight w:val="none"/>
                <w:lang w:val="en-US" w:eastAsia="zh-CN"/>
              </w:rPr>
            </w:pPr>
            <w:r>
              <w:rPr>
                <w:rFonts w:hint="eastAsia" w:asciiTheme="minorEastAsia" w:hAnsiTheme="minorEastAsia" w:eastAsiaTheme="minorEastAsia" w:cstheme="minorEastAsia"/>
                <w:color w:val="000000"/>
                <w:spacing w:val="0"/>
                <w:kern w:val="0"/>
                <w:szCs w:val="21"/>
                <w:highlight w:val="none"/>
                <w:lang w:val="en-US" w:eastAsia="zh-CN"/>
              </w:rPr>
              <w:t>11</w:t>
            </w:r>
          </w:p>
        </w:tc>
        <w:tc>
          <w:tcPr>
            <w:tcW w:w="1409"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信誉要求</w:t>
            </w:r>
          </w:p>
        </w:tc>
        <w:tc>
          <w:tcPr>
            <w:tcW w:w="1768"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竞争性谈判公告第二.3条要求</w:t>
            </w:r>
          </w:p>
        </w:tc>
        <w:tc>
          <w:tcPr>
            <w:tcW w:w="1446"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375"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heme="minorEastAsia" w:hAnsiTheme="minorEastAsia" w:eastAsiaTheme="minorEastAsia" w:cstheme="minorEastAsia"/>
                <w:color w:val="000000"/>
                <w:spacing w:val="0"/>
                <w:kern w:val="0"/>
                <w:szCs w:val="21"/>
                <w:highlight w:val="none"/>
                <w:lang w:val="en-US" w:eastAsia="zh-CN"/>
              </w:rPr>
            </w:pPr>
            <w:r>
              <w:rPr>
                <w:rFonts w:hint="eastAsia" w:asciiTheme="minorEastAsia" w:hAnsiTheme="minorEastAsia" w:eastAsiaTheme="minorEastAsia" w:cstheme="minorEastAsia"/>
                <w:color w:val="000000"/>
                <w:spacing w:val="0"/>
                <w:kern w:val="0"/>
                <w:szCs w:val="21"/>
                <w:highlight w:val="none"/>
                <w:lang w:val="en-US" w:eastAsia="zh-CN"/>
              </w:rPr>
              <w:t>12</w:t>
            </w:r>
          </w:p>
        </w:tc>
        <w:tc>
          <w:tcPr>
            <w:tcW w:w="1409"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lang w:eastAsia="zh-CN"/>
              </w:rPr>
            </w:pPr>
            <w:r>
              <w:rPr>
                <w:rFonts w:hint="eastAsia" w:asciiTheme="minorEastAsia" w:hAnsiTheme="minorEastAsia" w:eastAsiaTheme="minorEastAsia" w:cstheme="minorEastAsia"/>
                <w:color w:val="000000"/>
                <w:spacing w:val="0"/>
                <w:kern w:val="0"/>
                <w:szCs w:val="21"/>
                <w:highlight w:val="none"/>
                <w:lang w:eastAsia="zh-CN"/>
              </w:rPr>
              <w:t>投标供应商资格</w:t>
            </w:r>
          </w:p>
        </w:tc>
        <w:tc>
          <w:tcPr>
            <w:tcW w:w="1768"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竞争性谈判公告第二.</w:t>
            </w:r>
            <w:r>
              <w:rPr>
                <w:rFonts w:hint="eastAsia" w:asciiTheme="minorEastAsia" w:hAnsiTheme="minorEastAsia" w:eastAsiaTheme="minorEastAsia" w:cstheme="minorEastAsia"/>
                <w:color w:val="000000"/>
                <w:spacing w:val="0"/>
                <w:kern w:val="0"/>
                <w:szCs w:val="21"/>
                <w:highlight w:val="none"/>
                <w:lang w:val="en-US" w:eastAsia="zh-CN"/>
              </w:rPr>
              <w:t>2</w:t>
            </w:r>
            <w:r>
              <w:rPr>
                <w:rFonts w:hint="eastAsia" w:asciiTheme="minorEastAsia" w:hAnsiTheme="minorEastAsia" w:eastAsiaTheme="minorEastAsia" w:cstheme="minorEastAsia"/>
                <w:color w:val="000000"/>
                <w:spacing w:val="0"/>
                <w:kern w:val="0"/>
                <w:szCs w:val="21"/>
                <w:highlight w:val="none"/>
              </w:rPr>
              <w:t>条要求</w:t>
            </w:r>
          </w:p>
        </w:tc>
        <w:tc>
          <w:tcPr>
            <w:tcW w:w="1446" w:type="pc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提供相关证明材料</w:t>
            </w:r>
          </w:p>
        </w:tc>
      </w:tr>
    </w:tbl>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br w:type="page"/>
      </w:r>
    </w:p>
    <w:p>
      <w:pPr>
        <w:pStyle w:val="4"/>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bookmarkStart w:id="29" w:name="_Toc25625"/>
      <w:r>
        <w:rPr>
          <w:rFonts w:hint="eastAsia" w:asciiTheme="minorEastAsia" w:hAnsiTheme="minorEastAsia" w:eastAsiaTheme="minorEastAsia" w:cstheme="minorEastAsia"/>
          <w:spacing w:val="0"/>
          <w:kern w:val="0"/>
          <w:highlight w:val="none"/>
        </w:rPr>
        <w:t>二、符合性审查表</w:t>
      </w:r>
      <w:bookmarkEnd w:id="29"/>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p>
    <w:tbl>
      <w:tblPr>
        <w:tblStyle w:val="10"/>
        <w:tblW w:w="4997" w:type="pct"/>
        <w:jc w:val="center"/>
        <w:tblLayout w:type="autofit"/>
        <w:tblCellMar>
          <w:top w:w="0" w:type="dxa"/>
          <w:left w:w="0" w:type="dxa"/>
          <w:bottom w:w="0" w:type="dxa"/>
          <w:right w:w="0" w:type="dxa"/>
        </w:tblCellMar>
      </w:tblPr>
      <w:tblGrid>
        <w:gridCol w:w="971"/>
        <w:gridCol w:w="2932"/>
        <w:gridCol w:w="2933"/>
        <w:gridCol w:w="2933"/>
      </w:tblGrid>
      <w:tr>
        <w:tblPrEx>
          <w:tblCellMar>
            <w:top w:w="0" w:type="dxa"/>
            <w:left w:w="0" w:type="dxa"/>
            <w:bottom w:w="0" w:type="dxa"/>
            <w:right w:w="0" w:type="dxa"/>
          </w:tblCellMar>
        </w:tblPrEx>
        <w:trPr>
          <w:trHeight w:val="1134" w:hRule="atLeast"/>
          <w:jc w:val="center"/>
        </w:trPr>
        <w:tc>
          <w:tcPr>
            <w:tcW w:w="4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序号</w:t>
            </w:r>
          </w:p>
        </w:tc>
        <w:tc>
          <w:tcPr>
            <w:tcW w:w="15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指标名称</w:t>
            </w:r>
          </w:p>
        </w:tc>
        <w:tc>
          <w:tcPr>
            <w:tcW w:w="15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指标要求</w:t>
            </w:r>
          </w:p>
        </w:tc>
        <w:tc>
          <w:tcPr>
            <w:tcW w:w="15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备注</w:t>
            </w:r>
          </w:p>
        </w:tc>
      </w:tr>
      <w:tr>
        <w:tblPrEx>
          <w:tblCellMar>
            <w:top w:w="0" w:type="dxa"/>
            <w:left w:w="0" w:type="dxa"/>
            <w:bottom w:w="0" w:type="dxa"/>
            <w:right w:w="0" w:type="dxa"/>
          </w:tblCellMar>
        </w:tblPrEx>
        <w:trPr>
          <w:trHeight w:val="1417" w:hRule="atLeast"/>
          <w:jc w:val="center"/>
        </w:trPr>
        <w:tc>
          <w:tcPr>
            <w:tcW w:w="4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1</w:t>
            </w:r>
          </w:p>
        </w:tc>
        <w:tc>
          <w:tcPr>
            <w:tcW w:w="15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技术要求响应情况</w:t>
            </w:r>
          </w:p>
        </w:tc>
        <w:tc>
          <w:tcPr>
            <w:tcW w:w="15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货物服务清单及技术要求响应</w:t>
            </w:r>
          </w:p>
        </w:tc>
        <w:tc>
          <w:tcPr>
            <w:tcW w:w="15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符合谈判文件要求</w:t>
            </w:r>
          </w:p>
        </w:tc>
      </w:tr>
      <w:tr>
        <w:tblPrEx>
          <w:tblCellMar>
            <w:top w:w="0" w:type="dxa"/>
            <w:left w:w="0" w:type="dxa"/>
            <w:bottom w:w="0" w:type="dxa"/>
            <w:right w:w="0" w:type="dxa"/>
          </w:tblCellMar>
        </w:tblPrEx>
        <w:trPr>
          <w:trHeight w:val="1417" w:hRule="atLeast"/>
          <w:jc w:val="center"/>
        </w:trPr>
        <w:tc>
          <w:tcPr>
            <w:tcW w:w="4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2</w:t>
            </w:r>
          </w:p>
        </w:tc>
        <w:tc>
          <w:tcPr>
            <w:tcW w:w="15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商务要求响应情况</w:t>
            </w:r>
          </w:p>
        </w:tc>
        <w:tc>
          <w:tcPr>
            <w:tcW w:w="15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付款响应、交货及安装调试期响应、质保期响应等。</w:t>
            </w:r>
          </w:p>
        </w:tc>
        <w:tc>
          <w:tcPr>
            <w:tcW w:w="15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符合谈判文件要求</w:t>
            </w:r>
          </w:p>
        </w:tc>
      </w:tr>
      <w:tr>
        <w:tblPrEx>
          <w:tblCellMar>
            <w:top w:w="0" w:type="dxa"/>
            <w:left w:w="0" w:type="dxa"/>
            <w:bottom w:w="0" w:type="dxa"/>
            <w:right w:w="0" w:type="dxa"/>
          </w:tblCellMar>
        </w:tblPrEx>
        <w:trPr>
          <w:trHeight w:val="1417" w:hRule="atLeast"/>
          <w:jc w:val="center"/>
        </w:trPr>
        <w:tc>
          <w:tcPr>
            <w:tcW w:w="4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3</w:t>
            </w:r>
          </w:p>
        </w:tc>
        <w:tc>
          <w:tcPr>
            <w:tcW w:w="15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标书规范性</w:t>
            </w:r>
          </w:p>
        </w:tc>
        <w:tc>
          <w:tcPr>
            <w:tcW w:w="15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符合谈判采购文件要求（按照规定的要求进行编制、标记和签署）</w:t>
            </w:r>
          </w:p>
        </w:tc>
        <w:tc>
          <w:tcPr>
            <w:tcW w:w="15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Theme="minorEastAsia" w:hAnsiTheme="minorEastAsia" w:eastAsiaTheme="minorEastAsia" w:cstheme="minorEastAsia"/>
                <w:color w:val="000000"/>
                <w:spacing w:val="0"/>
                <w:kern w:val="0"/>
                <w:szCs w:val="21"/>
                <w:highlight w:val="none"/>
              </w:rPr>
            </w:pPr>
          </w:p>
        </w:tc>
      </w:tr>
      <w:tr>
        <w:tblPrEx>
          <w:tblCellMar>
            <w:top w:w="0" w:type="dxa"/>
            <w:left w:w="0" w:type="dxa"/>
            <w:bottom w:w="0" w:type="dxa"/>
            <w:right w:w="0" w:type="dxa"/>
          </w:tblCellMar>
        </w:tblPrEx>
        <w:trPr>
          <w:trHeight w:val="1417" w:hRule="atLeast"/>
          <w:jc w:val="center"/>
        </w:trPr>
        <w:tc>
          <w:tcPr>
            <w:tcW w:w="49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pacing w:val="0"/>
                <w:kern w:val="0"/>
                <w:szCs w:val="21"/>
                <w:highlight w:val="none"/>
                <w:lang w:val="en-US" w:eastAsia="zh-CN"/>
              </w:rPr>
            </w:pPr>
            <w:r>
              <w:rPr>
                <w:rFonts w:hint="eastAsia" w:asciiTheme="minorEastAsia" w:hAnsiTheme="minorEastAsia" w:eastAsiaTheme="minorEastAsia" w:cstheme="minorEastAsia"/>
                <w:color w:val="000000"/>
                <w:spacing w:val="0"/>
                <w:kern w:val="0"/>
                <w:szCs w:val="21"/>
                <w:highlight w:val="none"/>
                <w:lang w:val="en-US" w:eastAsia="zh-CN"/>
              </w:rPr>
              <w:t>4</w:t>
            </w:r>
          </w:p>
        </w:tc>
        <w:tc>
          <w:tcPr>
            <w:tcW w:w="15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谈判响应函</w:t>
            </w:r>
          </w:p>
        </w:tc>
        <w:tc>
          <w:tcPr>
            <w:tcW w:w="15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符合谈判文件要求</w:t>
            </w:r>
          </w:p>
        </w:tc>
        <w:tc>
          <w:tcPr>
            <w:tcW w:w="15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Theme="minorEastAsia" w:hAnsiTheme="minorEastAsia" w:eastAsiaTheme="minorEastAsia" w:cstheme="minorEastAsia"/>
                <w:color w:val="000000"/>
                <w:spacing w:val="0"/>
                <w:kern w:val="0"/>
                <w:szCs w:val="21"/>
                <w:highlight w:val="none"/>
              </w:rPr>
            </w:pPr>
          </w:p>
        </w:tc>
      </w:tr>
    </w:tbl>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p>
    <w:p>
      <w:pPr>
        <w:pStyle w:val="2"/>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br w:type="page"/>
      </w:r>
      <w:bookmarkStart w:id="30" w:name="_Toc9551"/>
      <w:r>
        <w:rPr>
          <w:rFonts w:hint="eastAsia" w:asciiTheme="minorEastAsia" w:hAnsiTheme="minorEastAsia" w:eastAsiaTheme="minorEastAsia" w:cstheme="minorEastAsia"/>
          <w:spacing w:val="0"/>
          <w:kern w:val="0"/>
          <w:highlight w:val="none"/>
        </w:rPr>
        <w:t>谈判文件第二部分（通用部分）</w:t>
      </w:r>
      <w:bookmarkEnd w:id="30"/>
    </w:p>
    <w:p>
      <w:pPr>
        <w:pStyle w:val="3"/>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bookmarkStart w:id="31" w:name="_Toc16057"/>
      <w:r>
        <w:rPr>
          <w:rFonts w:hint="eastAsia" w:asciiTheme="minorEastAsia" w:hAnsiTheme="minorEastAsia" w:eastAsiaTheme="minorEastAsia" w:cstheme="minorEastAsia"/>
          <w:spacing w:val="0"/>
          <w:kern w:val="0"/>
          <w:highlight w:val="none"/>
        </w:rPr>
        <w:t>第五章</w:t>
      </w:r>
      <w:r>
        <w:rPr>
          <w:rFonts w:hint="eastAsia" w:asciiTheme="minorEastAsia" w:hAnsiTheme="minorEastAsia" w:eastAsiaTheme="minorEastAsia" w:cstheme="minorEastAsia"/>
          <w:spacing w:val="0"/>
          <w:kern w:val="0"/>
          <w:highlight w:val="none"/>
          <w:lang w:val="en-US" w:eastAsia="zh-CN"/>
        </w:rPr>
        <w:t xml:space="preserve"> </w:t>
      </w:r>
      <w:r>
        <w:rPr>
          <w:rFonts w:hint="eastAsia" w:asciiTheme="minorEastAsia" w:hAnsiTheme="minorEastAsia" w:eastAsiaTheme="minorEastAsia" w:cstheme="minorEastAsia"/>
          <w:spacing w:val="0"/>
          <w:kern w:val="0"/>
          <w:highlight w:val="none"/>
        </w:rPr>
        <w:t>供应商须知</w:t>
      </w:r>
      <w:bookmarkEnd w:id="31"/>
    </w:p>
    <w:p>
      <w:pPr>
        <w:pStyle w:val="4"/>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bookmarkStart w:id="32" w:name="_Toc29640"/>
      <w:r>
        <w:rPr>
          <w:rFonts w:hint="eastAsia" w:asciiTheme="minorEastAsia" w:hAnsiTheme="minorEastAsia" w:eastAsiaTheme="minorEastAsia" w:cstheme="minorEastAsia"/>
          <w:spacing w:val="0"/>
          <w:kern w:val="0"/>
          <w:highlight w:val="none"/>
        </w:rPr>
        <w:t>一、总则</w:t>
      </w:r>
      <w:bookmarkEnd w:id="32"/>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1、适用范围</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1.1本文件是根据《中华人民共和国政府采购法》等相关法律、法规制订。</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1.2凡在宿州市从事货物服务政府采购竞争性谈判项目，均须使用本范本。</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1.3本谈判文件的最终解释权归采购人所有。</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2、定义</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2.1货物服务：既是指本范本适用于货物采购或服务采购，也是指货物采购所伴随的服务或服务采购中伴随的货物采购。</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2.2采购单位：是指具体负责和从事采购业务的集中采购机构、社会中介代理机构和采购人的总称。</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b/>
          <w:bCs/>
          <w:spacing w:val="0"/>
          <w:kern w:val="0"/>
          <w:szCs w:val="21"/>
          <w:highlight w:val="none"/>
        </w:rPr>
        <w:t>3、供应商要求：</w:t>
      </w:r>
      <w:r>
        <w:rPr>
          <w:rFonts w:hint="eastAsia" w:asciiTheme="minorEastAsia" w:hAnsiTheme="minorEastAsia" w:eastAsiaTheme="minorEastAsia" w:cstheme="minorEastAsia"/>
          <w:spacing w:val="0"/>
          <w:kern w:val="0"/>
          <w:szCs w:val="21"/>
          <w:highlight w:val="non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3.1 供应商资格要求详见竞争性谈判公告。</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3.3 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询价文件明确允许，否则凡通过中国海关报关验放进入中国境内且产自海关境外的进口产品，将被视为不符合询价文件要求的产品。</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3.4、中小微企业参与政府采购活动的，应当提供《中小企业声明函》原件。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FF0000"/>
          <w:spacing w:val="0"/>
          <w:kern w:val="0"/>
          <w:highlight w:val="none"/>
        </w:rPr>
      </w:pPr>
      <w:r>
        <w:rPr>
          <w:rFonts w:hint="eastAsia" w:asciiTheme="minorEastAsia" w:hAnsiTheme="minorEastAsia" w:eastAsiaTheme="minorEastAsia" w:cstheme="minorEastAsia"/>
          <w:b/>
          <w:bCs/>
          <w:color w:val="FF0000"/>
          <w:spacing w:val="0"/>
          <w:kern w:val="0"/>
          <w:highlight w:val="none"/>
        </w:rPr>
        <w:t>根据《政府采购促进中小企业发展管理办法》（财库[2020]46号）的规定，对小型和微型企业的最后报价给予</w:t>
      </w:r>
      <w:r>
        <w:rPr>
          <w:rFonts w:hint="eastAsia" w:asciiTheme="minorEastAsia" w:hAnsiTheme="minorEastAsia" w:eastAsiaTheme="minorEastAsia" w:cstheme="minorEastAsia"/>
          <w:b/>
          <w:bCs/>
          <w:color w:val="FF0000"/>
          <w:spacing w:val="0"/>
          <w:kern w:val="0"/>
          <w:highlight w:val="none"/>
          <w:lang w:val="en-US" w:eastAsia="zh-CN"/>
        </w:rPr>
        <w:t>/</w:t>
      </w:r>
      <w:r>
        <w:rPr>
          <w:rFonts w:hint="eastAsia" w:asciiTheme="minorEastAsia" w:hAnsiTheme="minorEastAsia" w:eastAsiaTheme="minorEastAsia" w:cstheme="minorEastAsia"/>
          <w:b/>
          <w:bCs/>
          <w:color w:val="FF0000"/>
          <w:spacing w:val="0"/>
          <w:kern w:val="0"/>
          <w:highlight w:val="none"/>
        </w:rPr>
        <w:t>%的价格扣除，用扣除后的价格参与评审。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FF0000"/>
          <w:spacing w:val="0"/>
          <w:kern w:val="0"/>
          <w:highlight w:val="none"/>
        </w:rPr>
      </w:pPr>
      <w:r>
        <w:rPr>
          <w:rFonts w:hint="eastAsia" w:asciiTheme="minorEastAsia" w:hAnsiTheme="minorEastAsia" w:eastAsiaTheme="minorEastAsia" w:cstheme="minorEastAsia"/>
          <w:b/>
          <w:bCs/>
          <w:color w:val="FF0000"/>
          <w:spacing w:val="0"/>
          <w:kern w:val="0"/>
          <w:highlight w:val="none"/>
        </w:rPr>
        <w:t>（一）货物采购项目中，货物由中小企业制造，即货物由中小企业生产且使用该中小企业商号或者注册商标；</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FF0000"/>
          <w:spacing w:val="0"/>
          <w:kern w:val="0"/>
          <w:highlight w:val="none"/>
        </w:rPr>
      </w:pPr>
      <w:r>
        <w:rPr>
          <w:rFonts w:hint="eastAsia" w:asciiTheme="minorEastAsia" w:hAnsiTheme="minorEastAsia" w:eastAsiaTheme="minorEastAsia" w:cstheme="minorEastAsia"/>
          <w:b/>
          <w:bCs/>
          <w:color w:val="FF0000"/>
          <w:spacing w:val="0"/>
          <w:kern w:val="0"/>
          <w:highlight w:val="none"/>
        </w:rPr>
        <w:t>货物采购项目中，供应商提供的货物既有中小企业制造货物，也有大型企业制造货物的，不享受价格扣除参与评审政策。</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FF0000"/>
          <w:spacing w:val="0"/>
          <w:kern w:val="0"/>
          <w:highlight w:val="none"/>
        </w:rPr>
      </w:pPr>
      <w:r>
        <w:rPr>
          <w:rFonts w:hint="eastAsia" w:asciiTheme="minorEastAsia" w:hAnsiTheme="minorEastAsia" w:eastAsiaTheme="minorEastAsia" w:cstheme="minorEastAsia"/>
          <w:b/>
          <w:bCs/>
          <w:color w:val="FF0000"/>
          <w:spacing w:val="0"/>
          <w:kern w:val="0"/>
          <w:highlight w:val="none"/>
        </w:rPr>
        <w:t>（二）工程采购项目中，工程由中小企业承建，即工程施工单位为中小企业；</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FF0000"/>
          <w:spacing w:val="0"/>
          <w:kern w:val="0"/>
          <w:highlight w:val="none"/>
        </w:rPr>
      </w:pPr>
      <w:r>
        <w:rPr>
          <w:rFonts w:hint="eastAsia" w:asciiTheme="minorEastAsia" w:hAnsiTheme="minorEastAsia" w:eastAsiaTheme="minorEastAsia" w:cstheme="minorEastAsia"/>
          <w:b/>
          <w:bCs/>
          <w:color w:val="FF0000"/>
          <w:spacing w:val="0"/>
          <w:kern w:val="0"/>
          <w:highlight w:val="none"/>
        </w:rPr>
        <w:t>（三）服务采购项目中，服务由中小企业承接，即提供服务的人员为中小企业依照《中华人民共和国劳动合同法》订立劳动合同的从业人员。</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FF0000"/>
          <w:spacing w:val="0"/>
          <w:kern w:val="0"/>
          <w:highlight w:val="none"/>
        </w:rPr>
      </w:pPr>
      <w:r>
        <w:rPr>
          <w:rFonts w:hint="eastAsia" w:asciiTheme="minorEastAsia" w:hAnsiTheme="minorEastAsia" w:eastAsiaTheme="minorEastAsia" w:cstheme="minorEastAsia"/>
          <w:b/>
          <w:bCs/>
          <w:color w:val="FF0000"/>
          <w:spacing w:val="0"/>
          <w:kern w:val="0"/>
          <w:highlight w:val="none"/>
        </w:rPr>
        <w:t>大中型企业与小微企业组成联合体共同参加非专门面向中小企业的政府采购活动的，联合体投标协议中约定，小型、微型企业的协议合同金额占到联合体投标协议合同总金额30%以上的，可给予联合体</w:t>
      </w:r>
      <w:r>
        <w:rPr>
          <w:rFonts w:hint="eastAsia" w:asciiTheme="minorEastAsia" w:hAnsiTheme="minorEastAsia" w:eastAsiaTheme="minorEastAsia" w:cstheme="minorEastAsia"/>
          <w:b/>
          <w:bCs/>
          <w:color w:val="FF0000"/>
          <w:spacing w:val="0"/>
          <w:kern w:val="0"/>
          <w:highlight w:val="none"/>
          <w:lang w:val="en-US" w:eastAsia="zh-CN"/>
        </w:rPr>
        <w:t>/</w:t>
      </w:r>
      <w:r>
        <w:rPr>
          <w:rFonts w:hint="eastAsia" w:asciiTheme="minorEastAsia" w:hAnsiTheme="minorEastAsia" w:eastAsiaTheme="minorEastAsia" w:cstheme="minorEastAsia"/>
          <w:b/>
          <w:bCs/>
          <w:color w:val="FF0000"/>
          <w:spacing w:val="0"/>
          <w:kern w:val="0"/>
          <w:highlight w:val="none"/>
        </w:rPr>
        <w:t>%（工程项目为</w:t>
      </w:r>
      <w:r>
        <w:rPr>
          <w:rFonts w:hint="eastAsia" w:asciiTheme="minorEastAsia" w:hAnsiTheme="minorEastAsia" w:eastAsiaTheme="minorEastAsia" w:cstheme="minorEastAsia"/>
          <w:b/>
          <w:bCs/>
          <w:color w:val="FF0000"/>
          <w:spacing w:val="0"/>
          <w:kern w:val="0"/>
          <w:highlight w:val="none"/>
          <w:lang w:val="en-US" w:eastAsia="zh-CN"/>
        </w:rPr>
        <w:t>1</w:t>
      </w:r>
      <w:r>
        <w:rPr>
          <w:rFonts w:hint="eastAsia" w:asciiTheme="minorEastAsia" w:hAnsiTheme="minorEastAsia" w:eastAsiaTheme="minorEastAsia" w:cstheme="minorEastAsia"/>
          <w:b/>
          <w:bCs/>
          <w:color w:val="FF0000"/>
          <w:spacing w:val="0"/>
          <w:kern w:val="0"/>
          <w:highlight w:val="none"/>
        </w:rPr>
        <w:t>%）的价格扣除。</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auto"/>
          <w:spacing w:val="0"/>
          <w:kern w:val="0"/>
          <w:highlight w:val="none"/>
        </w:rPr>
      </w:pPr>
      <w:r>
        <w:rPr>
          <w:rFonts w:hint="eastAsia" w:asciiTheme="minorEastAsia" w:hAnsiTheme="minorEastAsia" w:eastAsiaTheme="minorEastAsia" w:cstheme="minorEastAsia"/>
          <w:b/>
          <w:bCs/>
          <w:color w:val="FF0000"/>
          <w:spacing w:val="0"/>
          <w:kern w:val="0"/>
          <w:highlight w:val="none"/>
        </w:rPr>
        <w:t xml:space="preserve"> 联合体各方均为小型、微型企业的，联合体视同为小型、微型企业享受规定的扶持政策。组成联合体的大中型企业和其他自然人、法人或者其他组织，与小型、微型企业之间不得存在直接控股、管理关系。</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auto"/>
          <w:spacing w:val="0"/>
          <w:kern w:val="0"/>
          <w:highlight w:val="none"/>
          <w:lang w:val="zh-CN"/>
        </w:rPr>
      </w:pPr>
      <w:r>
        <w:rPr>
          <w:rFonts w:hint="eastAsia" w:asciiTheme="minorEastAsia" w:hAnsiTheme="minorEastAsia" w:eastAsiaTheme="minorEastAsia" w:cstheme="minorEastAsia"/>
          <w:color w:val="auto"/>
          <w:spacing w:val="0"/>
          <w:kern w:val="0"/>
          <w:highlight w:val="none"/>
        </w:rPr>
        <w:t>3.</w:t>
      </w:r>
      <w:r>
        <w:rPr>
          <w:rFonts w:hint="eastAsia" w:asciiTheme="minorEastAsia" w:hAnsiTheme="minorEastAsia" w:eastAsiaTheme="minorEastAsia" w:cstheme="minorEastAsia"/>
          <w:color w:val="auto"/>
          <w:spacing w:val="0"/>
          <w:kern w:val="0"/>
          <w:highlight w:val="none"/>
          <w:lang w:val="en-US" w:eastAsia="zh-CN"/>
        </w:rPr>
        <w:t>5</w:t>
      </w:r>
      <w:r>
        <w:rPr>
          <w:rFonts w:hint="eastAsia" w:asciiTheme="minorEastAsia" w:hAnsiTheme="minorEastAsia" w:eastAsiaTheme="minorEastAsia" w:cstheme="minorEastAsia"/>
          <w:color w:val="auto"/>
          <w:spacing w:val="0"/>
          <w:kern w:val="0"/>
          <w:highlight w:val="none"/>
        </w:rPr>
        <w:t>监狱企业参加政府采购活动的，</w:t>
      </w:r>
      <w:r>
        <w:rPr>
          <w:rFonts w:hint="eastAsia" w:asciiTheme="minorEastAsia" w:hAnsiTheme="minorEastAsia" w:eastAsiaTheme="minorEastAsia" w:cstheme="minorEastAsia"/>
          <w:color w:val="auto"/>
          <w:spacing w:val="0"/>
          <w:kern w:val="0"/>
          <w:highlight w:val="none"/>
          <w:lang w:val="zh-CN"/>
        </w:rPr>
        <w:t>应提供由省级以上监狱管理局、戒毒管理局（含新疆生产建设兵团）出具属于监狱企业的证明文件复印件。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auto"/>
          <w:spacing w:val="0"/>
          <w:kern w:val="0"/>
          <w:highlight w:val="none"/>
          <w:lang w:val="zh-CN"/>
        </w:rPr>
      </w:pPr>
      <w:r>
        <w:rPr>
          <w:rFonts w:hint="eastAsia" w:asciiTheme="minorEastAsia" w:hAnsiTheme="minorEastAsia" w:eastAsiaTheme="minorEastAsia" w:cstheme="minorEastAsia"/>
          <w:color w:val="auto"/>
          <w:spacing w:val="0"/>
          <w:kern w:val="0"/>
          <w:highlight w:val="none"/>
          <w:lang w:val="zh-CN"/>
        </w:rPr>
        <w:t>根据《关于政府采购支持监狱企业发展有关问题的通知》（财库[2014]68号）的规定，对监狱企业的最后报价给予</w:t>
      </w:r>
      <w:permStart w:id="0" w:edGrp="everyone"/>
      <w:r>
        <w:rPr>
          <w:rFonts w:hint="eastAsia" w:asciiTheme="minorEastAsia" w:hAnsiTheme="minorEastAsia" w:eastAsiaTheme="minorEastAsia" w:cstheme="minorEastAsia"/>
          <w:b/>
          <w:bCs/>
          <w:color w:val="auto"/>
          <w:spacing w:val="0"/>
          <w:kern w:val="0"/>
          <w:highlight w:val="none"/>
          <w:u w:val="single"/>
        </w:rPr>
        <w:t xml:space="preserve"> </w:t>
      </w:r>
      <w:r>
        <w:rPr>
          <w:rFonts w:hint="eastAsia" w:asciiTheme="minorEastAsia" w:hAnsiTheme="minorEastAsia" w:eastAsiaTheme="minorEastAsia" w:cstheme="minorEastAsia"/>
          <w:b/>
          <w:bCs/>
          <w:color w:val="auto"/>
          <w:spacing w:val="0"/>
          <w:kern w:val="0"/>
          <w:highlight w:val="none"/>
          <w:u w:val="single"/>
          <w:lang w:val="en-US" w:eastAsia="zh-CN"/>
        </w:rPr>
        <w:t>/</w:t>
      </w:r>
      <w:r>
        <w:rPr>
          <w:rFonts w:hint="eastAsia" w:asciiTheme="minorEastAsia" w:hAnsiTheme="minorEastAsia" w:eastAsiaTheme="minorEastAsia" w:cstheme="minorEastAsia"/>
          <w:b/>
          <w:bCs/>
          <w:color w:val="auto"/>
          <w:spacing w:val="0"/>
          <w:kern w:val="0"/>
          <w:highlight w:val="none"/>
          <w:u w:val="single"/>
        </w:rPr>
        <w:t xml:space="preserve"> </w:t>
      </w:r>
      <w:permEnd w:id="0"/>
      <w:r>
        <w:rPr>
          <w:rFonts w:hint="eastAsia" w:asciiTheme="minorEastAsia" w:hAnsiTheme="minorEastAsia" w:eastAsiaTheme="minorEastAsia" w:cstheme="minorEastAsia"/>
          <w:b/>
          <w:bCs/>
          <w:color w:val="auto"/>
          <w:spacing w:val="0"/>
          <w:kern w:val="0"/>
          <w:highlight w:val="none"/>
        </w:rPr>
        <w:t>%</w:t>
      </w:r>
      <w:r>
        <w:rPr>
          <w:rFonts w:hint="eastAsia" w:asciiTheme="minorEastAsia" w:hAnsiTheme="minorEastAsia" w:eastAsiaTheme="minorEastAsia" w:cstheme="minorEastAsia"/>
          <w:color w:val="auto"/>
          <w:spacing w:val="0"/>
          <w:kern w:val="0"/>
          <w:highlight w:val="none"/>
          <w:lang w:val="zh-CN"/>
        </w:rPr>
        <w:t>的价格扣除，用扣除后的价格参与评审。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auto"/>
          <w:spacing w:val="0"/>
          <w:kern w:val="0"/>
          <w:highlight w:val="none"/>
          <w:lang w:val="zh-CN"/>
        </w:rPr>
      </w:pPr>
      <w:r>
        <w:rPr>
          <w:rFonts w:hint="eastAsia" w:asciiTheme="minorEastAsia" w:hAnsiTheme="minorEastAsia" w:eastAsiaTheme="minorEastAsia" w:cstheme="minorEastAsia"/>
          <w:color w:val="auto"/>
          <w:spacing w:val="0"/>
          <w:kern w:val="0"/>
          <w:highlight w:val="none"/>
          <w:lang w:val="zh-CN"/>
        </w:rPr>
        <w:t>监</w:t>
      </w:r>
      <w:r>
        <w:rPr>
          <w:rFonts w:hint="eastAsia" w:asciiTheme="minorEastAsia" w:hAnsiTheme="minorEastAsia" w:eastAsiaTheme="minorEastAsia" w:cstheme="minorEastAsia"/>
          <w:color w:val="auto"/>
          <w:spacing w:val="0"/>
          <w:kern w:val="0"/>
          <w:highlight w:val="none"/>
        </w:rPr>
        <w:t>狱企业</w:t>
      </w:r>
      <w:r>
        <w:rPr>
          <w:rFonts w:hint="eastAsia" w:asciiTheme="minorEastAsia" w:hAnsiTheme="minorEastAsia" w:eastAsiaTheme="minorEastAsia" w:cstheme="minorEastAsia"/>
          <w:color w:val="auto"/>
          <w:spacing w:val="0"/>
          <w:kern w:val="0"/>
          <w:highlight w:val="none"/>
          <w:lang w:val="zh-CN"/>
        </w:rPr>
        <w:t>属于小型、微型企业的，不重复享受政策。</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auto"/>
          <w:spacing w:val="0"/>
          <w:kern w:val="0"/>
          <w:sz w:val="24"/>
          <w:szCs w:val="24"/>
          <w:highlight w:val="none"/>
        </w:rPr>
      </w:pPr>
      <w:r>
        <w:rPr>
          <w:rFonts w:hint="eastAsia" w:asciiTheme="minorEastAsia" w:hAnsiTheme="minorEastAsia" w:eastAsiaTheme="minorEastAsia" w:cstheme="minorEastAsia"/>
          <w:color w:val="auto"/>
          <w:spacing w:val="0"/>
          <w:kern w:val="0"/>
          <w:highlight w:val="none"/>
        </w:rPr>
        <w:t>3.</w:t>
      </w:r>
      <w:r>
        <w:rPr>
          <w:rFonts w:hint="eastAsia" w:asciiTheme="minorEastAsia" w:hAnsiTheme="minorEastAsia" w:eastAsiaTheme="minorEastAsia" w:cstheme="minorEastAsia"/>
          <w:color w:val="auto"/>
          <w:spacing w:val="0"/>
          <w:kern w:val="0"/>
          <w:highlight w:val="none"/>
          <w:lang w:val="en-US" w:eastAsia="zh-CN"/>
        </w:rPr>
        <w:t>6</w:t>
      </w:r>
      <w:r>
        <w:rPr>
          <w:rFonts w:hint="eastAsia" w:asciiTheme="minorEastAsia" w:hAnsiTheme="minorEastAsia" w:eastAsiaTheme="minorEastAsia" w:cstheme="minorEastAsia"/>
          <w:color w:val="auto"/>
          <w:spacing w:val="0"/>
          <w:kern w:val="0"/>
          <w:highlight w:val="none"/>
          <w:lang w:val="zh-CN"/>
        </w:rPr>
        <w:t>残疾人福利性单位参加政府采购活动的应当提供《残疾人福利性单位声明函》原件</w:t>
      </w:r>
      <w:r>
        <w:rPr>
          <w:rFonts w:hint="eastAsia" w:asciiTheme="minorEastAsia" w:hAnsiTheme="minorEastAsia" w:eastAsiaTheme="minorEastAsia" w:cstheme="minorEastAsia"/>
          <w:color w:val="auto"/>
          <w:spacing w:val="0"/>
          <w:kern w:val="0"/>
          <w:sz w:val="24"/>
          <w:szCs w:val="24"/>
          <w:highlight w:val="none"/>
        </w:rPr>
        <w:t>。</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auto"/>
          <w:spacing w:val="0"/>
          <w:kern w:val="0"/>
          <w:highlight w:val="none"/>
          <w:lang w:val="zh-CN"/>
        </w:rPr>
      </w:pPr>
      <w:r>
        <w:rPr>
          <w:rFonts w:hint="eastAsia" w:asciiTheme="minorEastAsia" w:hAnsiTheme="minorEastAsia" w:eastAsiaTheme="minorEastAsia" w:cstheme="minorEastAsia"/>
          <w:color w:val="auto"/>
          <w:spacing w:val="0"/>
          <w:kern w:val="0"/>
          <w:highlight w:val="none"/>
          <w:lang w:val="zh-CN"/>
        </w:rPr>
        <w:t>根据《三部门联合发布关于促进残疾人就业政府采购政策的通知》（财库[2017]141号）的规定，残疾人福利性单位视同小型和微型企业，对残疾人福利性单位的最后价格给予</w:t>
      </w:r>
      <w:permStart w:id="1" w:edGrp="everyone"/>
      <w:r>
        <w:rPr>
          <w:rFonts w:hint="eastAsia" w:asciiTheme="minorEastAsia" w:hAnsiTheme="minorEastAsia" w:eastAsiaTheme="minorEastAsia" w:cstheme="minorEastAsia"/>
          <w:color w:val="auto"/>
          <w:spacing w:val="0"/>
          <w:kern w:val="0"/>
          <w:highlight w:val="none"/>
          <w:u w:val="single"/>
        </w:rPr>
        <w:t xml:space="preserve"> </w:t>
      </w:r>
      <w:r>
        <w:rPr>
          <w:rFonts w:hint="eastAsia" w:asciiTheme="minorEastAsia" w:hAnsiTheme="minorEastAsia" w:eastAsiaTheme="minorEastAsia" w:cstheme="minorEastAsia"/>
          <w:b/>
          <w:bCs/>
          <w:color w:val="auto"/>
          <w:spacing w:val="0"/>
          <w:kern w:val="0"/>
          <w:highlight w:val="none"/>
          <w:u w:val="single"/>
          <w:lang w:val="en-US" w:eastAsia="zh-CN"/>
        </w:rPr>
        <w:t>/</w:t>
      </w:r>
      <w:r>
        <w:rPr>
          <w:rFonts w:hint="eastAsia" w:asciiTheme="minorEastAsia" w:hAnsiTheme="minorEastAsia" w:eastAsiaTheme="minorEastAsia" w:cstheme="minorEastAsia"/>
          <w:b/>
          <w:bCs/>
          <w:color w:val="auto"/>
          <w:spacing w:val="0"/>
          <w:kern w:val="0"/>
          <w:highlight w:val="none"/>
          <w:u w:val="single"/>
        </w:rPr>
        <w:t xml:space="preserve"> </w:t>
      </w:r>
      <w:permEnd w:id="1"/>
      <w:r>
        <w:rPr>
          <w:rFonts w:hint="eastAsia" w:asciiTheme="minorEastAsia" w:hAnsiTheme="minorEastAsia" w:eastAsiaTheme="minorEastAsia" w:cstheme="minorEastAsia"/>
          <w:b/>
          <w:bCs/>
          <w:color w:val="auto"/>
          <w:spacing w:val="0"/>
          <w:kern w:val="0"/>
          <w:highlight w:val="none"/>
        </w:rPr>
        <w:t>%</w:t>
      </w:r>
      <w:r>
        <w:rPr>
          <w:rFonts w:hint="eastAsia" w:asciiTheme="minorEastAsia" w:hAnsiTheme="minorEastAsia" w:eastAsiaTheme="minorEastAsia" w:cstheme="minorEastAsia"/>
          <w:color w:val="auto"/>
          <w:spacing w:val="0"/>
          <w:kern w:val="0"/>
          <w:highlight w:val="none"/>
          <w:lang w:val="zh-CN"/>
        </w:rPr>
        <w:t>的价格扣除，用扣除后的价格参与评审。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color w:val="auto"/>
          <w:spacing w:val="0"/>
          <w:kern w:val="0"/>
          <w:highlight w:val="none"/>
          <w:lang w:val="zh-CN"/>
        </w:rPr>
        <w:t>残疾人福利性单位属于小型、微型企业的，不重复享受政策。</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3.7在同等条件下，主要产品或核心产品使用节能产品或环境标志产品，实施政府优先采购或强制采购。节能产品或环境标志产品查询《节能产品政府采购品目清单》、《环境标志产品政府采购品目清单》，网址为：中国政府采购网、中国政府购买服务信息平台（http://www.ccgp.gov.cn/）；节能产品或环境标志产品国家确定的认证机构查询《参与实施政府采购节能产品认证机构名录》，网址为：中国政府采购网、中国政府购买服务信息平台（http://www.ccgp.gov.cn/）。</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4、供应商参与谈判活动的费用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供应商必须自行承担所有与参加政府采购活动的有关费用。不论结果如何，采购单位在任何情况下均无义务和责任承担这些费用。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5、保密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参与政府采购活动的各方主体应对谈判文件和谈判响应文件中的商业和技术等秘密保密，违者应对由此造成的后果承担法律责任。</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6、语言文字</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谈判及谈判响应文件使用的语言文字、以及供应商与采购单位就谈判相关事项的所有往来函电均须使用简体中文（部分专用术语需使用外文的除外）。</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7、计量单位</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所有计量均采用中华人民共和国法定计量单位。</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8、勘察现场</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采购单位根据项目的具体情况，可以组织潜在供应商现场考察或者召开开标前答疑会，但不得单独或者分别组织只有一个供应商参加的现场考察。</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9、偏离</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谈判文件允许谈判响应文件偏离某些要求的，偏离应当符合谈判文件规定的偏离范围和幅度。</w:t>
      </w:r>
    </w:p>
    <w:p>
      <w:pPr>
        <w:pStyle w:val="4"/>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bookmarkStart w:id="33" w:name="_Toc18273"/>
      <w:r>
        <w:rPr>
          <w:rFonts w:hint="eastAsia" w:asciiTheme="minorEastAsia" w:hAnsiTheme="minorEastAsia" w:eastAsiaTheme="minorEastAsia" w:cstheme="minorEastAsia"/>
          <w:spacing w:val="0"/>
          <w:kern w:val="0"/>
          <w:highlight w:val="none"/>
        </w:rPr>
        <w:t>二、竞争性谈判文件</w:t>
      </w:r>
      <w:bookmarkEnd w:id="33"/>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10、竞争性谈判文件构成</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10.1竞争性谈判文件包括：</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第一章</w:t>
      </w:r>
      <w:r>
        <w:rPr>
          <w:rFonts w:hint="eastAsia" w:asciiTheme="minorEastAsia" w:hAnsiTheme="minorEastAsia" w:eastAsiaTheme="minorEastAsia" w:cstheme="minorEastAsia"/>
          <w:spacing w:val="0"/>
          <w:kern w:val="0"/>
          <w:szCs w:val="21"/>
          <w:highlight w:val="none"/>
          <w:lang w:val="en-US" w:eastAsia="zh-CN"/>
        </w:rPr>
        <w:t xml:space="preserve"> </w:t>
      </w:r>
      <w:r>
        <w:rPr>
          <w:rFonts w:hint="eastAsia" w:asciiTheme="minorEastAsia" w:hAnsiTheme="minorEastAsia" w:eastAsiaTheme="minorEastAsia" w:cstheme="minorEastAsia"/>
          <w:spacing w:val="0"/>
          <w:kern w:val="0"/>
          <w:szCs w:val="21"/>
          <w:highlight w:val="none"/>
        </w:rPr>
        <w:t>竞争性谈判公告</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第二章</w:t>
      </w:r>
      <w:r>
        <w:rPr>
          <w:rFonts w:hint="eastAsia" w:asciiTheme="minorEastAsia" w:hAnsiTheme="minorEastAsia" w:eastAsiaTheme="minorEastAsia" w:cstheme="minorEastAsia"/>
          <w:spacing w:val="0"/>
          <w:kern w:val="0"/>
          <w:szCs w:val="21"/>
          <w:highlight w:val="none"/>
          <w:lang w:val="en-US" w:eastAsia="zh-CN"/>
        </w:rPr>
        <w:t xml:space="preserve"> </w:t>
      </w:r>
      <w:r>
        <w:rPr>
          <w:rFonts w:hint="eastAsia" w:asciiTheme="minorEastAsia" w:hAnsiTheme="minorEastAsia" w:eastAsiaTheme="minorEastAsia" w:cstheme="minorEastAsia"/>
          <w:spacing w:val="0"/>
          <w:kern w:val="0"/>
          <w:szCs w:val="21"/>
          <w:highlight w:val="none"/>
        </w:rPr>
        <w:t>供应商须知前附表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第三章</w:t>
      </w:r>
      <w:r>
        <w:rPr>
          <w:rFonts w:hint="eastAsia" w:asciiTheme="minorEastAsia" w:hAnsiTheme="minorEastAsia" w:eastAsiaTheme="minorEastAsia" w:cstheme="minorEastAsia"/>
          <w:spacing w:val="0"/>
          <w:kern w:val="0"/>
          <w:szCs w:val="21"/>
          <w:highlight w:val="none"/>
          <w:lang w:val="en-US" w:eastAsia="zh-CN"/>
        </w:rPr>
        <w:t xml:space="preserve"> </w:t>
      </w:r>
      <w:r>
        <w:rPr>
          <w:rFonts w:hint="eastAsia" w:asciiTheme="minorEastAsia" w:hAnsiTheme="minorEastAsia" w:eastAsiaTheme="minorEastAsia" w:cstheme="minorEastAsia"/>
          <w:spacing w:val="0"/>
          <w:kern w:val="0"/>
          <w:szCs w:val="21"/>
          <w:highlight w:val="none"/>
        </w:rPr>
        <w:t>货物服务要求/项目要求</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第四章</w:t>
      </w:r>
      <w:r>
        <w:rPr>
          <w:rFonts w:hint="eastAsia" w:asciiTheme="minorEastAsia" w:hAnsiTheme="minorEastAsia" w:eastAsiaTheme="minorEastAsia" w:cstheme="minorEastAsia"/>
          <w:spacing w:val="0"/>
          <w:kern w:val="0"/>
          <w:szCs w:val="21"/>
          <w:highlight w:val="none"/>
          <w:lang w:val="en-US" w:eastAsia="zh-CN"/>
        </w:rPr>
        <w:t xml:space="preserve"> </w:t>
      </w:r>
      <w:r>
        <w:rPr>
          <w:rFonts w:hint="eastAsia" w:asciiTheme="minorEastAsia" w:hAnsiTheme="minorEastAsia" w:eastAsiaTheme="minorEastAsia" w:cstheme="minorEastAsia"/>
          <w:spacing w:val="0"/>
          <w:kern w:val="0"/>
          <w:szCs w:val="21"/>
          <w:highlight w:val="none"/>
        </w:rPr>
        <w:t>资格性和符合性评审表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第五章</w:t>
      </w:r>
      <w:r>
        <w:rPr>
          <w:rFonts w:hint="eastAsia" w:asciiTheme="minorEastAsia" w:hAnsiTheme="minorEastAsia" w:eastAsiaTheme="minorEastAsia" w:cstheme="minorEastAsia"/>
          <w:spacing w:val="0"/>
          <w:kern w:val="0"/>
          <w:szCs w:val="21"/>
          <w:highlight w:val="none"/>
          <w:lang w:val="en-US" w:eastAsia="zh-CN"/>
        </w:rPr>
        <w:t xml:space="preserve"> </w:t>
      </w:r>
      <w:r>
        <w:rPr>
          <w:rFonts w:hint="eastAsia" w:asciiTheme="minorEastAsia" w:hAnsiTheme="minorEastAsia" w:eastAsiaTheme="minorEastAsia" w:cstheme="minorEastAsia"/>
          <w:spacing w:val="0"/>
          <w:kern w:val="0"/>
          <w:szCs w:val="21"/>
          <w:highlight w:val="none"/>
        </w:rPr>
        <w:t>供应商须知</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第六章</w:t>
      </w:r>
      <w:r>
        <w:rPr>
          <w:rFonts w:hint="eastAsia" w:asciiTheme="minorEastAsia" w:hAnsiTheme="minorEastAsia" w:eastAsiaTheme="minorEastAsia" w:cstheme="minorEastAsia"/>
          <w:spacing w:val="0"/>
          <w:kern w:val="0"/>
          <w:szCs w:val="21"/>
          <w:highlight w:val="none"/>
          <w:lang w:val="en-US" w:eastAsia="zh-CN"/>
        </w:rPr>
        <w:t xml:space="preserve"> </w:t>
      </w:r>
      <w:r>
        <w:rPr>
          <w:rFonts w:hint="eastAsia" w:asciiTheme="minorEastAsia" w:hAnsiTheme="minorEastAsia" w:eastAsiaTheme="minorEastAsia" w:cstheme="minorEastAsia"/>
          <w:spacing w:val="0"/>
          <w:kern w:val="0"/>
          <w:szCs w:val="21"/>
          <w:highlight w:val="none"/>
        </w:rPr>
        <w:t>合同格式</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第七章</w:t>
      </w:r>
      <w:r>
        <w:rPr>
          <w:rFonts w:hint="eastAsia" w:asciiTheme="minorEastAsia" w:hAnsiTheme="minorEastAsia" w:eastAsiaTheme="minorEastAsia" w:cstheme="minorEastAsia"/>
          <w:spacing w:val="0"/>
          <w:kern w:val="0"/>
          <w:szCs w:val="21"/>
          <w:highlight w:val="none"/>
          <w:lang w:val="en-US" w:eastAsia="zh-CN"/>
        </w:rPr>
        <w:t xml:space="preserve"> </w:t>
      </w:r>
      <w:r>
        <w:rPr>
          <w:rFonts w:hint="eastAsia" w:asciiTheme="minorEastAsia" w:hAnsiTheme="minorEastAsia" w:eastAsiaTheme="minorEastAsia" w:cstheme="minorEastAsia"/>
          <w:spacing w:val="0"/>
          <w:kern w:val="0"/>
          <w:szCs w:val="21"/>
          <w:highlight w:val="none"/>
        </w:rPr>
        <w:t>谈判响应文件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10.2供应商应认真阅读和充分理解竞争性谈判文件中所有的内容。如果其谈判响应文件没有满足竞争性谈判文件的有关要求，其风险由供应商自行承担。</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11、竞争性谈判文件的澄清和修改</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11.1供应商可以要求采购单位对竞争性谈判文件中的有关问题进行答疑、澄清。</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11.2采购人、代理机构或者谈判小组在提交首次谈判响应文件截止时间前可以对已发出的竞争性谈判文件进行必要的澄清或者修改，澄清或修改将在本项目发布媒介公布，但不指明问题的来源，所有潜在供应商均有义务自行查看该澄清或修改的内容。采购人、代理机构或者谈判小组对竞争性谈判文件进行澄清或者修改的内容作为谈判文件的组成部分，澄清或者修改的内容可能影响响应文件编制的，采购人、代理机构或者谈判小组应当在提交首次谈判响应文件截止之日3个工作日前公布，不足3个工作日的，应当顺延提交响应文件截止之日。</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12、竞争性谈判文件的的质疑和答复</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12.1潜在供应商已依法获取本谈判文件的（应提供依法获取谈判文件的证明材料），可以对本谈判文件提出质疑。质疑应当在提交响应文件截止之日前以书面形式向采购人或代理机构提出，质疑函的内容应包括《政府采购质疑和投诉办法》（财政部令第94号）第十二条规定的内容。</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12.2供应商对谈判文件有质疑的，应在法定质疑期内一次性提出，采购人或代理机构不再接受同一供应商针对同一谈判文件提出的再次质疑（对同一质疑的补充除外）。</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12.3采购人或代理机构应当在收到质疑后，如质疑的内容可能影响响应文件编制的，在提交响应文件截止之日3个工作日前做出答复，不足3个工作日的，应当顺延提交响应文件截止之日。答复内容将在本项目发布媒介公布，所有获取谈判文件的潜在供应商均有义务自行查看该答复内容。</w:t>
      </w:r>
    </w:p>
    <w:p>
      <w:pPr>
        <w:pStyle w:val="4"/>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bookmarkStart w:id="34" w:name="_Toc20532"/>
      <w:r>
        <w:rPr>
          <w:rFonts w:hint="eastAsia" w:asciiTheme="minorEastAsia" w:hAnsiTheme="minorEastAsia" w:eastAsiaTheme="minorEastAsia" w:cstheme="minorEastAsia"/>
          <w:spacing w:val="0"/>
          <w:kern w:val="0"/>
          <w:highlight w:val="none"/>
        </w:rPr>
        <w:t>三、谈判响应文件的编制</w:t>
      </w:r>
      <w:bookmarkEnd w:id="34"/>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13、谈判响应文件构成</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13.1谈判响应文件由谈判响应函、货物服务报价表、商务要求响应情况表、技术规格响应表、货物服务技术方案、资格证明文件等。</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13.1.1证明供应商合格的资格文件，应包括谈判文件要求的证明其有资格参加谈判，以及成交后有能力履行合同所必需的生产、技术、服务和财务管理等方面能力的证明文件。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13.1.2所有货物（包括零部件）须为全新的、未使用过的原装正品。</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13.2供应商必须对其谈判响应文件的真实性与准确性负责。一旦成交，其谈判响应文件将作为合同的重要组成部分。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13.3供应商应在谈判响应文件中体现本文件要求的内容。</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14、谈判报价</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14.1本项目只允许有一个方案、一个报价。多方案、多报价的响应文件将不被接受。</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14.2货物类项目适用：谈判总报价应包括采购产品以及采购产品产生的采购、运输、人工、安装、售后、验收、税费、公证费、代理费等所有费用，即为履行合同的最终价格。</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服务类、工程类项目适用：谈判总报价应包括完成本项目的所有费用、税费、公证费、代理费等所有费用，即为履行合同的最终价格。</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14.3货物类项目适用：货物服务分项报价表上应清楚地标明供应商拟提供货物的名称、型号、数量、单价（含采购产品所产生的采购、运输、人工、安装、售后、验收、税费等）、总价等内容，其合计价格应与谈判响应函中的谈判总报价保持一致。</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服务类、工程类项目适用：服务分项报价表上应清楚地标明供应商拟提供的服务或工程费用等内容，其合计价格应与谈判响应函中的谈判总报价保持一致。</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14.4供应商谈判的货币为人民币。</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15、谈判响应保证金</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15.1供应商在提交谈判响应文件前，应按规定的时间、金额和形式提交谈判响应保证金（详见竞争性谈判公告）。联合体参与谈判的，其谈判响应保证金由牵头人提交，并应符合供应商须知前附表的规定。</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15.2供应商不按要求（详见竞争性谈判公告）提交谈判响应保证金的，将被拒绝参与，谈判评标委员会将否决其参与谈判。</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15.3谈判响应保证金的退还：</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15.3.1成交供应商的谈判响应保证金，在采购合同签订之日起5个工作日内退还。</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15.3.2未成交供应商的谈判响应保证金，自成交通知书发出之日起5个工作日内退还。</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15.3.3政府采购项目有质疑、投诉的，成交供应商候选人、提出质疑的供应商及投诉人的谈判保证金在质疑、投诉处理后，按相关规定办理。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15.4有下列情形之一的，不予退还其交纳的谈判响应保证金；</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15.4.1供应商在规定的采购有效期内撤销其谈判响应文件或放弃成交人候选资格的；</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15.4.2成交人在收到成交通知书后，无正当理由拒签合同协议书或未按谈判文件规定提交履约担保；</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15.4.3提供虚假材料等违法、违规行为被查实的。</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16、谈判采购有效期</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16.1谈判采购有效期在“供应商须知前附表”中有明确的规定。供应商如未就此提出异议，则视同接受；如承诺的谈判有效期短于此规定时间的，将被视为非响应性参与谈判而予以拒绝。</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16.2在特殊情况下，采购单位可于原谈判采购有效期满之前，向供应商提出延长谈判采购有效期的要求。供应商同意延长的，应相应延长其谈判保证金的有效期，但不得要求或被允许修改或撤销其谈判响应文件。供应商拒绝延长的，可以书面形式拒绝采购单位的这种要求而不失去其谈判保证金。如在规定的时间内未提出书面意见表示拒绝，将视为同意延长谈判采购有效期。</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16.3在谈判采购有效期内，供应商撤销或修改其谈判响应文件的，应承担责任。</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17、谈判响应文件签署</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除特别说明外，本文件要求供应商盖章或者法定代表人签字处，均需加盖供应商签章或者法定代表人签章。被授权人签字的，还需附法定代表人授权委托书。</w:t>
      </w:r>
    </w:p>
    <w:p>
      <w:pPr>
        <w:pStyle w:val="4"/>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bookmarkStart w:id="35" w:name="_Toc22292"/>
      <w:r>
        <w:rPr>
          <w:rFonts w:hint="eastAsia" w:asciiTheme="minorEastAsia" w:hAnsiTheme="minorEastAsia" w:eastAsiaTheme="minorEastAsia" w:cstheme="minorEastAsia"/>
          <w:spacing w:val="0"/>
          <w:kern w:val="0"/>
          <w:highlight w:val="none"/>
        </w:rPr>
        <w:t>四、谈判响应文件的提交</w:t>
      </w:r>
      <w:bookmarkEnd w:id="35"/>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18、谈判响应文件的标记和装订</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lang w:eastAsia="zh-CN"/>
        </w:rPr>
      </w:pPr>
      <w:r>
        <w:rPr>
          <w:rFonts w:hint="eastAsia" w:asciiTheme="minorEastAsia" w:hAnsiTheme="minorEastAsia" w:eastAsiaTheme="minorEastAsia" w:cstheme="minorEastAsia"/>
          <w:b/>
          <w:bCs/>
          <w:spacing w:val="0"/>
          <w:kern w:val="0"/>
          <w:szCs w:val="21"/>
          <w:highlight w:val="none"/>
        </w:rPr>
        <w:t>18.1</w:t>
      </w:r>
      <w:r>
        <w:rPr>
          <w:rFonts w:hint="eastAsia" w:asciiTheme="minorEastAsia" w:hAnsiTheme="minorEastAsia" w:eastAsiaTheme="minorEastAsia" w:cstheme="minorEastAsia"/>
          <w:b/>
          <w:bCs/>
          <w:spacing w:val="0"/>
          <w:kern w:val="0"/>
          <w:szCs w:val="21"/>
          <w:highlight w:val="none"/>
          <w:lang w:eastAsia="zh-CN"/>
        </w:rPr>
        <w:t>谈判</w:t>
      </w:r>
      <w:r>
        <w:rPr>
          <w:rFonts w:hint="eastAsia" w:asciiTheme="minorEastAsia" w:hAnsiTheme="minorEastAsia" w:eastAsiaTheme="minorEastAsia" w:cstheme="minorEastAsia"/>
          <w:b/>
          <w:bCs/>
          <w:spacing w:val="0"/>
          <w:kern w:val="0"/>
          <w:szCs w:val="21"/>
          <w:highlight w:val="none"/>
        </w:rPr>
        <w:t>响应文件(纸质版)正本、副本封面标有“正本”或“ 副本”字样，胶装装订，</w:t>
      </w:r>
      <w:r>
        <w:rPr>
          <w:rFonts w:hint="eastAsia" w:asciiTheme="minorEastAsia" w:hAnsiTheme="minorEastAsia" w:eastAsiaTheme="minorEastAsia" w:cstheme="minorEastAsia"/>
          <w:b/>
          <w:bCs/>
          <w:spacing w:val="0"/>
          <w:kern w:val="0"/>
          <w:szCs w:val="21"/>
          <w:highlight w:val="none"/>
          <w:lang w:eastAsia="zh-CN"/>
        </w:rPr>
        <w:t>文件</w:t>
      </w:r>
      <w:r>
        <w:rPr>
          <w:rFonts w:hint="eastAsia" w:asciiTheme="minorEastAsia" w:hAnsiTheme="minorEastAsia" w:eastAsiaTheme="minorEastAsia" w:cstheme="minorEastAsia"/>
          <w:b/>
          <w:bCs/>
          <w:spacing w:val="0"/>
          <w:kern w:val="0"/>
          <w:szCs w:val="21"/>
          <w:highlight w:val="none"/>
        </w:rPr>
        <w:t>封面加盖公章。</w:t>
      </w:r>
      <w:r>
        <w:rPr>
          <w:rFonts w:hint="eastAsia" w:asciiTheme="minorEastAsia" w:hAnsiTheme="minorEastAsia" w:eastAsiaTheme="minorEastAsia" w:cstheme="minorEastAsia"/>
          <w:b/>
          <w:bCs/>
          <w:spacing w:val="0"/>
          <w:kern w:val="0"/>
          <w:szCs w:val="21"/>
          <w:highlight w:val="none"/>
          <w:lang w:eastAsia="zh-CN"/>
        </w:rPr>
        <w:t>响应文件正本、副本</w:t>
      </w:r>
      <w:r>
        <w:rPr>
          <w:rFonts w:hint="eastAsia" w:asciiTheme="minorEastAsia" w:hAnsiTheme="minorEastAsia" w:eastAsiaTheme="minorEastAsia" w:cstheme="minorEastAsia"/>
          <w:b/>
          <w:bCs/>
          <w:spacing w:val="0"/>
          <w:kern w:val="0"/>
          <w:szCs w:val="21"/>
          <w:highlight w:val="none"/>
        </w:rPr>
        <w:t>密封封装在一个封套内，封套加盖供应商公章及法定代表人签名或盖章（或代理人签名）</w:t>
      </w:r>
      <w:r>
        <w:rPr>
          <w:rFonts w:hint="eastAsia" w:asciiTheme="minorEastAsia" w:hAnsiTheme="minorEastAsia" w:eastAsiaTheme="minorEastAsia" w:cstheme="minorEastAsia"/>
          <w:b/>
          <w:bCs/>
          <w:spacing w:val="0"/>
          <w:kern w:val="0"/>
          <w:szCs w:val="21"/>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电子版</w:t>
      </w:r>
      <w:r>
        <w:rPr>
          <w:rFonts w:hint="eastAsia" w:asciiTheme="minorEastAsia" w:hAnsiTheme="minorEastAsia" w:eastAsiaTheme="minorEastAsia" w:cstheme="minorEastAsia"/>
          <w:b/>
          <w:bCs/>
          <w:spacing w:val="0"/>
          <w:kern w:val="0"/>
          <w:szCs w:val="21"/>
          <w:highlight w:val="none"/>
          <w:lang w:eastAsia="zh-CN"/>
        </w:rPr>
        <w:t>响应文件（</w:t>
      </w:r>
      <w:r>
        <w:rPr>
          <w:rFonts w:hint="eastAsia" w:asciiTheme="minorEastAsia" w:hAnsiTheme="minorEastAsia" w:eastAsiaTheme="minorEastAsia" w:cstheme="minorEastAsia"/>
          <w:b/>
          <w:bCs/>
          <w:spacing w:val="0"/>
          <w:kern w:val="0"/>
          <w:szCs w:val="21"/>
          <w:highlight w:val="none"/>
        </w:rPr>
        <w:t>U盘</w:t>
      </w:r>
      <w:r>
        <w:rPr>
          <w:rFonts w:hint="eastAsia" w:asciiTheme="minorEastAsia" w:hAnsiTheme="minorEastAsia" w:eastAsiaTheme="minorEastAsia" w:cstheme="minorEastAsia"/>
          <w:b/>
          <w:bCs/>
          <w:spacing w:val="0"/>
          <w:kern w:val="0"/>
          <w:szCs w:val="21"/>
          <w:highlight w:val="none"/>
          <w:lang w:eastAsia="zh-CN"/>
        </w:rPr>
        <w:t>）</w:t>
      </w:r>
      <w:r>
        <w:rPr>
          <w:rFonts w:hint="eastAsia" w:asciiTheme="minorEastAsia" w:hAnsiTheme="minorEastAsia" w:eastAsiaTheme="minorEastAsia" w:cstheme="minorEastAsia"/>
          <w:b/>
          <w:bCs/>
          <w:spacing w:val="0"/>
          <w:kern w:val="0"/>
          <w:szCs w:val="21"/>
          <w:highlight w:val="none"/>
        </w:rPr>
        <w:t>单独密封在</w:t>
      </w:r>
      <w:r>
        <w:rPr>
          <w:rFonts w:hint="eastAsia" w:asciiTheme="minorEastAsia" w:hAnsiTheme="minorEastAsia" w:eastAsiaTheme="minorEastAsia" w:cstheme="minorEastAsia"/>
          <w:b/>
          <w:bCs/>
          <w:spacing w:val="0"/>
          <w:kern w:val="0"/>
          <w:szCs w:val="21"/>
          <w:highlight w:val="none"/>
          <w:lang w:eastAsia="zh-CN"/>
        </w:rPr>
        <w:t>一个</w:t>
      </w:r>
      <w:r>
        <w:rPr>
          <w:rFonts w:hint="eastAsia" w:asciiTheme="minorEastAsia" w:hAnsiTheme="minorEastAsia" w:eastAsiaTheme="minorEastAsia" w:cstheme="minorEastAsia"/>
          <w:b/>
          <w:bCs/>
          <w:spacing w:val="0"/>
          <w:kern w:val="0"/>
          <w:szCs w:val="21"/>
          <w:highlight w:val="none"/>
        </w:rPr>
        <w:t>封套</w:t>
      </w:r>
      <w:r>
        <w:rPr>
          <w:rFonts w:hint="eastAsia" w:asciiTheme="minorEastAsia" w:hAnsiTheme="minorEastAsia" w:eastAsiaTheme="minorEastAsia" w:cstheme="minorEastAsia"/>
          <w:b/>
          <w:bCs/>
          <w:spacing w:val="0"/>
          <w:kern w:val="0"/>
          <w:szCs w:val="21"/>
          <w:highlight w:val="none"/>
          <w:lang w:eastAsia="zh-CN"/>
        </w:rPr>
        <w:t>内，</w:t>
      </w:r>
      <w:r>
        <w:rPr>
          <w:rFonts w:hint="eastAsia" w:asciiTheme="minorEastAsia" w:hAnsiTheme="minorEastAsia" w:eastAsiaTheme="minorEastAsia" w:cstheme="minorEastAsia"/>
          <w:b/>
          <w:bCs/>
          <w:spacing w:val="0"/>
          <w:kern w:val="0"/>
          <w:szCs w:val="21"/>
          <w:highlight w:val="none"/>
        </w:rPr>
        <w:t>封套加盖供应商公章及法定代表人签名或盖章（或代理人签名）。</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val="0"/>
          <w:bCs w:val="0"/>
          <w:spacing w:val="0"/>
          <w:kern w:val="0"/>
          <w:szCs w:val="21"/>
          <w:highlight w:val="none"/>
        </w:rPr>
      </w:pPr>
      <w:r>
        <w:rPr>
          <w:rFonts w:hint="eastAsia" w:asciiTheme="minorEastAsia" w:hAnsiTheme="minorEastAsia" w:eastAsiaTheme="minorEastAsia" w:cstheme="minorEastAsia"/>
          <w:b w:val="0"/>
          <w:bCs w:val="0"/>
          <w:spacing w:val="0"/>
          <w:kern w:val="0"/>
          <w:szCs w:val="21"/>
          <w:highlight w:val="none"/>
          <w:lang w:eastAsia="zh-CN"/>
        </w:rPr>
        <w:t>谈判</w:t>
      </w:r>
      <w:r>
        <w:rPr>
          <w:rFonts w:hint="eastAsia" w:asciiTheme="minorEastAsia" w:hAnsiTheme="minorEastAsia" w:eastAsiaTheme="minorEastAsia" w:cstheme="minorEastAsia"/>
          <w:b w:val="0"/>
          <w:bCs w:val="0"/>
          <w:spacing w:val="0"/>
          <w:kern w:val="0"/>
          <w:szCs w:val="21"/>
          <w:highlight w:val="none"/>
        </w:rPr>
        <w:t>响应文件包装袋上必须清楚写明项目的名称、项目编号、包号及包名（如果项目分有多个包）、供应商全称。</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val="0"/>
          <w:bCs w:val="0"/>
          <w:spacing w:val="0"/>
          <w:kern w:val="0"/>
          <w:szCs w:val="21"/>
          <w:highlight w:val="none"/>
        </w:rPr>
      </w:pPr>
      <w:r>
        <w:rPr>
          <w:rFonts w:hint="eastAsia" w:asciiTheme="minorEastAsia" w:hAnsiTheme="minorEastAsia" w:eastAsiaTheme="minorEastAsia" w:cstheme="minorEastAsia"/>
          <w:b w:val="0"/>
          <w:bCs w:val="0"/>
          <w:spacing w:val="0"/>
          <w:kern w:val="0"/>
          <w:szCs w:val="21"/>
          <w:highlight w:val="none"/>
        </w:rPr>
        <w:t>18.2如果项目分有多个包，供应商可以参与其中的一个或几个包的</w:t>
      </w:r>
      <w:r>
        <w:rPr>
          <w:rFonts w:hint="eastAsia" w:asciiTheme="minorEastAsia" w:hAnsiTheme="minorEastAsia" w:eastAsiaTheme="minorEastAsia" w:cstheme="minorEastAsia"/>
          <w:b w:val="0"/>
          <w:bCs w:val="0"/>
          <w:spacing w:val="0"/>
          <w:kern w:val="0"/>
          <w:szCs w:val="21"/>
          <w:highlight w:val="none"/>
          <w:lang w:eastAsia="zh-CN"/>
        </w:rPr>
        <w:t>谈判</w:t>
      </w:r>
      <w:r>
        <w:rPr>
          <w:rFonts w:hint="eastAsia" w:asciiTheme="minorEastAsia" w:hAnsiTheme="minorEastAsia" w:eastAsiaTheme="minorEastAsia" w:cstheme="minorEastAsia"/>
          <w:b w:val="0"/>
          <w:bCs w:val="0"/>
          <w:spacing w:val="0"/>
          <w:kern w:val="0"/>
          <w:szCs w:val="21"/>
          <w:highlight w:val="none"/>
        </w:rPr>
        <w:t>，但必须以包为单位分别编写</w:t>
      </w:r>
      <w:r>
        <w:rPr>
          <w:rFonts w:hint="eastAsia" w:asciiTheme="minorEastAsia" w:hAnsiTheme="minorEastAsia" w:eastAsiaTheme="minorEastAsia" w:cstheme="minorEastAsia"/>
          <w:b w:val="0"/>
          <w:bCs w:val="0"/>
          <w:spacing w:val="0"/>
          <w:kern w:val="0"/>
          <w:szCs w:val="21"/>
          <w:highlight w:val="none"/>
          <w:lang w:eastAsia="zh-CN"/>
        </w:rPr>
        <w:t>谈判</w:t>
      </w:r>
      <w:r>
        <w:rPr>
          <w:rFonts w:hint="eastAsia" w:asciiTheme="minorEastAsia" w:hAnsiTheme="minorEastAsia" w:eastAsiaTheme="minorEastAsia" w:cstheme="minorEastAsia"/>
          <w:b w:val="0"/>
          <w:bCs w:val="0"/>
          <w:spacing w:val="0"/>
          <w:kern w:val="0"/>
          <w:szCs w:val="21"/>
          <w:highlight w:val="none"/>
        </w:rPr>
        <w:t>响应文件，必须以包为单位进行递交。</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19、谈判响应文件的提交</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19.1供应商应按供应商须知前附表中规定的截止时间前递交谈判响应文件。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19.2供应商递交谈判响应文件的地点：详见供应商须知前附表。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19.3供应商所递交的谈判响应文件在谈判开始后不予退还。</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19.4采购单位收到谈判响应文件后，应及时登记并由供应商签字确认。</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28.3有下列情形之一的，采购单位将不予受理：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28.3.1逾期送达的或者未送达指定地点的谈判响应文件。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spacing w:val="0"/>
          <w:kern w:val="0"/>
          <w:szCs w:val="21"/>
          <w:highlight w:val="none"/>
        </w:rPr>
        <w:t>28.3.2未按本文件18.1、18.2条的要求密封和加写标记的谈判响应文件。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20、谈判响应文件的修改和撤回</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20.1 在供应商须知前附表规定的响应文件提交截止时间前，供应商可以修改或撤回已提交的谈判响应文件。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20.2供应商撤回谈判响应文件的，受托人自收到供应商书面撤回通知之日起5个工作日内退还已收取的谈判保证金。</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21、联合体参加谈判</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由两家或两家以上供应商组成的联合体参与谈判时，应满足以下要求：（本项目无）</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21.1联合体成员除必须满足供应商资格的要求外，如本项目还有其他特定条件的，联合体各方中至少有一方符合特定的条件。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21.2联合体应签订联合参与谈判的协议，明确各方承担的职责和相应的责任，并授权其中的一个成员作为代表，具体进行谈判、签订合同等事务。此协议或授权书应作为谈判响应文件的一部分。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21.3联合体被授权供应商应能全权处理谈判过程中的有关问题。一旦成为成交供应商，该被授权供应商应负责签订合同并负责合同的全面实施，包括合同款项的收付。</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21.4联合体各方不得再以自己的名义单独参与同一项目谈判，也不得再组成新的联合体参与同一项目中的谈判。</w:t>
      </w:r>
    </w:p>
    <w:p>
      <w:pPr>
        <w:pStyle w:val="4"/>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bookmarkStart w:id="36" w:name="_Toc6621"/>
      <w:r>
        <w:rPr>
          <w:rFonts w:hint="eastAsia" w:asciiTheme="minorEastAsia" w:hAnsiTheme="minorEastAsia" w:eastAsiaTheme="minorEastAsia" w:cstheme="minorEastAsia"/>
          <w:spacing w:val="0"/>
          <w:kern w:val="0"/>
          <w:highlight w:val="none"/>
        </w:rPr>
        <w:t>五、谈判与评审</w:t>
      </w:r>
      <w:bookmarkEnd w:id="36"/>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22、谈判</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22.1采购单位将在“供应商须知前附表”规定的时间和地点组织谈判。供应商的法定代表人提供身份证明书或其委托的代理人应提供有效的法定代表人的授权委托书。否则将否决其参与谈判。</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22.2采购单位按规定组成三人以上的谈判小组。</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谈判小组成员有下列情形之一的，应当回避：</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（1）参加采购活动前三年内,与供应商存在劳动关系,或者担任过供应商的董事、监事,或者是供应商的控股股东或实际控制人；</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（2）与供应商的法定代表人或者负责人有夫妻、直系血亲、三代以内旁系血亲或者近姻亲关系；</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（3）与供应商有其他可能影响政府采购活动公平、公正进行的关系；</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另外，谈判小组成员发现本人与参加采购活动的供应商有利害关系的,应当主动提出回避。采购人或者采购代理机构发现评审专家与参加采购活动的供应商有利害关系的,应当要求其回避。</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 xml:space="preserve">22.3谈判小组将首先对谈判响应文件进行评审，了解其与谈判文件要求是否有偏离。 </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22.4谈判小组会要求供应商就谈判响应文件中含糊不清、错漏的地方或谈判小组提出的其他内容进行澄清，并提出问题，要求供应商就之前提出的问题和澄清内容进行确认（经法定代表人或被授权代表加盖公章）。未通过资格性和符合性评审的供应商，不进入后续谈判程序。</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22.5符合性评审通过后，谈判小组将按顺序，与供应商分别进行谈判。谈判是背靠背进行的。供应商不得与其他参与谈判的供应商相互串通；谈判小组也不得将与某一供应商的谈判情况向其他供应商及其关系人透露。</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22.6谈判采取N轮谈判、N+1报价的方式进行，通常会采用一轮谈判、二次报价的方式进行。最终采取多少轮谈判，由谈判小组视情况而定。</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22.7谈判小组将与供应商就其价格构成与高低进行谈判并要求供应商在首次报价（供应商在谈判响应文件价格标中的报价为首次报价）的基础上进行第二次报价。</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谈判小组认为各供应商二次报价远远高于市场价格，可以增加一轮谈判，但每个通过审核的供应商在每轮报价中应获得相同的报价机会。</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供应商每次报价都应当在谈判组规定的时间内经法定代表人或被授权代表加盖公章后，提交给谈判小组。</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谈判小组规定的报价截止时间到后，谈判小组对供应商的最终报价的有效性进行评审。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除非谈判文件另有规定或经采购人同意支付的，供应商的最终报价不得超出预算价格，否则按无效标处理。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采购需求中的技术、服务要求以及合同草案条款未进行实质性变动的，供应商每次报价应不得超过前一轮报价，否则作无效标处理。在谈判过程中，谈判小组可以根据谈判文件和谈判情况实质性变动采购需求中的技术、服务要求以及合同草案条款，但不得变动谈判文件中的其他内容。实质性变动的内容，须经采购人代表确认。</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23、评审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23.1 谈判小组将依据供应商最终提交的确认件进行评审。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 xml:space="preserve">23.2谈判小组应当从质量和服务均能满足谈判文件实质性响应要求的供应商中，按照最后报价由低到高的顺序（当有两个或两个以上供应商报价相同且为最低报价时，最低报价的供应商均可再次进行报价）确定成交供应商或者推荐成交供应商候选人，并编写评审报告。 </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23.3 采购人确认成交供应商后，应将结果在指定的网站公告。</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23.4 评审过程中，谈判小组发现供应商的报价或者某些分项报价明显不合理（过高或者过低），有可能影响资金使用效率或商品质量及不能诚信履约的，应当要求其在规定的期限内予以解释说明，并提交相关证明材料；否则，谈判小组有权拒绝其报价，不得推荐其为成交供应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24、异常情况处理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24.1谈判时出现以下情况之一的，将重新组织谈判：</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1）供应商的最终报价均超过采购预算，且采购人不能支付的；</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2）符合专业条件的供应商或对谈判文件作实质响应的供应商不足规定家数的；</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3）出现影响采购公正的违法、违规行为的。</w:t>
      </w:r>
    </w:p>
    <w:p>
      <w:pPr>
        <w:pStyle w:val="4"/>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bookmarkStart w:id="37" w:name="_Toc22778"/>
      <w:r>
        <w:rPr>
          <w:rFonts w:hint="eastAsia" w:asciiTheme="minorEastAsia" w:hAnsiTheme="minorEastAsia" w:eastAsiaTheme="minorEastAsia" w:cstheme="minorEastAsia"/>
          <w:spacing w:val="0"/>
          <w:kern w:val="0"/>
          <w:highlight w:val="none"/>
        </w:rPr>
        <w:t>六、定标和授予合同</w:t>
      </w:r>
      <w:bookmarkEnd w:id="37"/>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25、定标方式</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25.1采购人应当在收到评审报告后5个工作日内，从评审报告提出的成交候选人中，根据质量和服务均能满足谈判文件实质性响应要求且最后报价最低的原则确定成交供应商。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25.2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26、签订合同</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 xml:space="preserve">26.1采购人在成交结果公示期内未接到供应商的质疑和投诉，应当与成交供应商在成交通知书发出之日起三十日内（具体时限本文件有约定的，按约定执行），按照谈判文件确定的合同文本以及采购标的、规格型号、采购金额、采购数量、技术和服务要求等事项签订政府采购合同。 </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26.2采购人在签订合同时，可以在不改变合同其他条款的前提下变更采购数量，但变更的金额不得超过成交供应商原来总价的10%。</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26.3成交通知书发出后，采购人无正当理由不与成交供应商签订采购合同的，将依据相关规定给予处理。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27、履约保证金</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27.1 成交供应商在签订合同前必须按竞争性谈判文件的规定，及时、足额向采购人交纳履约保证金。</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27.2履约保证金是督促成交供应商按时、按质、按量履行合同的一个经济制约手段。当采购人因成交供应商违约而造成损失时，可在无须征得成交供应商同意的情况下首先从其所交纳的履约保证金中获取相应的补偿。</w:t>
      </w:r>
    </w:p>
    <w:p>
      <w:pPr>
        <w:pStyle w:val="4"/>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bookmarkStart w:id="38" w:name="_Toc7207"/>
      <w:r>
        <w:rPr>
          <w:rFonts w:hint="eastAsia" w:asciiTheme="minorEastAsia" w:hAnsiTheme="minorEastAsia" w:eastAsiaTheme="minorEastAsia" w:cstheme="minorEastAsia"/>
          <w:spacing w:val="0"/>
          <w:kern w:val="0"/>
          <w:highlight w:val="none"/>
        </w:rPr>
        <w:t>七、质疑与投诉</w:t>
      </w:r>
      <w:bookmarkEnd w:id="38"/>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28、质疑</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28.1参与本项目采购活动的供应商（即提交了谈判响应文件的供应商）对成交结果提出质疑的，最迟可以在成交结果公告期限届满之日起七个工作日内，以书面形式向采购人或代理机构提出质疑。</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28.2参与本项目采购活动的供应商（即提交了谈判响应文件的供应商）认为采购过程使自己的权益受到损害的，可以在各采购程序环节结束之日起七个工作日内，以书面形式向采购人或代理机构提出质疑。</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28.3质疑函的内容应包括《政府采购质疑和投诉办法》（财政部令第94号）第十二条规定的内容。</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28.4采购人或代理机构在收到供应商的质疑函后，将审查质疑函的格式、内容以及所附的证明文件是否符合要求。如不符合，退回供应商；如符合要求，则在收到书面质疑后七个工作日内，对质疑内容作出书面答复。</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28.5供应商对同一环节的质疑，应在法定质疑期内一次性提出，采购人或代理机构不再接受同一供应商针对同一环节提出的再次质疑。</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29、投诉</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szCs w:val="21"/>
          <w:highlight w:val="none"/>
        </w:rPr>
        <w:t>29.1质疑人对采购单位的答复不满意，或者采购单位未在规定的时间内答复的，可以在答复期满后十五个工作日内按有关规定，向同级人民政府财政部门进行投诉。</w:t>
      </w: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auto"/>
          <w:spacing w:val="0"/>
          <w:kern w:val="0"/>
          <w:highlight w:val="none"/>
        </w:rPr>
      </w:pPr>
      <w:bookmarkStart w:id="39" w:name="_Toc19369"/>
      <w:bookmarkStart w:id="40" w:name="_Toc27642"/>
      <w:bookmarkStart w:id="41" w:name="_Toc30584"/>
      <w:bookmarkStart w:id="42" w:name="_Toc20319"/>
      <w:bookmarkStart w:id="43" w:name="_Toc5402"/>
      <w:bookmarkStart w:id="44" w:name="_Toc23097"/>
    </w:p>
    <w:p>
      <w:pPr>
        <w:keepNext w:val="0"/>
        <w:keepLines w:val="0"/>
        <w:pageBreakBefore w:val="0"/>
        <w:widowControl w:val="0"/>
        <w:kinsoku/>
        <w:wordWrap w:val="0"/>
        <w:overflowPunct/>
        <w:topLinePunct w:val="0"/>
        <w:autoSpaceDE/>
        <w:autoSpaceDN/>
        <w:bidi w:val="0"/>
        <w:adjustRightInd/>
        <w:snapToGrid/>
        <w:rPr>
          <w:rFonts w:hint="eastAsia"/>
          <w:kern w:val="0"/>
          <w:highlight w:val="none"/>
        </w:rPr>
      </w:pPr>
      <w:r>
        <w:rPr>
          <w:rFonts w:hint="eastAsia"/>
          <w:kern w:val="0"/>
          <w:highlight w:val="none"/>
        </w:rPr>
        <w:br w:type="page"/>
      </w:r>
    </w:p>
    <w:p>
      <w:pPr>
        <w:pStyle w:val="3"/>
        <w:keepNext w:val="0"/>
        <w:keepLines w:val="0"/>
        <w:pageBreakBefore w:val="0"/>
        <w:widowControl w:val="0"/>
        <w:kinsoku/>
        <w:wordWrap w:val="0"/>
        <w:overflowPunct/>
        <w:topLinePunct w:val="0"/>
        <w:autoSpaceDE/>
        <w:autoSpaceDN/>
        <w:bidi w:val="0"/>
        <w:adjustRightInd/>
        <w:snapToGrid/>
        <w:rPr>
          <w:rFonts w:hint="eastAsia"/>
          <w:kern w:val="0"/>
          <w:highlight w:val="none"/>
        </w:rPr>
      </w:pPr>
      <w:bookmarkStart w:id="45" w:name="_Toc19521"/>
      <w:r>
        <w:rPr>
          <w:rFonts w:hint="eastAsia"/>
          <w:kern w:val="0"/>
          <w:highlight w:val="none"/>
        </w:rPr>
        <w:t>第六章 合同格式</w:t>
      </w:r>
      <w:bookmarkEnd w:id="39"/>
      <w:bookmarkEnd w:id="40"/>
      <w:bookmarkEnd w:id="41"/>
      <w:bookmarkEnd w:id="42"/>
      <w:bookmarkEnd w:id="43"/>
      <w:bookmarkEnd w:id="44"/>
      <w:bookmarkEnd w:id="45"/>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rPr>
          <w:rFonts w:hint="eastAsia" w:asciiTheme="minorEastAsia" w:hAnsiTheme="minorEastAsia" w:eastAsiaTheme="minorEastAsia" w:cstheme="minorEastAsia"/>
          <w:spacing w:val="0"/>
          <w:kern w:val="0"/>
          <w:highlight w:val="none"/>
          <w:lang w:eastAsia="zh-CN"/>
        </w:rPr>
      </w:pPr>
      <w:bookmarkStart w:id="46" w:name="_Toc27685"/>
      <w:r>
        <w:rPr>
          <w:rFonts w:hint="eastAsia" w:asciiTheme="minorEastAsia" w:hAnsiTheme="minorEastAsia" w:eastAsiaTheme="minorEastAsia" w:cstheme="minorEastAsia"/>
          <w:b/>
          <w:bCs/>
          <w:spacing w:val="0"/>
          <w:kern w:val="0"/>
          <w:highlight w:val="none"/>
        </w:rPr>
        <w:t>项目编号：</w:t>
      </w:r>
      <w:bookmarkEnd w:id="46"/>
      <w:r>
        <w:rPr>
          <w:rFonts w:hint="eastAsia" w:asciiTheme="minorEastAsia" w:hAnsiTheme="minorEastAsia" w:eastAsiaTheme="minorEastAsia" w:cstheme="minorEastAsia"/>
          <w:b/>
          <w:bCs/>
          <w:spacing w:val="0"/>
          <w:kern w:val="0"/>
          <w:highlight w:val="none"/>
          <w:lang w:eastAsia="zh-CN"/>
        </w:rPr>
        <w:t>AHHXSZ-2024006</w:t>
      </w:r>
    </w:p>
    <w:p>
      <w:pPr>
        <w:keepNext w:val="0"/>
        <w:keepLines w:val="0"/>
        <w:pageBreakBefore w:val="0"/>
        <w:widowControl w:val="0"/>
        <w:kinsoku/>
        <w:wordWrap w:val="0"/>
        <w:overflowPunct/>
        <w:topLinePunct w:val="0"/>
        <w:autoSpaceDE/>
        <w:autoSpaceDN/>
        <w:bidi w:val="0"/>
        <w:adjustRightInd/>
        <w:snapToGrid/>
        <w:spacing w:line="600" w:lineRule="exact"/>
        <w:ind w:left="643"/>
        <w:jc w:val="center"/>
        <w:outlineLvl w:val="2"/>
        <w:rPr>
          <w:rFonts w:hint="eastAsia" w:asciiTheme="minorEastAsia" w:hAnsiTheme="minorEastAsia" w:eastAsiaTheme="minorEastAsia" w:cstheme="minorEastAsia"/>
          <w:spacing w:val="0"/>
          <w:kern w:val="0"/>
          <w:szCs w:val="21"/>
          <w:highlight w:val="none"/>
        </w:rPr>
      </w:pPr>
      <w:bookmarkStart w:id="47" w:name="_Toc27378"/>
      <w:bookmarkStart w:id="48" w:name="_Toc20716"/>
      <w:bookmarkStart w:id="49" w:name="_Toc2673"/>
      <w:bookmarkStart w:id="50" w:name="_Toc22518"/>
      <w:bookmarkStart w:id="51" w:name="_Toc14000"/>
      <w:bookmarkStart w:id="52" w:name="_Toc7202"/>
      <w:bookmarkStart w:id="53" w:name="_Toc7552"/>
      <w:r>
        <w:rPr>
          <w:rFonts w:hint="eastAsia" w:asciiTheme="minorEastAsia" w:hAnsiTheme="minorEastAsia" w:eastAsiaTheme="minorEastAsia" w:cstheme="minorEastAsia"/>
          <w:b/>
          <w:spacing w:val="0"/>
          <w:kern w:val="0"/>
          <w:sz w:val="32"/>
          <w:szCs w:val="32"/>
          <w:highlight w:val="none"/>
        </w:rPr>
        <w:t>一、合同条款前附表</w:t>
      </w:r>
      <w:bookmarkEnd w:id="47"/>
      <w:bookmarkEnd w:id="48"/>
      <w:bookmarkEnd w:id="49"/>
      <w:bookmarkEnd w:id="50"/>
      <w:bookmarkEnd w:id="51"/>
      <w:bookmarkEnd w:id="52"/>
      <w:bookmarkEnd w:id="53"/>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8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kern w:val="0"/>
                <w:highlight w:val="none"/>
              </w:rPr>
            </w:pPr>
            <w:bookmarkStart w:id="54" w:name="_Hlk450145418"/>
            <w:r>
              <w:rPr>
                <w:rFonts w:hint="eastAsia"/>
                <w:kern w:val="0"/>
                <w:highlight w:val="none"/>
              </w:rPr>
              <w:t>序号</w:t>
            </w:r>
            <w:bookmarkEnd w:id="54"/>
          </w:p>
        </w:tc>
        <w:tc>
          <w:tcPr>
            <w:tcW w:w="415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kern w:val="0"/>
                <w:highlight w:val="none"/>
              </w:rPr>
            </w:pPr>
            <w:r>
              <w:rPr>
                <w:rFonts w:hint="eastAsia"/>
                <w:kern w:val="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kern w:val="0"/>
                <w:highlight w:val="none"/>
              </w:rPr>
            </w:pPr>
            <w:r>
              <w:rPr>
                <w:rFonts w:hint="eastAsia"/>
                <w:kern w:val="0"/>
                <w:highlight w:val="none"/>
              </w:rPr>
              <w:t>1</w:t>
            </w:r>
          </w:p>
        </w:tc>
        <w:tc>
          <w:tcPr>
            <w:tcW w:w="82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kern w:val="0"/>
                <w:highlight w:val="none"/>
              </w:rPr>
            </w:pPr>
            <w:r>
              <w:rPr>
                <w:rFonts w:hint="eastAsia" w:asciiTheme="minorEastAsia" w:hAnsiTheme="minorEastAsia" w:eastAsiaTheme="minorEastAsia" w:cstheme="minorEastAsia"/>
                <w:color w:val="auto"/>
                <w:spacing w:val="0"/>
                <w:kern w:val="0"/>
                <w:sz w:val="21"/>
                <w:szCs w:val="21"/>
                <w:highlight w:val="none"/>
              </w:rPr>
              <w:t>付款人：</w:t>
            </w:r>
            <w:r>
              <w:rPr>
                <w:rFonts w:hint="eastAsia" w:asciiTheme="minorEastAsia" w:hAnsiTheme="minorEastAsia" w:eastAsiaTheme="minorEastAsia" w:cstheme="minorEastAsia"/>
                <w:color w:val="auto"/>
                <w:spacing w:val="0"/>
                <w:kern w:val="0"/>
                <w:sz w:val="21"/>
                <w:szCs w:val="21"/>
                <w:highlight w:val="none"/>
                <w:lang w:eastAsia="zh-CN"/>
              </w:rPr>
              <w:t>皖北卫生职业学院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kern w:val="0"/>
                <w:highlight w:val="none"/>
              </w:rPr>
            </w:pPr>
            <w:r>
              <w:rPr>
                <w:rFonts w:hint="eastAsia"/>
                <w:kern w:val="0"/>
                <w:highlight w:val="none"/>
              </w:rPr>
              <w:t>2</w:t>
            </w:r>
          </w:p>
        </w:tc>
        <w:tc>
          <w:tcPr>
            <w:tcW w:w="82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kern w:val="0"/>
                <w:highlight w:val="none"/>
              </w:rPr>
            </w:pPr>
            <w:r>
              <w:rPr>
                <w:rFonts w:hint="eastAsia" w:asciiTheme="minorEastAsia" w:hAnsiTheme="minorEastAsia" w:eastAsiaTheme="minorEastAsia" w:cstheme="minorEastAsia"/>
                <w:color w:val="auto"/>
                <w:spacing w:val="0"/>
                <w:kern w:val="0"/>
                <w:sz w:val="21"/>
                <w:szCs w:val="21"/>
                <w:highlight w:val="none"/>
              </w:rPr>
              <w:t>付款方式：</w:t>
            </w:r>
            <w:r>
              <w:rPr>
                <w:rFonts w:hint="eastAsia" w:asciiTheme="minorEastAsia" w:hAnsiTheme="minorEastAsia" w:eastAsiaTheme="minorEastAsia" w:cstheme="minorEastAsia"/>
                <w:color w:val="auto"/>
                <w:spacing w:val="0"/>
                <w:kern w:val="0"/>
                <w:sz w:val="21"/>
                <w:szCs w:val="21"/>
                <w:highlight w:val="none"/>
                <w:lang w:eastAsia="zh-CN"/>
              </w:rPr>
              <w:t>全部工程完工后付至合同款的80%，竣工验收合格并经审计后付至合同款的97%，服务期满后付至合同总价款的100%。</w:t>
            </w:r>
            <w:r>
              <w:rPr>
                <w:rFonts w:hint="eastAsia" w:asciiTheme="minorEastAsia" w:hAnsiTheme="minorEastAsia" w:eastAsiaTheme="minorEastAsia" w:cstheme="minorEastAsia"/>
                <w:color w:val="auto"/>
                <w:spacing w:val="0"/>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kern w:val="0"/>
                <w:highlight w:val="none"/>
              </w:rPr>
            </w:pPr>
            <w:r>
              <w:rPr>
                <w:rFonts w:hint="eastAsia"/>
                <w:kern w:val="0"/>
                <w:highlight w:val="none"/>
              </w:rPr>
              <w:t>3</w:t>
            </w:r>
          </w:p>
        </w:tc>
        <w:tc>
          <w:tcPr>
            <w:tcW w:w="82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签订合同前向采购人缴纳合同金额</w:t>
            </w:r>
            <w:r>
              <w:rPr>
                <w:rFonts w:hint="eastAsia" w:asciiTheme="minorEastAsia" w:hAnsiTheme="minorEastAsia" w:eastAsiaTheme="minorEastAsia" w:cstheme="minorEastAsia"/>
                <w:color w:val="auto"/>
                <w:spacing w:val="0"/>
                <w:kern w:val="0"/>
                <w:sz w:val="21"/>
                <w:szCs w:val="21"/>
                <w:highlight w:val="none"/>
                <w:lang w:val="en-US" w:eastAsia="zh-CN"/>
              </w:rPr>
              <w:t>2.0%</w:t>
            </w:r>
            <w:r>
              <w:rPr>
                <w:rFonts w:hint="eastAsia" w:asciiTheme="minorEastAsia" w:hAnsiTheme="minorEastAsia" w:eastAsiaTheme="minorEastAsia" w:cstheme="minorEastAsia"/>
                <w:color w:val="auto"/>
                <w:spacing w:val="0"/>
                <w:kern w:val="0"/>
                <w:sz w:val="21"/>
                <w:szCs w:val="21"/>
                <w:highlight w:val="none"/>
              </w:rPr>
              <w:t>的履约保证金。</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履约保证金形式： 转账、电汇、保函 。</w:t>
            </w:r>
          </w:p>
        </w:tc>
      </w:tr>
    </w:tbl>
    <w:p>
      <w:pPr>
        <w:keepNext w:val="0"/>
        <w:keepLines w:val="0"/>
        <w:pageBreakBefore w:val="0"/>
        <w:widowControl w:val="0"/>
        <w:kinsoku/>
        <w:wordWrap w:val="0"/>
        <w:overflowPunct/>
        <w:topLinePunct w:val="0"/>
        <w:autoSpaceDE/>
        <w:autoSpaceDN/>
        <w:bidi w:val="0"/>
        <w:adjustRightInd/>
        <w:snapToGrid/>
        <w:rPr>
          <w:rFonts w:hint="eastAsia"/>
          <w:kern w:val="0"/>
          <w:highlight w:val="none"/>
        </w:rPr>
      </w:pPr>
      <w:bookmarkStart w:id="55" w:name="_Toc1174"/>
      <w:bookmarkStart w:id="56" w:name="_Toc11438"/>
      <w:bookmarkStart w:id="57" w:name="_Toc30944"/>
      <w:bookmarkStart w:id="58" w:name="_Toc21863"/>
      <w:bookmarkStart w:id="59" w:name="_Toc727"/>
      <w:bookmarkStart w:id="60" w:name="_Toc2761"/>
    </w:p>
    <w:p>
      <w:pPr>
        <w:keepNext w:val="0"/>
        <w:keepLines w:val="0"/>
        <w:pageBreakBefore w:val="0"/>
        <w:widowControl w:val="0"/>
        <w:kinsoku/>
        <w:wordWrap w:val="0"/>
        <w:overflowPunct/>
        <w:topLinePunct w:val="0"/>
        <w:autoSpaceDE/>
        <w:autoSpaceDN/>
        <w:bidi w:val="0"/>
        <w:adjustRightInd/>
        <w:snapToGrid/>
        <w:jc w:val="center"/>
        <w:outlineLvl w:val="2"/>
        <w:rPr>
          <w:rFonts w:hint="eastAsia" w:asciiTheme="minorEastAsia" w:hAnsiTheme="minorEastAsia" w:eastAsiaTheme="minorEastAsia" w:cstheme="minorEastAsia"/>
          <w:spacing w:val="0"/>
          <w:kern w:val="0"/>
          <w:sz w:val="32"/>
          <w:szCs w:val="32"/>
          <w:highlight w:val="none"/>
        </w:rPr>
      </w:pPr>
      <w:bookmarkStart w:id="61" w:name="_Toc22988"/>
      <w:r>
        <w:rPr>
          <w:rFonts w:hint="eastAsia" w:asciiTheme="minorEastAsia" w:hAnsiTheme="minorEastAsia" w:eastAsiaTheme="minorEastAsia" w:cstheme="minorEastAsia"/>
          <w:b/>
          <w:spacing w:val="0"/>
          <w:kern w:val="0"/>
          <w:sz w:val="32"/>
          <w:szCs w:val="32"/>
          <w:highlight w:val="none"/>
        </w:rPr>
        <w:t>二、合同条款</w:t>
      </w:r>
      <w:bookmarkEnd w:id="55"/>
      <w:bookmarkEnd w:id="56"/>
      <w:bookmarkEnd w:id="57"/>
      <w:bookmarkEnd w:id="58"/>
      <w:bookmarkEnd w:id="59"/>
      <w:bookmarkEnd w:id="60"/>
      <w:bookmarkEnd w:id="61"/>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1、定义</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1.1本合同下列术语应解释为：</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（1）“合同”是指委托和受托双方签署的、合同格式中载明的委托和受托双方所达成的协议，包括所有的附件、附录和构成合同的所有文件。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（2）“合同价”是指根据合同规定，成交供应商在正确地完全履行合同义务后采购人应支付给成交供应商的货币数量。</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（3）“服务”是指政府采购合同服务清单（同谈判响应文件中开标一览表及其附表，下同）中所规定的服务内容。</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（4）“合同条款”是指本章所述全部内容。</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（5）“合同特殊条款”是指采购文件正文部分第一章“合同特殊条款”。</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（6）“采购人”是指采购文件正文部分第一章“供应商人须知前附表”中所述购买服务的单位。</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（7）“成交供应商”是指通过采购确定的提供采购文件正文部分第八章“服务需求”中所述服务的成交供应商。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（8）“现场”是指合同规定的履行相关服务的地点。</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（9）“验收”是指委托、受托双方依据强制性的国家技术质量规范和合同规定，确认合同项下的服务符合合同规定的活动。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（10）“天”指日历天数（如无特别说明）。</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（11）“检验”是指采购人按照合同约定的标准对成交供应商所提供的服务进行的检测与查验。</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（12）“检验合格证书”是指检验完成后由采购人和成交供应商共同签署的检验合格确认书。</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（13）“政府采购项目验收单”是指采购人根据检验合格证书签署的报同级政府采购监管部门的最终验收确认书。</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（14）“第三方”是指合同双方以外的任何中国境内、外的自然人、法人或其他经济组织。</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（15）“法律、法规”是指由中国各级政府及有关部门制定的法律、行政法规、地方性法规、规章及其他规范性文件。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（16）“采购文件”是指由采购代理机构发布的采购文本。</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（17）“谈判响应文件”是指成交供应商按照采购代理机构发布的采购文件的要求编制、上传并最终被评审小组接受的谈判响应文本。</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2、技术规格</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2.1 采购服务的技术规范应与采购文件规定的技术规范（如果有的话）相一致。若无相应说明，则以国家有关部门最新颁布的相应标准及规范为准。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 采购服务的服务内容应与采购文件规定的服务内容及谈判响应文件中的服务指标响应表一致。</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3、知识产权</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成交供应商应保证，采购人在其接受该服务或其任何一部分时不受第三方提出的侵犯专利权、著作权、商标权和工业设计权等的起诉。如果任何第三方提出侵权指控，成交供应商须与第三方交涉并承担由此发生的一切责任、费用和经济赔偿。</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rPr>
        <w:t>4. 完成方式</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成交供应商应按照采购文件规定的时间和地点完成服务。</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rPr>
        <w:t>5. 付款</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5.1合同以人民币付款。</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5.2 在成交供应商按照合同的规定履行服务后，将按照采购文件正文部分“合同条款前附表”规定的付款方式付款。</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5.3政府采购货物和服务项目不得收取质量保证金以及其他没有法律依据的保证金。（《安徽省财政厅关于进一步优化营商环境的通知》皖财购[2022]556号）</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rPr>
        <w:t>6. 履约保证金</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6.1成交供应商应在签订合同的同时，提供相当于合同总价</w:t>
      </w:r>
      <w:r>
        <w:rPr>
          <w:rFonts w:hint="eastAsia" w:ascii="宋体" w:hAnsi="宋体" w:cs="宋体"/>
          <w:b w:val="0"/>
          <w:bCs/>
          <w:kern w:val="0"/>
          <w:sz w:val="21"/>
          <w:szCs w:val="21"/>
          <w:highlight w:val="none"/>
          <w:lang w:val="en-US" w:eastAsia="zh-CN"/>
        </w:rPr>
        <w:t>2.00</w:t>
      </w:r>
      <w:r>
        <w:rPr>
          <w:rFonts w:hint="eastAsia" w:ascii="宋体" w:hAnsi="宋体" w:eastAsia="宋体" w:cs="宋体"/>
          <w:b w:val="0"/>
          <w:bCs/>
          <w:kern w:val="0"/>
          <w:sz w:val="21"/>
          <w:szCs w:val="21"/>
          <w:highlight w:val="none"/>
        </w:rPr>
        <w:t>%的履约保证金或等额金融机构、担保机构出具的保函。</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6.2如成交供应商未能履行其合同规定的义务，采购人有权从履约保证金中取得补偿。</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rPr>
        <w:t>7. 检验和验收</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 xml:space="preserve">7.1采购人依法组织履约验收工作。采购人应当根据采购项目的具体情况,自行组织项目验收或者委托采购代理机构验收。采购人委托采购代理机构进行履约验收的,应当对验收结果进行书面确认。 </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7.2采购人或其委托的采购代理机构应当根据项目特点制定验收方案,明确履约验收的时间、方式、程序等内容。</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 xml:space="preserve">7.3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 xml:space="preserve">7.4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 xml:space="preserve">7.5验收合格的项目,采购人应当根据采购合同的约定及时向供应商支付采购资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rPr>
        <w:t>8. 索赔</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8.1 如果服务的质量、数量等与合同不符，或在规定的质量保证期内证实服务存在缺陷（包括潜在的缺陷等），采购人有权根据有资质的质检机构的检验结果向成交供应商提出索赔。</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8.2 在合同规定的验收期和质量保证期内，如果成交供应商对采购人提出的索赔负有责任，成交供应商应按照采购人同意的方式解决索赔事宜。</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8.3 如果成交供应商在合同规定的索赔通知期限内，未对采购人的索赔通知做出答复，则上述索赔应视为已被成交供应商接受。如成交供应商未能在采购人提出的在合同规定的期限内或采购人同意的更长时间内，按照本合同第8.2条确定的方式解决索赔事宜，采购人将从成交供应商的履约保证金或者应支付给成交供应商的合同款项中扣回索赔金额。如果这些金额不足以补偿索赔金额，采购人有权向成交供应商提出不足部分的补偿。</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rPr>
        <w:t>9. 履约延误和误期赔偿</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9.1 如成交供应商无正当理由而拖延提供服务，采购人有权提出误期赔偿或解除合同。</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9.2 在履行合同过程中，如果成交供应商遇到妨碍按时提供服务的情况时，应及时以书面形式将拖延的事实，可能拖延的期限和理由通知采购人。采购人在收到成交供应商通知后，应尽快对情况进行评价，并确定是否通过修改合同，酌情延长提供服务时间。</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9.3 除本合同条款第10条规定外，如果成交供应商没有按照合同规定的时间提供服务，采购人可要求成交供应商支付违约金。违约金按每周未提供服务费用的0.5%计收，但违约金的最高限额为未提供服务的合同价格的5%。一周按7天计算，不足7天按一周计算。如果达到最高限额，采购人有权解除政府采购合同。</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9.4除合同第10条规定外，因采购人原因导致延期返还履约保证金、延期支付合同款项，变更、中止或终止政府采购合同的，因政策变化等原因不能签订合同，造成企业合法利益受损的情形，采购人应与供应商充分协商，按照货物或提供服务合同价</w:t>
      </w:r>
      <w:r>
        <w:rPr>
          <w:rFonts w:hint="eastAsia" w:ascii="宋体" w:hAnsi="宋体" w:cs="宋体"/>
          <w:b w:val="0"/>
          <w:bCs/>
          <w:kern w:val="0"/>
          <w:sz w:val="21"/>
          <w:szCs w:val="21"/>
          <w:highlight w:val="none"/>
          <w:u w:val="single"/>
          <w:lang w:val="en-US" w:eastAsia="zh-CN"/>
        </w:rPr>
        <w:t xml:space="preserve"> 0.5 </w:t>
      </w:r>
      <w:r>
        <w:rPr>
          <w:rFonts w:hint="eastAsia" w:ascii="宋体" w:hAnsi="宋体" w:eastAsia="宋体" w:cs="宋体"/>
          <w:b w:val="0"/>
          <w:bCs/>
          <w:kern w:val="0"/>
          <w:sz w:val="21"/>
          <w:szCs w:val="21"/>
          <w:highlight w:val="none"/>
        </w:rPr>
        <w:t>%给予合理赔偿或者补偿。</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rPr>
        <w:t>10. 不可抗力</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10.1 尽管有本合同条款第8条和第9条的规定，如果成交供应商因不可抗力而导致合同实施延误或不能履行合同义务的话，在不可抗力影响的范围内成交供应商的履约保证金或者应支付给成交供应商的合同款项不能被没收，也不应该承担违约赔偿或终止合同的责任。</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10.2 本条所述的“不可抗力”是指那些成交供应商无法控制、不可预见的事件，但不包括成交供应商的违约或疏忽。不可抗力事件包括，但不限于：战争、严重火灾、洪水、台风、地震、防疫限制和禁运及其他双方商定的事件。</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10.3 在不可抗力事件发生后，成交供应商应尽快以书面形式将不可抗力的情况和原因通知采购人。除采购人书面另行要求外，成交供应商应尽可能继续履行合同义务，以及寻求采取合理的方案履行不受不可抗力影响的其他事项。如果不可抗力事件影响延续超过120天，双方应通过友好协商在合理的时间内就进一步实施合同达成协议。</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10.4 不可抗力使合同的某些内容有变更必要的，双方应通过协商达成进一步履行合同的协议，因不可抗力致使合同不能履行的，合同终止。</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rPr>
        <w:t>11. 税费</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11.1中国政府根据现行税法对采购人征收的、与本合同有关的一切税费，均由采购人负担。</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11.2中国政府根据现行税法对成交供应商征收的、与本合同有关的一切税费，均由成交供应商负担。</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rPr>
        <w:t>12. 仲裁</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12.1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根据《中华人民共和国仲裁法》的规定向</w:t>
      </w:r>
      <w:r>
        <w:rPr>
          <w:rFonts w:hint="eastAsia" w:ascii="宋体" w:hAnsi="宋体" w:cs="宋体"/>
          <w:b w:val="0"/>
          <w:bCs/>
          <w:kern w:val="0"/>
          <w:sz w:val="21"/>
          <w:szCs w:val="21"/>
          <w:highlight w:val="none"/>
          <w:lang w:eastAsia="zh-CN"/>
        </w:rPr>
        <w:t>宿州</w:t>
      </w:r>
      <w:r>
        <w:rPr>
          <w:rFonts w:hint="eastAsia" w:ascii="宋体" w:hAnsi="宋体" w:eastAsia="宋体" w:cs="宋体"/>
          <w:b w:val="0"/>
          <w:bCs/>
          <w:kern w:val="0"/>
          <w:sz w:val="21"/>
          <w:szCs w:val="21"/>
          <w:highlight w:val="none"/>
        </w:rPr>
        <w:t>仲裁委员会申请仲裁。</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12.2在仲裁和诉讼期间，合同应继续履行。</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rPr>
        <w:t>13. 违约终止合同</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13.1在采购人对成交供应商违约而采取的任何补救措施不受影响的情况下，采购人可向成交供应商发出终止部分或全部合同的书面通知书。</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（1）如果成交供应商未能按合同规定的期限或采购人同意延长的限期内提供部分或全部服务;</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（2）成交供应商在收到采购人发出的违约通知后20天内，或经采购人书面认可延长的时间内未能纠正其过失;</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（3）如果成交供应商未能履行合同规定的其他义务。</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13.2在采购人根据上述第13.1条规定，终止了全部或部分合同后，采购人可以依其认为适当的条件和方法购买类似未交的服务，成交供应商应对采购人购买类似服务所超出的费用部分负责，并继续执行合同中未终止部分。</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rPr>
        <w:t>14. 破产终止合同</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如果成交供应商破产或无清偿能力时，采购人经报同级政府采购监督管理部门审批后，可在任何时候以书面形式通知成交供应商，提出终止合同而不给成交供应商补偿。该合同的终止将不损害或影响采购人已经采取或将要采取的任何行动或补救措施的权利。</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rPr>
        <w:t>15. 转让和分包</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15.1合同不能擅自转让或分包。</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15.2 经采购人和同级政府采购监督管理部门事先书面同意，成交供应商可以将合同项下非主体、非关键性工作分包给他人完成。接受分包的人应当具备相应的资格条件，并不得再次分包。分包后不能终止成交供应商履行合同的责任和义务，接受分包的人与成交供应商共同对采购人连带承担合同的责任和义务。</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rPr>
        <w:t>16. 合同修改</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采购人和成交供应商都不得擅自变更合同，但继续履行将损害国家和社会公共利益的除外。如必须对合同条款进行修改时，当事人双方须共同签署书面文件，作为合同的补充，并报同级政府采购监督管理部门备案。</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rPr>
        <w:t>17. 通知</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政府采购合同一方给另一方的通知都应以书面形式发送至规定的对方地址。通知以送达日期或通知书规定的生效日期为生效日期，两者中以晚的一个日期为准。</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rPr>
        <w:t>18.合同生效</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18.1合同内容的确定应以采购文件和谈判响应文件为基础，不得违背其实质性内容。合同应在买卖双方签字、盖章，并在成交供应商交纳履约保证金后即开始生效。</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18.2本合同一</w:t>
      </w:r>
      <w:r>
        <w:rPr>
          <w:rFonts w:hint="eastAsia" w:ascii="宋体" w:hAnsi="宋体" w:cs="宋体"/>
          <w:b w:val="0"/>
          <w:bCs/>
          <w:kern w:val="0"/>
          <w:sz w:val="21"/>
          <w:szCs w:val="21"/>
          <w:highlight w:val="none"/>
          <w:lang w:eastAsia="zh-CN"/>
        </w:rPr>
        <w:t>陆</w:t>
      </w:r>
      <w:r>
        <w:rPr>
          <w:rFonts w:hint="eastAsia" w:ascii="宋体" w:hAnsi="宋体" w:eastAsia="宋体" w:cs="宋体"/>
          <w:b w:val="0"/>
          <w:bCs/>
          <w:kern w:val="0"/>
          <w:sz w:val="21"/>
          <w:szCs w:val="21"/>
          <w:highlight w:val="none"/>
        </w:rPr>
        <w:t>份，以中文书就，采购人、成交供应商各执</w:t>
      </w:r>
      <w:r>
        <w:rPr>
          <w:rFonts w:hint="eastAsia" w:ascii="宋体" w:hAnsi="宋体" w:cs="宋体"/>
          <w:b w:val="0"/>
          <w:bCs/>
          <w:kern w:val="0"/>
          <w:sz w:val="21"/>
          <w:szCs w:val="21"/>
          <w:highlight w:val="none"/>
          <w:lang w:eastAsia="zh-CN"/>
        </w:rPr>
        <w:t>叁</w:t>
      </w:r>
      <w:r>
        <w:rPr>
          <w:rFonts w:hint="eastAsia" w:ascii="宋体" w:hAnsi="宋体" w:eastAsia="宋体" w:cs="宋体"/>
          <w:b w:val="0"/>
          <w:bCs/>
          <w:kern w:val="0"/>
          <w:sz w:val="21"/>
          <w:szCs w:val="21"/>
          <w:highlight w:val="none"/>
        </w:rPr>
        <w:t>份。</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rPr>
        <w:t>19. 补充条款</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pacing w:val="0"/>
          <w:kern w:val="0"/>
          <w:szCs w:val="21"/>
          <w:highlight w:val="none"/>
        </w:rPr>
      </w:pPr>
      <w:r>
        <w:rPr>
          <w:rFonts w:hint="eastAsia" w:ascii="宋体" w:hAnsi="宋体" w:eastAsia="宋体" w:cs="宋体"/>
          <w:b w:val="0"/>
          <w:bCs/>
          <w:kern w:val="0"/>
          <w:sz w:val="21"/>
          <w:szCs w:val="21"/>
          <w:highlight w:val="none"/>
        </w:rPr>
        <w:t>如需修改或补充合同内容，经协商，双方可签署书面修改或补充协议，该协议将作为合同的一个组成部分</w:t>
      </w:r>
      <w:r>
        <w:rPr>
          <w:rFonts w:hint="eastAsia" w:asciiTheme="minorEastAsia" w:hAnsiTheme="minorEastAsia" w:eastAsiaTheme="minorEastAsia" w:cstheme="minorEastAsia"/>
          <w:spacing w:val="0"/>
          <w:kern w:val="0"/>
          <w:szCs w:val="21"/>
          <w:highlight w:val="none"/>
        </w:rPr>
        <w:t>。</w:t>
      </w: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b/>
          <w:spacing w:val="0"/>
          <w:kern w:val="0"/>
          <w:sz w:val="32"/>
          <w:szCs w:val="32"/>
          <w:highlight w:val="none"/>
        </w:rPr>
      </w:pPr>
      <w:bookmarkStart w:id="62" w:name="_Toc23556"/>
      <w:bookmarkStart w:id="63" w:name="_Toc10758"/>
      <w:r>
        <w:rPr>
          <w:rFonts w:hint="eastAsia" w:asciiTheme="minorEastAsia" w:hAnsiTheme="minorEastAsia" w:eastAsiaTheme="minorEastAsia" w:cstheme="minorEastAsia"/>
          <w:b/>
          <w:spacing w:val="0"/>
          <w:kern w:val="0"/>
          <w:sz w:val="32"/>
          <w:szCs w:val="32"/>
          <w:highlight w:val="none"/>
        </w:rPr>
        <w:br w:type="page"/>
      </w:r>
    </w:p>
    <w:p>
      <w:pPr>
        <w:keepNext w:val="0"/>
        <w:keepLines w:val="0"/>
        <w:pageBreakBefore w:val="0"/>
        <w:widowControl w:val="0"/>
        <w:kinsoku/>
        <w:wordWrap w:val="0"/>
        <w:overflowPunct/>
        <w:topLinePunct w:val="0"/>
        <w:autoSpaceDE/>
        <w:autoSpaceDN/>
        <w:bidi w:val="0"/>
        <w:adjustRightInd/>
        <w:snapToGrid/>
        <w:jc w:val="center"/>
        <w:outlineLvl w:val="2"/>
        <w:rPr>
          <w:rFonts w:hint="eastAsia" w:asciiTheme="minorEastAsia" w:hAnsiTheme="minorEastAsia" w:eastAsiaTheme="minorEastAsia" w:cstheme="minorEastAsia"/>
          <w:b/>
          <w:spacing w:val="0"/>
          <w:kern w:val="0"/>
          <w:sz w:val="32"/>
          <w:szCs w:val="32"/>
          <w:highlight w:val="none"/>
        </w:rPr>
      </w:pPr>
      <w:bookmarkStart w:id="64" w:name="_Toc22208"/>
      <w:r>
        <w:rPr>
          <w:rFonts w:hint="eastAsia" w:asciiTheme="minorEastAsia" w:hAnsiTheme="minorEastAsia" w:eastAsiaTheme="minorEastAsia" w:cstheme="minorEastAsia"/>
          <w:b/>
          <w:spacing w:val="0"/>
          <w:kern w:val="0"/>
          <w:sz w:val="32"/>
          <w:szCs w:val="32"/>
          <w:highlight w:val="none"/>
        </w:rPr>
        <w:t>三、合同格式</w:t>
      </w:r>
      <w:bookmarkEnd w:id="62"/>
      <w:bookmarkEnd w:id="63"/>
      <w:bookmarkEnd w:id="64"/>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 xml:space="preserve">采  购  人（甲方）： </w:t>
      </w:r>
      <w:r>
        <w:rPr>
          <w:rFonts w:hint="eastAsia" w:asciiTheme="minorEastAsia" w:hAnsiTheme="minorEastAsia" w:eastAsiaTheme="minorEastAsia" w:cstheme="minorEastAsia"/>
          <w:spacing w:val="0"/>
          <w:kern w:val="0"/>
          <w:szCs w:val="21"/>
          <w:highlight w:val="none"/>
          <w:u w:val="single"/>
        </w:rPr>
        <w:t xml:space="preserve">                                        </w:t>
      </w:r>
      <w:r>
        <w:rPr>
          <w:rFonts w:hint="eastAsia" w:asciiTheme="minorEastAsia" w:hAnsiTheme="minorEastAsia" w:eastAsiaTheme="minorEastAsia" w:cstheme="minorEastAsia"/>
          <w:spacing w:val="0"/>
          <w:kern w:val="0"/>
          <w:szCs w:val="21"/>
          <w:highlight w:val="none"/>
        </w:rPr>
        <w:t xml:space="preserve"> </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 xml:space="preserve">成交供应商（乙方）： </w:t>
      </w:r>
      <w:r>
        <w:rPr>
          <w:rFonts w:hint="eastAsia" w:asciiTheme="minorEastAsia" w:hAnsiTheme="minorEastAsia" w:eastAsiaTheme="minorEastAsia" w:cstheme="minorEastAsia"/>
          <w:spacing w:val="0"/>
          <w:kern w:val="0"/>
          <w:szCs w:val="21"/>
          <w:highlight w:val="none"/>
          <w:u w:val="single"/>
        </w:rPr>
        <w:t xml:space="preserve">                                        </w:t>
      </w:r>
      <w:r>
        <w:rPr>
          <w:rFonts w:hint="eastAsia" w:asciiTheme="minorEastAsia" w:hAnsiTheme="minorEastAsia" w:eastAsiaTheme="minorEastAsia" w:cstheme="minorEastAsia"/>
          <w:spacing w:val="0"/>
          <w:kern w:val="0"/>
          <w:szCs w:val="21"/>
          <w:highlight w:val="none"/>
        </w:rPr>
        <w:t xml:space="preserve"> </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spacing w:val="0"/>
          <w:kern w:val="0"/>
          <w:szCs w:val="21"/>
          <w:highlight w:val="none"/>
        </w:rPr>
      </w:pPr>
      <w:r>
        <w:rPr>
          <w:rFonts w:hint="eastAsia" w:ascii="宋体" w:hAnsi="宋体"/>
          <w:snapToGrid w:val="0"/>
          <w:color w:val="auto"/>
          <w:kern w:val="0"/>
          <w:sz w:val="21"/>
          <w:szCs w:val="21"/>
          <w:highlight w:val="none"/>
          <w:lang w:eastAsia="zh-CN"/>
        </w:rPr>
        <w:t>采购</w:t>
      </w:r>
      <w:r>
        <w:rPr>
          <w:rFonts w:hint="eastAsia" w:ascii="宋体" w:hAnsi="宋体"/>
          <w:snapToGrid w:val="0"/>
          <w:color w:val="auto"/>
          <w:kern w:val="0"/>
          <w:sz w:val="21"/>
          <w:szCs w:val="21"/>
          <w:highlight w:val="none"/>
        </w:rPr>
        <w:t>代理机构：</w:t>
      </w:r>
      <w:r>
        <w:rPr>
          <w:rFonts w:hint="eastAsia" w:ascii="宋体" w:hAnsi="宋体"/>
          <w:snapToGrid w:val="0"/>
          <w:color w:val="auto"/>
          <w:kern w:val="0"/>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甲方通过</w:t>
      </w:r>
      <w:r>
        <w:rPr>
          <w:rFonts w:hint="eastAsia" w:asciiTheme="minorEastAsia" w:hAnsiTheme="minorEastAsia" w:eastAsiaTheme="minorEastAsia" w:cstheme="minorEastAsia"/>
          <w:spacing w:val="0"/>
          <w:kern w:val="0"/>
          <w:szCs w:val="21"/>
          <w:highlight w:val="none"/>
          <w:u w:val="single"/>
        </w:rPr>
        <w:t xml:space="preserve">       </w:t>
      </w:r>
      <w:r>
        <w:rPr>
          <w:rFonts w:hint="eastAsia" w:asciiTheme="minorEastAsia" w:hAnsiTheme="minorEastAsia" w:eastAsiaTheme="minorEastAsia" w:cstheme="minorEastAsia"/>
          <w:spacing w:val="0"/>
          <w:kern w:val="0"/>
          <w:szCs w:val="21"/>
          <w:highlight w:val="none"/>
          <w:u w:val="single"/>
          <w:lang w:val="en-US" w:eastAsia="zh-CN"/>
        </w:rPr>
        <w:t xml:space="preserve">        </w:t>
      </w:r>
      <w:r>
        <w:rPr>
          <w:rFonts w:hint="eastAsia" w:asciiTheme="minorEastAsia" w:hAnsiTheme="minorEastAsia" w:eastAsiaTheme="minorEastAsia" w:cstheme="minorEastAsia"/>
          <w:spacing w:val="0"/>
          <w:kern w:val="0"/>
          <w:szCs w:val="21"/>
          <w:highlight w:val="none"/>
          <w:u w:val="single"/>
        </w:rPr>
        <w:t xml:space="preserve">  </w:t>
      </w:r>
      <w:r>
        <w:rPr>
          <w:rFonts w:hint="eastAsia" w:asciiTheme="minorEastAsia" w:hAnsiTheme="minorEastAsia" w:eastAsiaTheme="minorEastAsia" w:cstheme="minorEastAsia"/>
          <w:spacing w:val="0"/>
          <w:kern w:val="0"/>
          <w:szCs w:val="21"/>
          <w:highlight w:val="none"/>
        </w:rPr>
        <w:t>组织的政府采购活动，决定将本项目采购合同授予乙方。为进一步明确双方的责任，确保合同的顺利履行，甲乙双方商定同意按如下条款和条件签订本合同：</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1.合同文件</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下列文件是构成本合同不可分割的部分：</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（1）合同条款及前附表；</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（2）成交供应商提交的谈判响应文件和货物服务报价表；</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（3）成交通知书。</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2.合同范围和条件</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本合同的范围和条件应与上述合同文件的规定相一致。</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3.合同金额</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spacing w:val="0"/>
          <w:kern w:val="0"/>
          <w:szCs w:val="21"/>
          <w:highlight w:val="none"/>
          <w:lang w:eastAsia="zh-CN"/>
        </w:rPr>
      </w:pPr>
      <w:r>
        <w:rPr>
          <w:rFonts w:hint="eastAsia" w:asciiTheme="minorEastAsia" w:hAnsiTheme="minorEastAsia" w:eastAsiaTheme="minorEastAsia" w:cstheme="minorEastAsia"/>
          <w:spacing w:val="0"/>
          <w:kern w:val="0"/>
          <w:szCs w:val="21"/>
          <w:highlight w:val="none"/>
          <w:lang w:eastAsia="zh-CN"/>
        </w:rPr>
        <w:t>监理费费率</w:t>
      </w:r>
      <w:r>
        <w:rPr>
          <w:rFonts w:hint="eastAsia" w:asciiTheme="minorEastAsia" w:hAnsiTheme="minorEastAsia" w:eastAsiaTheme="minorEastAsia" w:cstheme="minorEastAsia"/>
          <w:spacing w:val="0"/>
          <w:kern w:val="0"/>
          <w:szCs w:val="21"/>
          <w:highlight w:val="none"/>
          <w:u w:val="single"/>
        </w:rPr>
        <w:t xml:space="preserve">              </w:t>
      </w:r>
      <w:r>
        <w:rPr>
          <w:rFonts w:hint="eastAsia" w:asciiTheme="minorEastAsia" w:hAnsiTheme="minorEastAsia" w:eastAsiaTheme="minorEastAsia" w:cstheme="minorEastAsia"/>
          <w:spacing w:val="0"/>
          <w:kern w:val="0"/>
          <w:szCs w:val="21"/>
          <w:highlight w:val="none"/>
          <w:u w:val="none"/>
          <w:lang w:val="en-US" w:eastAsia="zh-CN"/>
        </w:rPr>
        <w:t>%（基数以施工中标金额为准）。</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4.付款条件</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付款条件在合同条款前附表中有明确规定。</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5.交货时间</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lang w:eastAsia="zh-CN"/>
        </w:rPr>
        <w:t>自合同签订之日起至工程缺陷责任期满为止</w:t>
      </w:r>
      <w:r>
        <w:rPr>
          <w:rFonts w:hint="eastAsia" w:asciiTheme="minorEastAsia" w:hAnsiTheme="minorEastAsia" w:eastAsiaTheme="minorEastAsia" w:cstheme="minorEastAsia"/>
          <w:spacing w:val="0"/>
          <w:kern w:val="0"/>
          <w:szCs w:val="21"/>
          <w:highlight w:val="none"/>
        </w:rPr>
        <w:t>。</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6.合同生效</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spacing w:val="0"/>
          <w:kern w:val="0"/>
          <w:szCs w:val="21"/>
          <w:highlight w:val="none"/>
        </w:rPr>
      </w:pPr>
      <w:r>
        <w:rPr>
          <w:rFonts w:hint="eastAsia" w:asciiTheme="minorEastAsia" w:hAnsiTheme="minorEastAsia" w:eastAsiaTheme="minorEastAsia" w:cstheme="minorEastAsia"/>
          <w:spacing w:val="0"/>
          <w:kern w:val="0"/>
          <w:szCs w:val="21"/>
          <w:highlight w:val="none"/>
        </w:rPr>
        <w:t>本合同经</w:t>
      </w:r>
      <w:r>
        <w:rPr>
          <w:rFonts w:hint="eastAsia" w:asciiTheme="minorEastAsia" w:hAnsiTheme="minorEastAsia" w:eastAsiaTheme="minorEastAsia" w:cstheme="minorEastAsia"/>
          <w:spacing w:val="0"/>
          <w:kern w:val="0"/>
          <w:szCs w:val="21"/>
          <w:highlight w:val="none"/>
          <w:lang w:eastAsia="zh-CN"/>
        </w:rPr>
        <w:t>双</w:t>
      </w:r>
      <w:r>
        <w:rPr>
          <w:rFonts w:hint="eastAsia" w:asciiTheme="minorEastAsia" w:hAnsiTheme="minorEastAsia" w:eastAsiaTheme="minorEastAsia" w:cstheme="minorEastAsia"/>
          <w:spacing w:val="0"/>
          <w:kern w:val="0"/>
          <w:szCs w:val="21"/>
          <w:highlight w:val="none"/>
        </w:rPr>
        <w:t>方合法代表签字、单位盖章,并在采购人收到成交供应商提交的履约保证金后生效</w:t>
      </w:r>
      <w:r>
        <w:rPr>
          <w:rFonts w:hint="eastAsia" w:asciiTheme="minorEastAsia" w:hAnsiTheme="minorEastAsia" w:eastAsiaTheme="minorEastAsia" w:cstheme="minorEastAsia"/>
          <w:spacing w:val="0"/>
          <w:kern w:val="0"/>
          <w:szCs w:val="21"/>
          <w:highlight w:val="none"/>
          <w:lang w:eastAsia="zh-CN"/>
        </w:rPr>
        <w:t>，本合同一式陆份，甲乙双方各执叁份</w:t>
      </w:r>
      <w:r>
        <w:rPr>
          <w:rFonts w:hint="eastAsia" w:asciiTheme="minorEastAsia" w:hAnsiTheme="minorEastAsia" w:eastAsiaTheme="minorEastAsia" w:cstheme="minorEastAsia"/>
          <w:spacing w:val="0"/>
          <w:kern w:val="0"/>
          <w:szCs w:val="21"/>
          <w:highlight w:val="none"/>
        </w:rPr>
        <w:t>。</w:t>
      </w:r>
    </w:p>
    <w:p>
      <w:pPr>
        <w:keepNext w:val="0"/>
        <w:keepLines w:val="0"/>
        <w:pageBreakBefore w:val="0"/>
        <w:widowControl w:val="0"/>
        <w:kinsoku/>
        <w:wordWrap w:val="0"/>
        <w:overflowPunct/>
        <w:topLinePunct w:val="0"/>
        <w:autoSpaceDE/>
        <w:autoSpaceDN/>
        <w:bidi w:val="0"/>
        <w:adjustRightInd/>
        <w:snapToGrid/>
        <w:rPr>
          <w:rFonts w:hint="eastAsia"/>
          <w:kern w:val="0"/>
          <w:highlight w:val="none"/>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0"/>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00" w:type="pct"/>
            <w:vAlign w:val="top"/>
          </w:tcPr>
          <w:p>
            <w:pPr>
              <w:keepNext w:val="0"/>
              <w:keepLines w:val="0"/>
              <w:pageBreakBefore w:val="0"/>
              <w:widowControl w:val="0"/>
              <w:kinsoku/>
              <w:wordWrap w:val="0"/>
              <w:overflowPunct/>
              <w:topLinePunct w:val="0"/>
              <w:autoSpaceDE/>
              <w:autoSpaceDN/>
              <w:bidi w:val="0"/>
              <w:adjustRightInd/>
              <w:snapToGrid/>
              <w:spacing w:line="72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采购人（甲方）：</w:t>
            </w:r>
          </w:p>
          <w:p>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单位盖章</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法定代表人</w:t>
            </w:r>
            <w:r>
              <w:rPr>
                <w:rFonts w:hint="eastAsia" w:asciiTheme="minorEastAsia" w:hAnsiTheme="minorEastAsia" w:eastAsiaTheme="minorEastAsia" w:cstheme="minorEastAsia"/>
                <w:color w:val="auto"/>
                <w:kern w:val="0"/>
                <w:sz w:val="21"/>
                <w:szCs w:val="21"/>
                <w:highlight w:val="none"/>
              </w:rPr>
              <w:t>或授权人（签字）</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联系电话：</w:t>
            </w:r>
          </w:p>
          <w:p>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开户银行: </w:t>
            </w:r>
          </w:p>
          <w:p>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帐号: </w:t>
            </w:r>
          </w:p>
          <w:p>
            <w:pPr>
              <w:keepNext w:val="0"/>
              <w:keepLines w:val="0"/>
              <w:pageBreakBefore w:val="0"/>
              <w:widowControl w:val="0"/>
              <w:kinsoku/>
              <w:wordWrap w:val="0"/>
              <w:overflowPunct/>
              <w:topLinePunct w:val="0"/>
              <w:autoSpaceDE/>
              <w:autoSpaceDN/>
              <w:bidi w:val="0"/>
              <w:adjustRightInd/>
              <w:snapToGrid/>
              <w:spacing w:line="720" w:lineRule="auto"/>
              <w:rPr>
                <w:kern w:val="0"/>
                <w:highlight w:val="none"/>
              </w:rPr>
            </w:pPr>
            <w:r>
              <w:rPr>
                <w:rFonts w:hint="eastAsia" w:asciiTheme="minorEastAsia" w:hAnsiTheme="minorEastAsia" w:eastAsiaTheme="minorEastAsia" w:cstheme="minorEastAsia"/>
                <w:color w:val="auto"/>
                <w:kern w:val="0"/>
                <w:sz w:val="21"/>
                <w:szCs w:val="21"/>
                <w:highlight w:val="none"/>
              </w:rPr>
              <w:t>日期：    年   月   日</w:t>
            </w:r>
          </w:p>
        </w:tc>
        <w:tc>
          <w:tcPr>
            <w:tcW w:w="2500" w:type="pct"/>
            <w:vAlign w:val="top"/>
          </w:tcPr>
          <w:p>
            <w:pPr>
              <w:keepNext w:val="0"/>
              <w:keepLines w:val="0"/>
              <w:pageBreakBefore w:val="0"/>
              <w:widowControl w:val="0"/>
              <w:kinsoku/>
              <w:wordWrap w:val="0"/>
              <w:overflowPunct/>
              <w:topLinePunct w:val="0"/>
              <w:autoSpaceDE/>
              <w:autoSpaceDN/>
              <w:bidi w:val="0"/>
              <w:adjustRightInd/>
              <w:snapToGrid/>
              <w:spacing w:line="72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中标供应商（乙方）：</w:t>
            </w:r>
          </w:p>
          <w:p>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单位盖章</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法定代表人</w:t>
            </w:r>
            <w:r>
              <w:rPr>
                <w:rFonts w:hint="eastAsia" w:asciiTheme="minorEastAsia" w:hAnsiTheme="minorEastAsia" w:eastAsiaTheme="minorEastAsia" w:cstheme="minorEastAsia"/>
                <w:color w:val="auto"/>
                <w:kern w:val="0"/>
                <w:sz w:val="21"/>
                <w:szCs w:val="21"/>
                <w:highlight w:val="none"/>
              </w:rPr>
              <w:t>或授权人（签字）</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联系电话：</w:t>
            </w:r>
          </w:p>
          <w:p>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开户银行: </w:t>
            </w:r>
          </w:p>
          <w:p>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帐号: </w:t>
            </w:r>
          </w:p>
          <w:p>
            <w:pPr>
              <w:keepNext w:val="0"/>
              <w:keepLines w:val="0"/>
              <w:pageBreakBefore w:val="0"/>
              <w:widowControl w:val="0"/>
              <w:kinsoku/>
              <w:wordWrap w:val="0"/>
              <w:overflowPunct/>
              <w:topLinePunct w:val="0"/>
              <w:autoSpaceDE/>
              <w:autoSpaceDN/>
              <w:bidi w:val="0"/>
              <w:adjustRightInd/>
              <w:snapToGrid/>
              <w:spacing w:line="720" w:lineRule="auto"/>
              <w:rPr>
                <w:kern w:val="0"/>
                <w:highlight w:val="none"/>
              </w:rPr>
            </w:pPr>
            <w:r>
              <w:rPr>
                <w:rFonts w:hint="eastAsia" w:asciiTheme="minorEastAsia" w:hAnsiTheme="minorEastAsia" w:eastAsiaTheme="minorEastAsia" w:cstheme="minorEastAsia"/>
                <w:color w:val="auto"/>
                <w:kern w:val="0"/>
                <w:sz w:val="21"/>
                <w:szCs w:val="21"/>
                <w:highlight w:val="none"/>
              </w:rPr>
              <w:t>日期：    年   月   日</w:t>
            </w:r>
          </w:p>
        </w:tc>
      </w:tr>
    </w:tbl>
    <w:p>
      <w:pPr>
        <w:keepNext w:val="0"/>
        <w:keepLines w:val="0"/>
        <w:pageBreakBefore w:val="0"/>
        <w:widowControl w:val="0"/>
        <w:kinsoku/>
        <w:wordWrap w:val="0"/>
        <w:overflowPunct/>
        <w:topLinePunct w:val="0"/>
        <w:autoSpaceDE/>
        <w:autoSpaceDN/>
        <w:bidi w:val="0"/>
        <w:adjustRightInd/>
        <w:snapToGrid/>
        <w:rPr>
          <w:rFonts w:hint="eastAsia"/>
          <w:kern w:val="0"/>
          <w:highlight w:val="none"/>
        </w:rPr>
      </w:pPr>
      <w:bookmarkStart w:id="65" w:name="_Toc10561"/>
      <w:bookmarkStart w:id="66" w:name="_Toc17547"/>
      <w:bookmarkStart w:id="67" w:name="_Toc5279"/>
      <w:bookmarkStart w:id="68" w:name="_Toc2107"/>
      <w:bookmarkStart w:id="69" w:name="_Toc29327"/>
      <w:bookmarkStart w:id="70" w:name="_Toc1031"/>
    </w:p>
    <w:p>
      <w:pPr>
        <w:keepNext w:val="0"/>
        <w:keepLines w:val="0"/>
        <w:pageBreakBefore w:val="0"/>
        <w:widowControl w:val="0"/>
        <w:kinsoku/>
        <w:wordWrap w:val="0"/>
        <w:overflowPunct/>
        <w:topLinePunct w:val="0"/>
        <w:autoSpaceDE/>
        <w:autoSpaceDN/>
        <w:bidi w:val="0"/>
        <w:adjustRightInd/>
        <w:snapToGrid/>
        <w:rPr>
          <w:rFonts w:hint="eastAsia"/>
          <w:kern w:val="0"/>
          <w:highlight w:val="none"/>
        </w:rPr>
      </w:pPr>
    </w:p>
    <w:p>
      <w:pPr>
        <w:keepNext w:val="0"/>
        <w:keepLines w:val="0"/>
        <w:pageBreakBefore w:val="0"/>
        <w:widowControl w:val="0"/>
        <w:kinsoku/>
        <w:wordWrap w:val="0"/>
        <w:overflowPunct/>
        <w:topLinePunct w:val="0"/>
        <w:autoSpaceDE/>
        <w:autoSpaceDN/>
        <w:bidi w:val="0"/>
        <w:adjustRightInd/>
        <w:snapToGrid/>
        <w:rPr>
          <w:rFonts w:hint="eastAsia"/>
          <w:kern w:val="0"/>
          <w:highlight w:val="none"/>
        </w:rPr>
      </w:pPr>
    </w:p>
    <w:p>
      <w:pPr>
        <w:keepNext w:val="0"/>
        <w:keepLines w:val="0"/>
        <w:pageBreakBefore w:val="0"/>
        <w:widowControl w:val="0"/>
        <w:kinsoku/>
        <w:wordWrap w:val="0"/>
        <w:overflowPunct/>
        <w:topLinePunct w:val="0"/>
        <w:autoSpaceDE/>
        <w:autoSpaceDN/>
        <w:bidi w:val="0"/>
        <w:adjustRightInd/>
        <w:snapToGrid/>
        <w:jc w:val="center"/>
        <w:outlineLvl w:val="2"/>
        <w:rPr>
          <w:rFonts w:hint="eastAsia" w:asciiTheme="minorEastAsia" w:hAnsiTheme="minorEastAsia" w:eastAsiaTheme="minorEastAsia" w:cstheme="minorEastAsia"/>
          <w:b/>
          <w:spacing w:val="0"/>
          <w:kern w:val="0"/>
          <w:sz w:val="32"/>
          <w:szCs w:val="32"/>
          <w:highlight w:val="none"/>
        </w:rPr>
      </w:pPr>
      <w:bookmarkStart w:id="71" w:name="_Toc17545"/>
      <w:r>
        <w:rPr>
          <w:rFonts w:hint="eastAsia" w:asciiTheme="minorEastAsia" w:hAnsiTheme="minorEastAsia" w:eastAsiaTheme="minorEastAsia" w:cstheme="minorEastAsia"/>
          <w:b/>
          <w:spacing w:val="0"/>
          <w:kern w:val="0"/>
          <w:sz w:val="32"/>
          <w:szCs w:val="32"/>
          <w:highlight w:val="none"/>
        </w:rPr>
        <w:t>四、合同特殊条款</w:t>
      </w:r>
      <w:bookmarkEnd w:id="65"/>
      <w:bookmarkEnd w:id="66"/>
      <w:bookmarkEnd w:id="67"/>
      <w:bookmarkEnd w:id="68"/>
      <w:bookmarkEnd w:id="69"/>
      <w:bookmarkEnd w:id="70"/>
      <w:bookmarkEnd w:id="71"/>
    </w:p>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b/>
          <w:bCs/>
          <w:spacing w:val="0"/>
          <w:kern w:val="0"/>
          <w:szCs w:val="21"/>
          <w:highlight w:val="none"/>
        </w:rPr>
      </w:pPr>
      <w:r>
        <w:rPr>
          <w:rFonts w:hint="eastAsia" w:asciiTheme="minorEastAsia" w:hAnsiTheme="minorEastAsia" w:eastAsiaTheme="minorEastAsia" w:cstheme="minorEastAsia"/>
          <w:b/>
          <w:bCs/>
          <w:spacing w:val="0"/>
          <w:kern w:val="0"/>
          <w:szCs w:val="21"/>
          <w:highlight w:val="none"/>
        </w:rPr>
        <w:t xml:space="preserve"> （如有）</w:t>
      </w: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szCs w:val="21"/>
          <w:highlight w:val="none"/>
        </w:rPr>
      </w:pP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szCs w:val="21"/>
          <w:highlight w:val="none"/>
        </w:rPr>
      </w:pP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szCs w:val="21"/>
          <w:highlight w:val="none"/>
        </w:rPr>
      </w:pP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szCs w:val="21"/>
          <w:highlight w:val="none"/>
        </w:rPr>
      </w:pP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szCs w:val="21"/>
          <w:highlight w:val="none"/>
        </w:rPr>
      </w:pPr>
    </w:p>
    <w:p>
      <w:pPr>
        <w:keepNext w:val="0"/>
        <w:keepLines w:val="0"/>
        <w:pageBreakBefore w:val="0"/>
        <w:widowControl w:val="0"/>
        <w:kinsoku/>
        <w:wordWrap w:val="0"/>
        <w:overflowPunct/>
        <w:topLinePunct w:val="0"/>
        <w:autoSpaceDE/>
        <w:autoSpaceDN/>
        <w:bidi w:val="0"/>
        <w:adjustRightInd/>
        <w:snapToGrid/>
        <w:spacing w:line="600" w:lineRule="auto"/>
        <w:ind w:firstLine="420" w:firstLineChars="200"/>
        <w:jc w:val="left"/>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br w:type="page"/>
      </w:r>
    </w:p>
    <w:p>
      <w:pPr>
        <w:pStyle w:val="3"/>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bookmarkStart w:id="72" w:name="_Toc7854"/>
      <w:r>
        <w:rPr>
          <w:rFonts w:hint="eastAsia" w:asciiTheme="minorEastAsia" w:hAnsiTheme="minorEastAsia" w:eastAsiaTheme="minorEastAsia" w:cstheme="minorEastAsia"/>
          <w:spacing w:val="0"/>
          <w:kern w:val="0"/>
          <w:highlight w:val="none"/>
        </w:rPr>
        <w:t>第七章 谈判响应文件</w:t>
      </w:r>
      <w:bookmarkEnd w:id="72"/>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spacing w:val="0"/>
          <w:kern w:val="0"/>
          <w:sz w:val="30"/>
          <w:szCs w:val="30"/>
          <w:highlight w:val="none"/>
        </w:rPr>
      </w:pPr>
      <w:r>
        <w:rPr>
          <w:rFonts w:hint="eastAsia" w:asciiTheme="minorEastAsia" w:hAnsiTheme="minorEastAsia" w:eastAsiaTheme="minorEastAsia" w:cstheme="minorEastAsia"/>
          <w:spacing w:val="0"/>
          <w:kern w:val="0"/>
          <w:sz w:val="30"/>
          <w:szCs w:val="30"/>
          <w:highlight w:val="none"/>
        </w:rPr>
        <w:t>项目名称：</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spacing w:val="0"/>
          <w:kern w:val="0"/>
          <w:sz w:val="30"/>
          <w:szCs w:val="30"/>
          <w:highlight w:val="none"/>
        </w:rPr>
      </w:pPr>
      <w:r>
        <w:rPr>
          <w:rFonts w:hint="eastAsia" w:asciiTheme="minorEastAsia" w:hAnsiTheme="minorEastAsia" w:eastAsiaTheme="minorEastAsia" w:cstheme="minorEastAsia"/>
          <w:spacing w:val="0"/>
          <w:kern w:val="0"/>
          <w:sz w:val="30"/>
          <w:szCs w:val="30"/>
          <w:highlight w:val="none"/>
        </w:rPr>
        <w:t>项目编号：</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spacing w:val="0"/>
          <w:kern w:val="0"/>
          <w:sz w:val="30"/>
          <w:szCs w:val="30"/>
          <w:highlight w:val="none"/>
        </w:rPr>
      </w:pPr>
      <w:r>
        <w:rPr>
          <w:rFonts w:hint="eastAsia" w:asciiTheme="minorEastAsia" w:hAnsiTheme="minorEastAsia" w:eastAsiaTheme="minorEastAsia" w:cstheme="minorEastAsia"/>
          <w:spacing w:val="0"/>
          <w:kern w:val="0"/>
          <w:sz w:val="30"/>
          <w:szCs w:val="30"/>
          <w:highlight w:val="none"/>
        </w:rPr>
        <w:t>所投包号：</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b/>
          <w:bCs/>
          <w:spacing w:val="0"/>
          <w:kern w:val="0"/>
          <w:sz w:val="72"/>
          <w:szCs w:val="72"/>
          <w:highlight w:val="none"/>
        </w:rPr>
      </w:pPr>
      <w:r>
        <w:rPr>
          <w:rFonts w:hint="eastAsia" w:asciiTheme="minorEastAsia" w:hAnsiTheme="minorEastAsia" w:eastAsiaTheme="minorEastAsia" w:cstheme="minorEastAsia"/>
          <w:b/>
          <w:bCs/>
          <w:spacing w:val="0"/>
          <w:kern w:val="0"/>
          <w:sz w:val="72"/>
          <w:szCs w:val="72"/>
          <w:highlight w:val="none"/>
        </w:rPr>
        <w:t>谈</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b/>
          <w:bCs/>
          <w:spacing w:val="0"/>
          <w:kern w:val="0"/>
          <w:sz w:val="72"/>
          <w:szCs w:val="72"/>
          <w:highlight w:val="none"/>
        </w:rPr>
      </w:pPr>
      <w:r>
        <w:rPr>
          <w:rFonts w:hint="eastAsia" w:asciiTheme="minorEastAsia" w:hAnsiTheme="minorEastAsia" w:eastAsiaTheme="minorEastAsia" w:cstheme="minorEastAsia"/>
          <w:b/>
          <w:bCs/>
          <w:spacing w:val="0"/>
          <w:kern w:val="0"/>
          <w:sz w:val="72"/>
          <w:szCs w:val="72"/>
          <w:highlight w:val="none"/>
        </w:rPr>
        <w:t>判</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b/>
          <w:bCs/>
          <w:spacing w:val="0"/>
          <w:kern w:val="0"/>
          <w:sz w:val="72"/>
          <w:szCs w:val="72"/>
          <w:highlight w:val="none"/>
        </w:rPr>
      </w:pPr>
      <w:r>
        <w:rPr>
          <w:rFonts w:hint="eastAsia" w:asciiTheme="minorEastAsia" w:hAnsiTheme="minorEastAsia" w:eastAsiaTheme="minorEastAsia" w:cstheme="minorEastAsia"/>
          <w:b/>
          <w:bCs/>
          <w:spacing w:val="0"/>
          <w:kern w:val="0"/>
          <w:sz w:val="72"/>
          <w:szCs w:val="72"/>
          <w:highlight w:val="none"/>
        </w:rPr>
        <w:t>响</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b/>
          <w:bCs/>
          <w:spacing w:val="0"/>
          <w:kern w:val="0"/>
          <w:sz w:val="72"/>
          <w:szCs w:val="72"/>
          <w:highlight w:val="none"/>
        </w:rPr>
      </w:pPr>
      <w:r>
        <w:rPr>
          <w:rFonts w:hint="eastAsia" w:asciiTheme="minorEastAsia" w:hAnsiTheme="minorEastAsia" w:eastAsiaTheme="minorEastAsia" w:cstheme="minorEastAsia"/>
          <w:b/>
          <w:bCs/>
          <w:spacing w:val="0"/>
          <w:kern w:val="0"/>
          <w:sz w:val="72"/>
          <w:szCs w:val="72"/>
          <w:highlight w:val="none"/>
        </w:rPr>
        <w:t>应</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b/>
          <w:bCs/>
          <w:spacing w:val="0"/>
          <w:kern w:val="0"/>
          <w:sz w:val="72"/>
          <w:szCs w:val="72"/>
          <w:highlight w:val="none"/>
        </w:rPr>
      </w:pPr>
      <w:r>
        <w:rPr>
          <w:rFonts w:hint="eastAsia" w:asciiTheme="minorEastAsia" w:hAnsiTheme="minorEastAsia" w:eastAsiaTheme="minorEastAsia" w:cstheme="minorEastAsia"/>
          <w:b/>
          <w:bCs/>
          <w:spacing w:val="0"/>
          <w:kern w:val="0"/>
          <w:sz w:val="72"/>
          <w:szCs w:val="72"/>
          <w:highlight w:val="none"/>
        </w:rPr>
        <w:t>文</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b/>
          <w:bCs/>
          <w:spacing w:val="0"/>
          <w:kern w:val="0"/>
          <w:sz w:val="72"/>
          <w:szCs w:val="72"/>
          <w:highlight w:val="none"/>
        </w:rPr>
      </w:pPr>
      <w:r>
        <w:rPr>
          <w:rFonts w:hint="eastAsia" w:asciiTheme="minorEastAsia" w:hAnsiTheme="minorEastAsia" w:eastAsiaTheme="minorEastAsia" w:cstheme="minorEastAsia"/>
          <w:b/>
          <w:bCs/>
          <w:spacing w:val="0"/>
          <w:kern w:val="0"/>
          <w:sz w:val="72"/>
          <w:szCs w:val="72"/>
          <w:highlight w:val="none"/>
        </w:rPr>
        <w:t>件</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center"/>
        <w:rPr>
          <w:rFonts w:hint="eastAsia" w:asciiTheme="minorEastAsia" w:hAnsiTheme="minorEastAsia" w:eastAsiaTheme="minorEastAsia" w:cstheme="minorEastAsia"/>
          <w:b/>
          <w:bCs/>
          <w:spacing w:val="0"/>
          <w:kern w:val="0"/>
          <w:sz w:val="30"/>
          <w:szCs w:val="30"/>
          <w:highlight w:val="none"/>
        </w:rPr>
      </w:pPr>
      <w:r>
        <w:rPr>
          <w:rFonts w:hint="eastAsia" w:asciiTheme="minorEastAsia" w:hAnsiTheme="minorEastAsia" w:eastAsiaTheme="minorEastAsia" w:cstheme="minorEastAsia"/>
          <w:b/>
          <w:bCs/>
          <w:spacing w:val="0"/>
          <w:kern w:val="0"/>
          <w:sz w:val="30"/>
          <w:szCs w:val="30"/>
          <w:highlight w:val="none"/>
        </w:rPr>
        <w:t>供应商：</w:t>
      </w:r>
      <w:r>
        <w:rPr>
          <w:rFonts w:hint="eastAsia" w:asciiTheme="minorEastAsia" w:hAnsiTheme="minorEastAsia" w:eastAsiaTheme="minorEastAsia" w:cstheme="minorEastAsia"/>
          <w:b/>
          <w:bCs/>
          <w:spacing w:val="0"/>
          <w:kern w:val="0"/>
          <w:sz w:val="30"/>
          <w:szCs w:val="30"/>
          <w:highlight w:val="none"/>
          <w:u w:val="single"/>
        </w:rPr>
        <w:t xml:space="preserve">                  </w:t>
      </w:r>
      <w:r>
        <w:rPr>
          <w:rFonts w:hint="eastAsia" w:asciiTheme="minorEastAsia" w:hAnsiTheme="minorEastAsia" w:eastAsiaTheme="minorEastAsia" w:cstheme="minorEastAsia"/>
          <w:b/>
          <w:bCs/>
          <w:spacing w:val="0"/>
          <w:kern w:val="0"/>
          <w:sz w:val="30"/>
          <w:szCs w:val="30"/>
          <w:highlight w:val="none"/>
        </w:rPr>
        <w:t>（签章）</w:t>
      </w:r>
    </w:p>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center"/>
        <w:rPr>
          <w:rFonts w:hint="eastAsia" w:asciiTheme="minorEastAsia" w:hAnsiTheme="minorEastAsia" w:eastAsiaTheme="minorEastAsia" w:cstheme="minorEastAsia"/>
          <w:b/>
          <w:bCs/>
          <w:spacing w:val="0"/>
          <w:kern w:val="0"/>
          <w:highlight w:val="none"/>
        </w:rPr>
      </w:pPr>
      <w:r>
        <w:rPr>
          <w:rFonts w:hint="eastAsia" w:asciiTheme="minorEastAsia" w:hAnsiTheme="minorEastAsia" w:eastAsiaTheme="minorEastAsia" w:cstheme="minorEastAsia"/>
          <w:b/>
          <w:bCs/>
          <w:spacing w:val="0"/>
          <w:kern w:val="0"/>
          <w:sz w:val="30"/>
          <w:szCs w:val="30"/>
          <w:highlight w:val="none"/>
        </w:rPr>
        <w:t>年</w:t>
      </w:r>
      <w:r>
        <w:rPr>
          <w:rFonts w:hint="eastAsia" w:asciiTheme="minorEastAsia" w:hAnsiTheme="minorEastAsia" w:eastAsiaTheme="minorEastAsia" w:cstheme="minorEastAsia"/>
          <w:b/>
          <w:bCs/>
          <w:spacing w:val="0"/>
          <w:kern w:val="0"/>
          <w:sz w:val="30"/>
          <w:szCs w:val="30"/>
          <w:highlight w:val="none"/>
          <w:lang w:val="en-US" w:eastAsia="zh-CN"/>
        </w:rPr>
        <w:t xml:space="preserve">   </w:t>
      </w:r>
      <w:r>
        <w:rPr>
          <w:rFonts w:hint="eastAsia" w:asciiTheme="minorEastAsia" w:hAnsiTheme="minorEastAsia" w:eastAsiaTheme="minorEastAsia" w:cstheme="minorEastAsia"/>
          <w:b/>
          <w:bCs/>
          <w:spacing w:val="0"/>
          <w:kern w:val="0"/>
          <w:sz w:val="30"/>
          <w:szCs w:val="30"/>
          <w:highlight w:val="none"/>
        </w:rPr>
        <w:t>月</w:t>
      </w:r>
      <w:r>
        <w:rPr>
          <w:rFonts w:hint="eastAsia" w:asciiTheme="minorEastAsia" w:hAnsiTheme="minorEastAsia" w:eastAsiaTheme="minorEastAsia" w:cstheme="minorEastAsia"/>
          <w:b/>
          <w:bCs/>
          <w:spacing w:val="0"/>
          <w:kern w:val="0"/>
          <w:sz w:val="30"/>
          <w:szCs w:val="30"/>
          <w:highlight w:val="none"/>
          <w:lang w:val="en-US" w:eastAsia="zh-CN"/>
        </w:rPr>
        <w:t xml:space="preserve">   </w:t>
      </w:r>
      <w:r>
        <w:rPr>
          <w:rFonts w:hint="eastAsia" w:asciiTheme="minorEastAsia" w:hAnsiTheme="minorEastAsia" w:eastAsiaTheme="minorEastAsia" w:cstheme="minorEastAsia"/>
          <w:b/>
          <w:bCs/>
          <w:spacing w:val="0"/>
          <w:kern w:val="0"/>
          <w:sz w:val="30"/>
          <w:szCs w:val="30"/>
          <w:highlight w:val="none"/>
        </w:rPr>
        <w:t>日</w:t>
      </w:r>
    </w:p>
    <w:p>
      <w:pPr>
        <w:pStyle w:val="4"/>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br w:type="page"/>
      </w:r>
      <w:bookmarkStart w:id="73" w:name="_Toc29041"/>
      <w:r>
        <w:rPr>
          <w:rFonts w:hint="eastAsia" w:asciiTheme="minorEastAsia" w:hAnsiTheme="minorEastAsia" w:eastAsiaTheme="minorEastAsia" w:cstheme="minorEastAsia"/>
          <w:spacing w:val="0"/>
          <w:kern w:val="0"/>
          <w:highlight w:val="none"/>
        </w:rPr>
        <w:t>一、谈判响应函</w:t>
      </w:r>
      <w:bookmarkEnd w:id="73"/>
    </w:p>
    <w:p>
      <w:pPr>
        <w:keepNext w:val="0"/>
        <w:keepLines w:val="0"/>
        <w:pageBreakBefore w:val="0"/>
        <w:widowControl w:val="0"/>
        <w:kinsoku/>
        <w:wordWrap w:val="0"/>
        <w:overflowPunct/>
        <w:topLinePunct w:val="0"/>
        <w:autoSpaceDE/>
        <w:autoSpaceDN/>
        <w:bidi w:val="0"/>
        <w:adjustRightInd/>
        <w:snapToGrid/>
        <w:spacing w:line="480" w:lineRule="auto"/>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（采购人名称）：</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1、根据贵方</w:t>
      </w:r>
      <w:r>
        <w:rPr>
          <w:rFonts w:hint="eastAsia" w:asciiTheme="minorEastAsia" w:hAnsiTheme="minorEastAsia" w:eastAsiaTheme="minorEastAsia" w:cstheme="minorEastAsia"/>
          <w:spacing w:val="0"/>
          <w:kern w:val="0"/>
          <w:highlight w:val="none"/>
          <w:u w:val="single"/>
        </w:rPr>
        <w:t xml:space="preserve"> （项目编号） </w:t>
      </w:r>
      <w:r>
        <w:rPr>
          <w:rFonts w:hint="eastAsia" w:asciiTheme="minorEastAsia" w:hAnsiTheme="minorEastAsia" w:eastAsiaTheme="minorEastAsia" w:cstheme="minorEastAsia"/>
          <w:spacing w:val="0"/>
          <w:kern w:val="0"/>
          <w:highlight w:val="none"/>
        </w:rPr>
        <w:t>竞争性谈判公告，我们决定参加贵方组织的</w:t>
      </w:r>
      <w:r>
        <w:rPr>
          <w:rFonts w:hint="eastAsia" w:asciiTheme="minorEastAsia" w:hAnsiTheme="minorEastAsia" w:eastAsiaTheme="minorEastAsia" w:cstheme="minorEastAsia"/>
          <w:spacing w:val="0"/>
          <w:kern w:val="0"/>
          <w:highlight w:val="none"/>
          <w:u w:val="single"/>
        </w:rPr>
        <w:t xml:space="preserve"> （项目名称）</w:t>
      </w:r>
      <w:r>
        <w:rPr>
          <w:rFonts w:hint="eastAsia" w:asciiTheme="minorEastAsia" w:hAnsiTheme="minorEastAsia" w:eastAsiaTheme="minorEastAsia" w:cstheme="minorEastAsia"/>
          <w:spacing w:val="0"/>
          <w:kern w:val="0"/>
          <w:highlight w:val="none"/>
        </w:rPr>
        <w:t>项目的采购活动。我方授权</w:t>
      </w:r>
      <w:r>
        <w:rPr>
          <w:rFonts w:hint="eastAsia" w:asciiTheme="minorEastAsia" w:hAnsiTheme="minorEastAsia" w:eastAsiaTheme="minorEastAsia" w:cstheme="minorEastAsia"/>
          <w:spacing w:val="0"/>
          <w:kern w:val="0"/>
          <w:highlight w:val="none"/>
          <w:u w:val="single"/>
        </w:rPr>
        <w:t xml:space="preserve">  (姓名和职务)   </w:t>
      </w:r>
      <w:r>
        <w:rPr>
          <w:rFonts w:hint="eastAsia" w:asciiTheme="minorEastAsia" w:hAnsiTheme="minorEastAsia" w:eastAsiaTheme="minorEastAsia" w:cstheme="minorEastAsia"/>
          <w:spacing w:val="0"/>
          <w:kern w:val="0"/>
          <w:highlight w:val="none"/>
        </w:rPr>
        <w:t>代表我方</w:t>
      </w:r>
      <w:r>
        <w:rPr>
          <w:rFonts w:hint="eastAsia" w:asciiTheme="minorEastAsia" w:hAnsiTheme="minorEastAsia" w:eastAsiaTheme="minorEastAsia" w:cstheme="minorEastAsia"/>
          <w:spacing w:val="0"/>
          <w:kern w:val="0"/>
          <w:highlight w:val="none"/>
          <w:u w:val="single"/>
        </w:rPr>
        <w:t xml:space="preserve">  （供应商全称）   </w:t>
      </w:r>
      <w:r>
        <w:rPr>
          <w:rFonts w:hint="eastAsia" w:asciiTheme="minorEastAsia" w:hAnsiTheme="minorEastAsia" w:eastAsiaTheme="minorEastAsia" w:cstheme="minorEastAsia"/>
          <w:spacing w:val="0"/>
          <w:kern w:val="0"/>
          <w:highlight w:val="none"/>
        </w:rPr>
        <w:t>全权处理本项目采购的有关事宜。</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rPr>
          <w:rFonts w:hint="eastAsia" w:asciiTheme="minorEastAsia" w:hAnsiTheme="minorEastAsia" w:eastAsiaTheme="minorEastAsia" w:cstheme="minorEastAsia"/>
          <w:spacing w:val="0"/>
          <w:kern w:val="0"/>
          <w:highlight w:val="none"/>
          <w:lang w:eastAsia="zh-CN"/>
        </w:rPr>
      </w:pPr>
      <w:r>
        <w:rPr>
          <w:rFonts w:hint="eastAsia" w:asciiTheme="minorEastAsia" w:hAnsiTheme="minorEastAsia" w:eastAsiaTheme="minorEastAsia" w:cstheme="minorEastAsia"/>
          <w:spacing w:val="0"/>
          <w:kern w:val="0"/>
          <w:highlight w:val="none"/>
        </w:rPr>
        <w:t>2、我方愿意按照竞争性谈判文件规定的各项要求，向采购人提供所需</w:t>
      </w:r>
      <w:r>
        <w:rPr>
          <w:rFonts w:hint="eastAsia" w:asciiTheme="minorEastAsia" w:hAnsiTheme="minorEastAsia" w:eastAsiaTheme="minorEastAsia" w:cstheme="minorEastAsia"/>
          <w:spacing w:val="0"/>
          <w:kern w:val="0"/>
          <w:highlight w:val="none"/>
          <w:lang w:eastAsia="zh-CN"/>
        </w:rPr>
        <w:t>监理</w:t>
      </w:r>
      <w:r>
        <w:rPr>
          <w:rFonts w:hint="eastAsia" w:asciiTheme="minorEastAsia" w:hAnsiTheme="minorEastAsia" w:eastAsiaTheme="minorEastAsia" w:cstheme="minorEastAsia"/>
          <w:spacing w:val="0"/>
          <w:kern w:val="0"/>
          <w:highlight w:val="none"/>
        </w:rPr>
        <w:t>服务，报价</w:t>
      </w:r>
      <w:r>
        <w:rPr>
          <w:rFonts w:hint="eastAsia" w:asciiTheme="minorEastAsia" w:hAnsiTheme="minorEastAsia" w:eastAsiaTheme="minorEastAsia" w:cstheme="minorEastAsia"/>
          <w:spacing w:val="0"/>
          <w:kern w:val="0"/>
          <w:highlight w:val="none"/>
          <w:lang w:eastAsia="zh-CN"/>
        </w:rPr>
        <w:t>费率</w:t>
      </w:r>
      <w:r>
        <w:rPr>
          <w:rFonts w:hint="eastAsia" w:asciiTheme="minorEastAsia" w:hAnsiTheme="minorEastAsia" w:eastAsiaTheme="minorEastAsia" w:cstheme="minorEastAsia"/>
          <w:spacing w:val="0"/>
          <w:kern w:val="0"/>
          <w:highlight w:val="none"/>
          <w:u w:val="single"/>
        </w:rPr>
        <w:t xml:space="preserve">      </w:t>
      </w:r>
      <w:r>
        <w:rPr>
          <w:rFonts w:hint="eastAsia" w:asciiTheme="minorEastAsia" w:hAnsiTheme="minorEastAsia" w:eastAsiaTheme="minorEastAsia" w:cstheme="minorEastAsia"/>
          <w:spacing w:val="0"/>
          <w:kern w:val="0"/>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3、一旦我方中标，我方将严格履行合同规定的责任和义务，</w:t>
      </w:r>
      <w:r>
        <w:rPr>
          <w:rFonts w:hint="eastAsia" w:asciiTheme="minorEastAsia" w:hAnsiTheme="minorEastAsia" w:eastAsiaTheme="minorEastAsia" w:cstheme="minorEastAsia"/>
          <w:spacing w:val="0"/>
          <w:kern w:val="0"/>
          <w:highlight w:val="none"/>
          <w:lang w:eastAsia="zh-CN"/>
        </w:rPr>
        <w:t>监理服务期限为</w:t>
      </w:r>
      <w:r>
        <w:rPr>
          <w:rFonts w:hint="eastAsia" w:asciiTheme="minorEastAsia" w:hAnsiTheme="minorEastAsia" w:eastAsiaTheme="minorEastAsia" w:cstheme="minorEastAsia"/>
          <w:spacing w:val="0"/>
          <w:kern w:val="0"/>
          <w:highlight w:val="none"/>
          <w:u w:val="single"/>
          <w:lang w:val="en-US" w:eastAsia="zh-CN"/>
        </w:rPr>
        <w:t xml:space="preserve">                 </w:t>
      </w:r>
      <w:r>
        <w:rPr>
          <w:rFonts w:hint="eastAsia" w:asciiTheme="minorEastAsia" w:hAnsiTheme="minorEastAsia" w:eastAsiaTheme="minorEastAsia" w:cstheme="minorEastAsia"/>
          <w:spacing w:val="0"/>
          <w:kern w:val="0"/>
          <w:highlight w:val="none"/>
        </w:rPr>
        <w:t>。</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4、我方同意按照竞争性谈判采购文件的要求，向贵方提交金额为人民币（大写）</w:t>
      </w:r>
      <w:r>
        <w:rPr>
          <w:rFonts w:hint="eastAsia" w:asciiTheme="minorEastAsia" w:hAnsiTheme="minorEastAsia" w:eastAsiaTheme="minorEastAsia" w:cstheme="minorEastAsia"/>
          <w:spacing w:val="0"/>
          <w:kern w:val="0"/>
          <w:highlight w:val="none"/>
          <w:u w:val="single"/>
        </w:rPr>
        <w:t xml:space="preserve">  </w:t>
      </w:r>
      <w:r>
        <w:rPr>
          <w:rFonts w:hint="eastAsia" w:asciiTheme="minorEastAsia" w:hAnsiTheme="minorEastAsia" w:eastAsiaTheme="minorEastAsia" w:cstheme="minorEastAsia"/>
          <w:spacing w:val="0"/>
          <w:kern w:val="0"/>
          <w:highlight w:val="none"/>
          <w:u w:val="single"/>
          <w:lang w:val="en-US" w:eastAsia="zh-CN"/>
        </w:rPr>
        <w:t>/</w:t>
      </w:r>
      <w:r>
        <w:rPr>
          <w:rFonts w:hint="eastAsia" w:asciiTheme="minorEastAsia" w:hAnsiTheme="minorEastAsia" w:eastAsiaTheme="minorEastAsia" w:cstheme="minorEastAsia"/>
          <w:spacing w:val="0"/>
          <w:kern w:val="0"/>
          <w:highlight w:val="none"/>
          <w:u w:val="single"/>
        </w:rPr>
        <w:t xml:space="preserve">  </w:t>
      </w:r>
      <w:r>
        <w:rPr>
          <w:rFonts w:hint="eastAsia" w:asciiTheme="minorEastAsia" w:hAnsiTheme="minorEastAsia" w:eastAsiaTheme="minorEastAsia" w:cstheme="minorEastAsia"/>
          <w:spacing w:val="0"/>
          <w:kern w:val="0"/>
          <w:highlight w:val="none"/>
        </w:rPr>
        <w:t>的谈判响应保证金。并且承诺，在采购有效期内如果我方撤回谈判响应文件或成交后拒绝签订合同，我方将放弃要求贵方退还该谈判响应保证金的权利。</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5、我方愿意提供贵方可能另外要求的、与谈判有关的文件资料，并保证我方已提供和将要提供的文件是真实的、准确的。</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6、我方提供以下开户行、账号，供结算货款（如果成交）：</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户名（全称）：</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开户行：</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账号（请填写完整）：</w:t>
      </w: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 xml:space="preserve">                               </w:t>
      </w: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供应商：</w:t>
      </w:r>
      <w:r>
        <w:rPr>
          <w:rFonts w:hint="eastAsia" w:asciiTheme="minorEastAsia" w:hAnsiTheme="minorEastAsia" w:eastAsiaTheme="minorEastAsia" w:cstheme="minorEastAsia"/>
          <w:spacing w:val="0"/>
          <w:kern w:val="0"/>
          <w:highlight w:val="none"/>
          <w:u w:val="single"/>
        </w:rPr>
        <w:t xml:space="preserve">                      </w:t>
      </w:r>
      <w:r>
        <w:rPr>
          <w:rFonts w:hint="eastAsia" w:asciiTheme="minorEastAsia" w:hAnsiTheme="minorEastAsia" w:eastAsiaTheme="minorEastAsia" w:cstheme="minorEastAsia"/>
          <w:spacing w:val="0"/>
          <w:kern w:val="0"/>
          <w:highlight w:val="none"/>
        </w:rPr>
        <w:t>（签章）</w:t>
      </w: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spacing w:val="0"/>
          <w:kern w:val="0"/>
          <w:highlight w:val="none"/>
          <w:u w:val="single"/>
        </w:rPr>
      </w:pPr>
      <w:r>
        <w:rPr>
          <w:rFonts w:hint="eastAsia" w:asciiTheme="minorEastAsia" w:hAnsiTheme="minorEastAsia" w:eastAsiaTheme="minorEastAsia" w:cstheme="minorEastAsia"/>
          <w:spacing w:val="0"/>
          <w:kern w:val="0"/>
          <w:highlight w:val="none"/>
        </w:rPr>
        <w:t>法定代表人（签章）：</w:t>
      </w:r>
      <w:r>
        <w:rPr>
          <w:rFonts w:hint="eastAsia" w:asciiTheme="minorEastAsia" w:hAnsiTheme="minorEastAsia" w:eastAsiaTheme="minorEastAsia" w:cstheme="minorEastAsia"/>
          <w:spacing w:val="0"/>
          <w:kern w:val="0"/>
          <w:highlight w:val="none"/>
          <w:u w:val="single"/>
        </w:rPr>
        <w:t xml:space="preserve">            </w:t>
      </w:r>
      <w:r>
        <w:rPr>
          <w:rFonts w:hint="eastAsia" w:asciiTheme="minorEastAsia" w:hAnsiTheme="minorEastAsia" w:eastAsiaTheme="minorEastAsia" w:cstheme="minorEastAsia"/>
          <w:spacing w:val="0"/>
          <w:kern w:val="0"/>
          <w:highlight w:val="none"/>
          <w:u w:val="single"/>
          <w:lang w:val="en-US" w:eastAsia="zh-CN"/>
        </w:rPr>
        <w:t xml:space="preserve"> </w:t>
      </w:r>
      <w:r>
        <w:rPr>
          <w:rFonts w:hint="eastAsia" w:asciiTheme="minorEastAsia" w:hAnsiTheme="minorEastAsia" w:eastAsiaTheme="minorEastAsia" w:cstheme="minorEastAsia"/>
          <w:spacing w:val="0"/>
          <w:kern w:val="0"/>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spacing w:val="0"/>
          <w:kern w:val="0"/>
          <w:highlight w:val="none"/>
          <w:u w:val="single"/>
        </w:rPr>
      </w:pPr>
      <w:r>
        <w:rPr>
          <w:rFonts w:hint="eastAsia" w:asciiTheme="minorEastAsia" w:hAnsiTheme="minorEastAsia" w:eastAsiaTheme="minorEastAsia" w:cstheme="minorEastAsia"/>
          <w:spacing w:val="0"/>
          <w:kern w:val="0"/>
          <w:highlight w:val="none"/>
        </w:rPr>
        <w:t>地址：</w:t>
      </w:r>
      <w:r>
        <w:rPr>
          <w:rFonts w:hint="eastAsia" w:asciiTheme="minorEastAsia" w:hAnsiTheme="minorEastAsia" w:eastAsiaTheme="minorEastAsia" w:cstheme="minorEastAsia"/>
          <w:spacing w:val="0"/>
          <w:kern w:val="0"/>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spacing w:val="0"/>
          <w:kern w:val="0"/>
          <w:highlight w:val="none"/>
          <w:u w:val="single"/>
        </w:rPr>
      </w:pPr>
      <w:r>
        <w:rPr>
          <w:rFonts w:hint="eastAsia" w:asciiTheme="minorEastAsia" w:hAnsiTheme="minorEastAsia" w:eastAsiaTheme="minorEastAsia" w:cstheme="minorEastAsia"/>
          <w:spacing w:val="0"/>
          <w:kern w:val="0"/>
          <w:highlight w:val="none"/>
        </w:rPr>
        <w:t>网址：</w:t>
      </w:r>
      <w:r>
        <w:rPr>
          <w:rFonts w:hint="eastAsia" w:asciiTheme="minorEastAsia" w:hAnsiTheme="minorEastAsia" w:eastAsiaTheme="minorEastAsia" w:cstheme="minorEastAsia"/>
          <w:spacing w:val="0"/>
          <w:kern w:val="0"/>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spacing w:val="0"/>
          <w:kern w:val="0"/>
          <w:highlight w:val="none"/>
          <w:u w:val="single"/>
        </w:rPr>
      </w:pPr>
      <w:r>
        <w:rPr>
          <w:rFonts w:hint="eastAsia" w:asciiTheme="minorEastAsia" w:hAnsiTheme="minorEastAsia" w:eastAsiaTheme="minorEastAsia" w:cstheme="minorEastAsia"/>
          <w:spacing w:val="0"/>
          <w:kern w:val="0"/>
          <w:highlight w:val="none"/>
        </w:rPr>
        <w:t>电话：</w:t>
      </w:r>
      <w:r>
        <w:rPr>
          <w:rFonts w:hint="eastAsia" w:asciiTheme="minorEastAsia" w:hAnsiTheme="minorEastAsia" w:eastAsiaTheme="minorEastAsia" w:cstheme="minorEastAsia"/>
          <w:spacing w:val="0"/>
          <w:kern w:val="0"/>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spacing w:val="0"/>
          <w:kern w:val="0"/>
          <w:highlight w:val="none"/>
          <w:u w:val="single"/>
        </w:rPr>
      </w:pPr>
      <w:r>
        <w:rPr>
          <w:rFonts w:hint="eastAsia" w:asciiTheme="minorEastAsia" w:hAnsiTheme="minorEastAsia" w:eastAsiaTheme="minorEastAsia" w:cstheme="minorEastAsia"/>
          <w:spacing w:val="0"/>
          <w:kern w:val="0"/>
          <w:highlight w:val="none"/>
        </w:rPr>
        <w:t>传真：</w:t>
      </w:r>
      <w:r>
        <w:rPr>
          <w:rFonts w:hint="eastAsia" w:asciiTheme="minorEastAsia" w:hAnsiTheme="minorEastAsia" w:eastAsiaTheme="minorEastAsia" w:cstheme="minorEastAsia"/>
          <w:spacing w:val="0"/>
          <w:kern w:val="0"/>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spacing w:val="0"/>
          <w:kern w:val="0"/>
          <w:highlight w:val="none"/>
          <w:u w:val="single"/>
        </w:rPr>
      </w:pPr>
      <w:r>
        <w:rPr>
          <w:rFonts w:hint="eastAsia" w:asciiTheme="minorEastAsia" w:hAnsiTheme="minorEastAsia" w:eastAsiaTheme="minorEastAsia" w:cstheme="minorEastAsia"/>
          <w:spacing w:val="0"/>
          <w:kern w:val="0"/>
          <w:highlight w:val="none"/>
        </w:rPr>
        <w:t>邮政编码：</w:t>
      </w:r>
      <w:r>
        <w:rPr>
          <w:rFonts w:hint="eastAsia" w:asciiTheme="minorEastAsia" w:hAnsiTheme="minorEastAsia" w:eastAsiaTheme="minorEastAsia" w:cstheme="minorEastAsia"/>
          <w:spacing w:val="0"/>
          <w:kern w:val="0"/>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日期：</w:t>
      </w:r>
      <w:r>
        <w:rPr>
          <w:rFonts w:hint="eastAsia" w:asciiTheme="minorEastAsia" w:hAnsiTheme="minorEastAsia" w:eastAsiaTheme="minorEastAsia" w:cstheme="minorEastAsia"/>
          <w:spacing w:val="0"/>
          <w:kern w:val="0"/>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auto"/>
        <w:rPr>
          <w:rFonts w:hint="eastAsia" w:asciiTheme="minorEastAsia" w:hAnsiTheme="minorEastAsia" w:eastAsiaTheme="minorEastAsia" w:cstheme="minorEastAsia"/>
          <w:spacing w:val="0"/>
          <w:kern w:val="0"/>
          <w:highlight w:val="none"/>
        </w:rPr>
      </w:pPr>
      <w:bookmarkStart w:id="74" w:name="_Toc21201"/>
      <w:bookmarkStart w:id="75" w:name="_Toc21050"/>
      <w:bookmarkStart w:id="76" w:name="_Toc27469"/>
      <w:bookmarkStart w:id="77" w:name="_Toc16286"/>
      <w:bookmarkStart w:id="78" w:name="_Toc5471"/>
      <w:bookmarkStart w:id="79" w:name="_Toc12942"/>
      <w:r>
        <w:rPr>
          <w:rFonts w:hint="eastAsia" w:asciiTheme="minorEastAsia" w:hAnsiTheme="minorEastAsia" w:eastAsiaTheme="minorEastAsia" w:cstheme="minorEastAsia"/>
          <w:spacing w:val="0"/>
          <w:kern w:val="0"/>
          <w:highlight w:val="none"/>
        </w:rPr>
        <w:br w:type="page"/>
      </w:r>
    </w:p>
    <w:bookmarkEnd w:id="74"/>
    <w:bookmarkEnd w:id="75"/>
    <w:bookmarkEnd w:id="76"/>
    <w:bookmarkEnd w:id="77"/>
    <w:bookmarkEnd w:id="78"/>
    <w:bookmarkEnd w:id="79"/>
    <w:p>
      <w:pPr>
        <w:pStyle w:val="4"/>
        <w:bidi w:val="0"/>
        <w:rPr>
          <w:rFonts w:hint="eastAsia"/>
          <w:kern w:val="0"/>
          <w:highlight w:val="none"/>
        </w:rPr>
      </w:pPr>
      <w:bookmarkStart w:id="80" w:name="_Toc10510"/>
      <w:bookmarkStart w:id="81" w:name="_Toc29779"/>
      <w:bookmarkStart w:id="82" w:name="_Toc20605"/>
      <w:bookmarkStart w:id="83" w:name="_Toc31625"/>
      <w:bookmarkStart w:id="84" w:name="_Toc9489"/>
      <w:bookmarkStart w:id="85" w:name="_Toc12176"/>
      <w:bookmarkStart w:id="86" w:name="_Toc561"/>
      <w:bookmarkStart w:id="87" w:name="_Toc12930"/>
      <w:bookmarkStart w:id="88" w:name="_Toc12489"/>
      <w:bookmarkStart w:id="89" w:name="_Toc15408"/>
      <w:bookmarkStart w:id="90" w:name="_Toc16505"/>
      <w:r>
        <w:rPr>
          <w:rFonts w:hint="eastAsia"/>
          <w:kern w:val="0"/>
          <w:highlight w:val="none"/>
        </w:rPr>
        <w:t>二、</w:t>
      </w:r>
      <w:bookmarkEnd w:id="80"/>
      <w:bookmarkEnd w:id="81"/>
      <w:bookmarkEnd w:id="82"/>
      <w:bookmarkEnd w:id="83"/>
      <w:bookmarkEnd w:id="84"/>
      <w:bookmarkEnd w:id="85"/>
      <w:bookmarkEnd w:id="86"/>
      <w:r>
        <w:rPr>
          <w:rFonts w:hint="eastAsia"/>
          <w:kern w:val="0"/>
          <w:highlight w:val="none"/>
        </w:rPr>
        <w:t>服务分项报价表</w:t>
      </w:r>
      <w:bookmarkEnd w:id="87"/>
    </w:p>
    <w:p>
      <w:pPr>
        <w:ind w:firstLine="420"/>
        <w:rPr>
          <w:rFonts w:hint="eastAsia"/>
          <w:color w:val="auto"/>
          <w:kern w:val="0"/>
          <w:highlight w:val="none"/>
          <w:lang w:val="en-US" w:eastAsia="zh-CN"/>
        </w:rPr>
      </w:pPr>
      <w:r>
        <w:rPr>
          <w:rFonts w:hint="eastAsia"/>
          <w:color w:val="auto"/>
          <w:kern w:val="0"/>
          <w:highlight w:val="none"/>
          <w:lang w:val="en-US" w:eastAsia="zh-CN"/>
        </w:rPr>
        <w:t xml:space="preserve">    </w:t>
      </w:r>
    </w:p>
    <w:tbl>
      <w:tblPr>
        <w:tblStyle w:val="10"/>
        <w:tblW w:w="4998" w:type="pct"/>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5932"/>
        <w:gridCol w:w="1765"/>
        <w:gridCol w:w="1445"/>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409" w:type="pct"/>
            <w:tcBorders>
              <w:top w:val="double" w:color="auto" w:sz="2" w:space="0"/>
              <w:left w:val="double" w:color="auto" w:sz="2"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977" w:type="pct"/>
            <w:tcBorders>
              <w:top w:val="double" w:color="auto" w:sz="2"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内容</w:t>
            </w:r>
          </w:p>
        </w:tc>
        <w:tc>
          <w:tcPr>
            <w:tcW w:w="886" w:type="pct"/>
            <w:tcBorders>
              <w:top w:val="double" w:color="auto" w:sz="2"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费率</w:t>
            </w:r>
            <w:r>
              <w:rPr>
                <w:rFonts w:hint="eastAsia" w:ascii="宋体" w:hAnsi="宋体" w:eastAsia="宋体" w:cs="宋体"/>
                <w:sz w:val="24"/>
                <w:szCs w:val="24"/>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rPr>
              <w:t>）</w:t>
            </w:r>
          </w:p>
        </w:tc>
        <w:tc>
          <w:tcPr>
            <w:tcW w:w="725" w:type="pct"/>
            <w:tcBorders>
              <w:top w:val="double" w:color="auto" w:sz="2" w:space="0"/>
              <w:left w:val="single" w:color="auto" w:sz="4" w:space="0"/>
              <w:bottom w:val="single" w:color="auto" w:sz="4" w:space="0"/>
              <w:right w:val="double" w:color="auto" w:sz="2"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09" w:type="pct"/>
            <w:tcBorders>
              <w:top w:val="single" w:color="auto" w:sz="4" w:space="0"/>
              <w:left w:val="double" w:color="auto" w:sz="2"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p>
        </w:tc>
        <w:tc>
          <w:tcPr>
            <w:tcW w:w="297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8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25" w:type="pct"/>
            <w:vMerge w:val="restart"/>
            <w:tcBorders>
              <w:top w:val="single" w:color="auto" w:sz="4" w:space="0"/>
              <w:left w:val="single" w:color="auto" w:sz="4" w:space="0"/>
              <w:bottom w:val="single" w:color="auto" w:sz="4" w:space="0"/>
              <w:right w:val="double" w:color="auto" w:sz="2" w:space="0"/>
            </w:tcBorders>
            <w:noWrap w:val="0"/>
            <w:vAlign w:val="center"/>
          </w:tcPr>
          <w:p>
            <w:pPr>
              <w:jc w:val="center"/>
              <w:rPr>
                <w:rFonts w:hint="eastAsia" w:ascii="宋体" w:hAnsi="宋体" w:eastAsia="宋体" w:cs="宋体"/>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09" w:type="pct"/>
            <w:tcBorders>
              <w:top w:val="single" w:color="auto" w:sz="4" w:space="0"/>
              <w:left w:val="double" w:color="auto" w:sz="2"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p>
        </w:tc>
        <w:tc>
          <w:tcPr>
            <w:tcW w:w="297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8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25" w:type="pct"/>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hint="eastAsia" w:ascii="宋体" w:hAnsi="宋体" w:eastAsia="宋体" w:cs="宋体"/>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09" w:type="pct"/>
            <w:tcBorders>
              <w:top w:val="single" w:color="auto" w:sz="4" w:space="0"/>
              <w:left w:val="double" w:color="auto" w:sz="2"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297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8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25" w:type="pct"/>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hint="eastAsia" w:ascii="宋体" w:hAnsi="宋体" w:eastAsia="宋体" w:cs="宋体"/>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09" w:type="pct"/>
            <w:tcBorders>
              <w:top w:val="single" w:color="auto" w:sz="4" w:space="0"/>
              <w:left w:val="double" w:color="auto" w:sz="2"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297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8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25" w:type="pct"/>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hint="eastAsia" w:ascii="宋体" w:hAnsi="宋体" w:eastAsia="宋体" w:cs="宋体"/>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09" w:type="pct"/>
            <w:tcBorders>
              <w:top w:val="single" w:color="auto" w:sz="4" w:space="0"/>
              <w:left w:val="double" w:color="auto" w:sz="2"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297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8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25" w:type="pct"/>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hint="eastAsia" w:ascii="宋体" w:hAnsi="宋体" w:eastAsia="宋体" w:cs="宋体"/>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09" w:type="pct"/>
            <w:tcBorders>
              <w:top w:val="single" w:color="auto" w:sz="4" w:space="0"/>
              <w:left w:val="double" w:color="auto" w:sz="2"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297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8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25" w:type="pct"/>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hint="eastAsia" w:ascii="宋体" w:hAnsi="宋体" w:eastAsia="宋体" w:cs="宋体"/>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09" w:type="pct"/>
            <w:tcBorders>
              <w:top w:val="single" w:color="auto" w:sz="4" w:space="0"/>
              <w:left w:val="double" w:color="auto" w:sz="2"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297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8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25" w:type="pct"/>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hint="eastAsia" w:ascii="宋体" w:hAnsi="宋体" w:eastAsia="宋体" w:cs="宋体"/>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09" w:type="pct"/>
            <w:tcBorders>
              <w:top w:val="single" w:color="auto" w:sz="4" w:space="0"/>
              <w:left w:val="double" w:color="auto" w:sz="2"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297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8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25" w:type="pct"/>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hint="eastAsia" w:ascii="宋体" w:hAnsi="宋体" w:eastAsia="宋体" w:cs="宋体"/>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09" w:type="pct"/>
            <w:tcBorders>
              <w:top w:val="single" w:color="auto" w:sz="4" w:space="0"/>
              <w:left w:val="double" w:color="auto" w:sz="2"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297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8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25" w:type="pct"/>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hint="eastAsia" w:ascii="宋体" w:hAnsi="宋体" w:eastAsia="宋体" w:cs="宋体"/>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09" w:type="pct"/>
            <w:tcBorders>
              <w:top w:val="single" w:color="auto" w:sz="4" w:space="0"/>
              <w:left w:val="double" w:color="auto" w:sz="2"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297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8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25" w:type="pct"/>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hint="eastAsia" w:ascii="宋体" w:hAnsi="宋体" w:eastAsia="宋体" w:cs="宋体"/>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09" w:type="pct"/>
            <w:tcBorders>
              <w:top w:val="single" w:color="auto" w:sz="4" w:space="0"/>
              <w:left w:val="double" w:color="auto" w:sz="2"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297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8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25" w:type="pct"/>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hint="eastAsia" w:ascii="宋体" w:hAnsi="宋体" w:eastAsia="宋体" w:cs="宋体"/>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09" w:type="pct"/>
            <w:tcBorders>
              <w:top w:val="single" w:color="auto" w:sz="4" w:space="0"/>
              <w:left w:val="double" w:color="auto" w:sz="2" w:space="0"/>
              <w:bottom w:val="double" w:color="auto" w:sz="2"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合计</w:t>
            </w:r>
          </w:p>
        </w:tc>
        <w:tc>
          <w:tcPr>
            <w:tcW w:w="2977" w:type="pct"/>
            <w:tcBorders>
              <w:top w:val="single" w:color="auto" w:sz="4" w:space="0"/>
              <w:left w:val="single" w:color="auto" w:sz="4" w:space="0"/>
              <w:bottom w:val="double" w:color="auto" w:sz="2" w:space="0"/>
              <w:right w:val="single" w:color="auto" w:sz="4" w:space="0"/>
            </w:tcBorders>
            <w:noWrap w:val="0"/>
            <w:vAlign w:val="center"/>
          </w:tcPr>
          <w:p>
            <w:pPr>
              <w:jc w:val="center"/>
              <w:rPr>
                <w:rFonts w:hint="eastAsia" w:ascii="宋体" w:hAnsi="宋体" w:eastAsia="宋体" w:cs="宋体"/>
                <w:b/>
                <w:bCs/>
                <w:sz w:val="24"/>
                <w:szCs w:val="24"/>
              </w:rPr>
            </w:pPr>
          </w:p>
        </w:tc>
        <w:tc>
          <w:tcPr>
            <w:tcW w:w="886" w:type="pct"/>
            <w:tcBorders>
              <w:top w:val="single" w:color="auto" w:sz="4" w:space="0"/>
              <w:left w:val="single" w:color="auto" w:sz="4" w:space="0"/>
              <w:bottom w:val="double" w:color="auto" w:sz="2" w:space="0"/>
              <w:right w:val="single" w:color="auto" w:sz="4" w:space="0"/>
            </w:tcBorders>
            <w:noWrap w:val="0"/>
            <w:vAlign w:val="center"/>
          </w:tcPr>
          <w:p>
            <w:pPr>
              <w:jc w:val="center"/>
              <w:rPr>
                <w:rFonts w:hint="eastAsia" w:ascii="宋体" w:hAnsi="宋体" w:eastAsia="宋体" w:cs="宋体"/>
                <w:b/>
                <w:bCs/>
                <w:sz w:val="24"/>
                <w:szCs w:val="24"/>
              </w:rPr>
            </w:pPr>
          </w:p>
        </w:tc>
        <w:tc>
          <w:tcPr>
            <w:tcW w:w="725" w:type="pct"/>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hint="eastAsia" w:ascii="宋体" w:hAnsi="宋体" w:eastAsia="宋体" w:cs="宋体"/>
                <w:sz w:val="24"/>
                <w:szCs w:val="24"/>
              </w:rPr>
            </w:pPr>
          </w:p>
        </w:tc>
      </w:tr>
    </w:tbl>
    <w:p>
      <w:pPr>
        <w:rPr>
          <w:rFonts w:hint="eastAsia" w:ascii="宋体" w:hAnsi="宋体" w:cs="Arial"/>
          <w:color w:val="auto"/>
          <w:kern w:val="0"/>
          <w:szCs w:val="21"/>
          <w:highlight w:val="none"/>
        </w:rPr>
      </w:pPr>
      <w:r>
        <w:rPr>
          <w:rFonts w:hint="eastAsia" w:ascii="宋体" w:hAnsi="宋体" w:cs="Arial"/>
          <w:color w:val="auto"/>
          <w:kern w:val="0"/>
          <w:szCs w:val="21"/>
          <w:highlight w:val="none"/>
        </w:rPr>
        <w:t xml:space="preserve">     </w:t>
      </w:r>
    </w:p>
    <w:p>
      <w:pPr>
        <w:pStyle w:val="14"/>
        <w:bidi w:val="0"/>
        <w:rPr>
          <w:rFonts w:hint="eastAsia"/>
          <w:kern w:val="0"/>
          <w:highlight w:val="none"/>
        </w:rPr>
      </w:pPr>
      <w:r>
        <w:rPr>
          <w:rFonts w:hint="eastAsia"/>
          <w:kern w:val="0"/>
          <w:sz w:val="21"/>
          <w:szCs w:val="21"/>
          <w:highlight w:val="none"/>
        </w:rPr>
        <w:t>注：本表应清楚地标明供应商拟提供的服务或工程费用等内容，其合计价格应与开标一览表中的总报价保持一致</w:t>
      </w:r>
      <w:r>
        <w:rPr>
          <w:rFonts w:hint="eastAsia"/>
          <w:kern w:val="0"/>
          <w:sz w:val="21"/>
          <w:szCs w:val="21"/>
          <w:highlight w:val="none"/>
          <w:lang w:val="en-US" w:eastAsia="zh-CN"/>
        </w:rPr>
        <w:t>。</w:t>
      </w:r>
      <w:r>
        <w:rPr>
          <w:rFonts w:hint="eastAsia"/>
          <w:kern w:val="0"/>
          <w:highlight w:val="none"/>
        </w:rPr>
        <w:br w:type="page"/>
      </w:r>
    </w:p>
    <w:p>
      <w:pPr>
        <w:pStyle w:val="4"/>
        <w:bidi w:val="0"/>
        <w:rPr>
          <w:kern w:val="0"/>
          <w:highlight w:val="none"/>
        </w:rPr>
      </w:pPr>
      <w:bookmarkStart w:id="91" w:name="_Toc10672"/>
      <w:bookmarkStart w:id="92" w:name="_Toc27765"/>
      <w:r>
        <w:rPr>
          <w:rFonts w:hint="eastAsia"/>
          <w:kern w:val="0"/>
          <w:highlight w:val="none"/>
          <w:lang w:eastAsia="zh-CN"/>
        </w:rPr>
        <w:t>三</w:t>
      </w:r>
      <w:r>
        <w:rPr>
          <w:rFonts w:hint="eastAsia"/>
          <w:kern w:val="0"/>
          <w:highlight w:val="none"/>
        </w:rPr>
        <w:t>、</w:t>
      </w:r>
      <w:bookmarkEnd w:id="88"/>
      <w:bookmarkEnd w:id="89"/>
      <w:bookmarkEnd w:id="90"/>
      <w:bookmarkEnd w:id="91"/>
      <w:r>
        <w:rPr>
          <w:rFonts w:hint="eastAsia"/>
          <w:kern w:val="0"/>
          <w:highlight w:val="none"/>
        </w:rPr>
        <w:t>项目要求响应情况表</w:t>
      </w:r>
      <w:bookmarkEnd w:id="92"/>
    </w:p>
    <w:p>
      <w:pPr>
        <w:keepNext w:val="0"/>
        <w:keepLines w:val="0"/>
        <w:pageBreakBefore w:val="0"/>
        <w:widowControl w:val="0"/>
        <w:kinsoku/>
        <w:wordWrap w:val="0"/>
        <w:overflowPunct/>
        <w:topLinePunct w:val="0"/>
        <w:autoSpaceDE/>
        <w:autoSpaceDN/>
        <w:bidi w:val="0"/>
        <w:adjustRightInd/>
        <w:snapToGrid/>
        <w:textAlignment w:val="auto"/>
        <w:rPr>
          <w:kern w:val="0"/>
          <w:highlight w:val="none"/>
        </w:rPr>
      </w:pPr>
    </w:p>
    <w:tbl>
      <w:tblPr>
        <w:tblStyle w:val="10"/>
        <w:tblW w:w="4996"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5"/>
        <w:gridCol w:w="3535"/>
        <w:gridCol w:w="2921"/>
        <w:gridCol w:w="138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1062" w:type="pct"/>
            <w:noWrap w:val="0"/>
            <w:vAlign w:val="center"/>
          </w:tcPr>
          <w:p>
            <w:pPr>
              <w:jc w:val="center"/>
              <w:rPr>
                <w:rFonts w:ascii="宋体" w:hAnsi="宋体" w:cs="Arial"/>
                <w:szCs w:val="21"/>
              </w:rPr>
            </w:pPr>
            <w:r>
              <w:rPr>
                <w:rFonts w:hint="eastAsia" w:ascii="宋体" w:hAnsi="宋体" w:cs="Arial"/>
                <w:szCs w:val="21"/>
              </w:rPr>
              <w:t>序号</w:t>
            </w:r>
          </w:p>
        </w:tc>
        <w:tc>
          <w:tcPr>
            <w:tcW w:w="1775" w:type="pct"/>
            <w:noWrap w:val="0"/>
            <w:vAlign w:val="center"/>
          </w:tcPr>
          <w:p>
            <w:pPr>
              <w:jc w:val="center"/>
              <w:rPr>
                <w:rFonts w:ascii="宋体" w:hAnsi="宋体" w:cs="Arial"/>
                <w:szCs w:val="21"/>
              </w:rPr>
            </w:pPr>
            <w:r>
              <w:rPr>
                <w:rFonts w:hint="eastAsia" w:ascii="宋体" w:hAnsi="宋体" w:cs="Arial"/>
                <w:szCs w:val="21"/>
              </w:rPr>
              <w:t>谈判文件要求</w:t>
            </w:r>
          </w:p>
        </w:tc>
        <w:tc>
          <w:tcPr>
            <w:tcW w:w="1467" w:type="pct"/>
            <w:noWrap w:val="0"/>
            <w:vAlign w:val="center"/>
          </w:tcPr>
          <w:p>
            <w:pPr>
              <w:ind w:firstLine="630" w:firstLineChars="300"/>
              <w:rPr>
                <w:rFonts w:ascii="宋体" w:hAnsi="宋体" w:cs="Arial"/>
                <w:szCs w:val="21"/>
              </w:rPr>
            </w:pPr>
            <w:r>
              <w:rPr>
                <w:rFonts w:hint="eastAsia" w:ascii="宋体" w:hAnsi="宋体" w:cs="Arial"/>
                <w:szCs w:val="21"/>
              </w:rPr>
              <w:t>供应商填写</w:t>
            </w:r>
          </w:p>
        </w:tc>
        <w:tc>
          <w:tcPr>
            <w:tcW w:w="694" w:type="pct"/>
            <w:noWrap w:val="0"/>
            <w:vAlign w:val="center"/>
          </w:tcPr>
          <w:p>
            <w:pPr>
              <w:ind w:firstLine="105" w:firstLineChars="50"/>
              <w:rPr>
                <w:rFonts w:ascii="宋体" w:hAnsi="宋体" w:cs="Arial"/>
                <w:szCs w:val="21"/>
              </w:rPr>
            </w:pPr>
            <w:r>
              <w:rPr>
                <w:rFonts w:hint="eastAsia" w:ascii="宋体" w:hAnsi="宋体" w:cs="Arial"/>
                <w:szCs w:val="21"/>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1062" w:type="pct"/>
            <w:noWrap w:val="0"/>
            <w:vAlign w:val="center"/>
          </w:tcPr>
          <w:p>
            <w:pPr>
              <w:rPr>
                <w:rFonts w:ascii="宋体" w:hAnsi="宋体" w:cs="Arial"/>
                <w:szCs w:val="21"/>
              </w:rPr>
            </w:pPr>
          </w:p>
        </w:tc>
        <w:tc>
          <w:tcPr>
            <w:tcW w:w="1775" w:type="pct"/>
            <w:noWrap w:val="0"/>
            <w:vAlign w:val="center"/>
          </w:tcPr>
          <w:p>
            <w:pPr>
              <w:rPr>
                <w:rFonts w:ascii="宋体" w:hAnsi="宋体" w:cs="Arial"/>
                <w:szCs w:val="21"/>
              </w:rPr>
            </w:pPr>
          </w:p>
        </w:tc>
        <w:tc>
          <w:tcPr>
            <w:tcW w:w="1467" w:type="pct"/>
            <w:noWrap w:val="0"/>
            <w:vAlign w:val="top"/>
          </w:tcPr>
          <w:p>
            <w:pPr>
              <w:rPr>
                <w:rFonts w:ascii="宋体" w:hAnsi="宋体" w:cs="Arial"/>
                <w:szCs w:val="21"/>
              </w:rPr>
            </w:pPr>
          </w:p>
        </w:tc>
        <w:tc>
          <w:tcPr>
            <w:tcW w:w="694" w:type="pct"/>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1062" w:type="pct"/>
            <w:noWrap w:val="0"/>
            <w:vAlign w:val="center"/>
          </w:tcPr>
          <w:p>
            <w:pPr>
              <w:jc w:val="center"/>
              <w:rPr>
                <w:rFonts w:ascii="宋体" w:hAnsi="宋体" w:cs="Arial"/>
                <w:szCs w:val="21"/>
              </w:rPr>
            </w:pPr>
          </w:p>
        </w:tc>
        <w:tc>
          <w:tcPr>
            <w:tcW w:w="1775" w:type="pct"/>
            <w:noWrap w:val="0"/>
            <w:vAlign w:val="center"/>
          </w:tcPr>
          <w:p>
            <w:pPr>
              <w:rPr>
                <w:rFonts w:ascii="宋体" w:hAnsi="宋体" w:cs="Arial"/>
                <w:szCs w:val="21"/>
              </w:rPr>
            </w:pPr>
          </w:p>
        </w:tc>
        <w:tc>
          <w:tcPr>
            <w:tcW w:w="1467" w:type="pct"/>
            <w:noWrap w:val="0"/>
            <w:vAlign w:val="top"/>
          </w:tcPr>
          <w:p>
            <w:pPr>
              <w:rPr>
                <w:rFonts w:ascii="宋体" w:hAnsi="宋体" w:cs="Arial"/>
                <w:szCs w:val="21"/>
              </w:rPr>
            </w:pPr>
          </w:p>
        </w:tc>
        <w:tc>
          <w:tcPr>
            <w:tcW w:w="694" w:type="pct"/>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1020" w:hRule="atLeast"/>
        </w:trPr>
        <w:tc>
          <w:tcPr>
            <w:tcW w:w="1062" w:type="pct"/>
            <w:noWrap w:val="0"/>
            <w:vAlign w:val="center"/>
          </w:tcPr>
          <w:p>
            <w:pPr>
              <w:rPr>
                <w:rFonts w:ascii="宋体" w:hAnsi="宋体" w:cs="Arial"/>
                <w:szCs w:val="21"/>
              </w:rPr>
            </w:pPr>
          </w:p>
        </w:tc>
        <w:tc>
          <w:tcPr>
            <w:tcW w:w="1775" w:type="pct"/>
            <w:noWrap w:val="0"/>
            <w:vAlign w:val="center"/>
          </w:tcPr>
          <w:p>
            <w:pPr>
              <w:rPr>
                <w:rFonts w:ascii="宋体" w:hAnsi="宋体" w:cs="Arial"/>
                <w:szCs w:val="21"/>
              </w:rPr>
            </w:pPr>
          </w:p>
        </w:tc>
        <w:tc>
          <w:tcPr>
            <w:tcW w:w="1467" w:type="pct"/>
            <w:noWrap w:val="0"/>
            <w:vAlign w:val="top"/>
          </w:tcPr>
          <w:p>
            <w:pPr>
              <w:rPr>
                <w:rFonts w:ascii="宋体" w:hAnsi="宋体" w:cs="Arial"/>
                <w:szCs w:val="21"/>
              </w:rPr>
            </w:pPr>
          </w:p>
        </w:tc>
        <w:tc>
          <w:tcPr>
            <w:tcW w:w="694" w:type="pct"/>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1020" w:hRule="atLeast"/>
        </w:trPr>
        <w:tc>
          <w:tcPr>
            <w:tcW w:w="1062" w:type="pct"/>
            <w:noWrap w:val="0"/>
            <w:vAlign w:val="center"/>
          </w:tcPr>
          <w:p>
            <w:pPr>
              <w:jc w:val="center"/>
              <w:rPr>
                <w:rFonts w:ascii="宋体" w:hAnsi="宋体" w:cs="Arial"/>
                <w:szCs w:val="21"/>
              </w:rPr>
            </w:pPr>
          </w:p>
        </w:tc>
        <w:tc>
          <w:tcPr>
            <w:tcW w:w="1775" w:type="pct"/>
            <w:noWrap w:val="0"/>
            <w:vAlign w:val="center"/>
          </w:tcPr>
          <w:p>
            <w:pPr>
              <w:rPr>
                <w:rFonts w:ascii="宋体" w:hAnsi="宋体" w:cs="Arial"/>
                <w:szCs w:val="21"/>
              </w:rPr>
            </w:pPr>
          </w:p>
        </w:tc>
        <w:tc>
          <w:tcPr>
            <w:tcW w:w="1467" w:type="pct"/>
            <w:noWrap w:val="0"/>
            <w:vAlign w:val="top"/>
          </w:tcPr>
          <w:p>
            <w:pPr>
              <w:rPr>
                <w:rFonts w:ascii="宋体" w:hAnsi="宋体" w:cs="Arial"/>
                <w:szCs w:val="21"/>
              </w:rPr>
            </w:pPr>
          </w:p>
        </w:tc>
        <w:tc>
          <w:tcPr>
            <w:tcW w:w="694" w:type="pct"/>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1062" w:type="pct"/>
            <w:noWrap w:val="0"/>
            <w:vAlign w:val="center"/>
          </w:tcPr>
          <w:p>
            <w:pPr>
              <w:jc w:val="center"/>
              <w:rPr>
                <w:rFonts w:ascii="宋体" w:hAnsi="宋体" w:cs="Arial"/>
                <w:szCs w:val="21"/>
              </w:rPr>
            </w:pPr>
          </w:p>
        </w:tc>
        <w:tc>
          <w:tcPr>
            <w:tcW w:w="1775" w:type="pct"/>
            <w:noWrap w:val="0"/>
            <w:vAlign w:val="center"/>
          </w:tcPr>
          <w:p>
            <w:pPr>
              <w:rPr>
                <w:rFonts w:ascii="宋体" w:hAnsi="宋体" w:cs="Arial"/>
                <w:szCs w:val="21"/>
              </w:rPr>
            </w:pPr>
          </w:p>
        </w:tc>
        <w:tc>
          <w:tcPr>
            <w:tcW w:w="1467" w:type="pct"/>
            <w:noWrap w:val="0"/>
            <w:vAlign w:val="top"/>
          </w:tcPr>
          <w:p>
            <w:pPr>
              <w:rPr>
                <w:rFonts w:ascii="宋体" w:hAnsi="宋体" w:cs="Arial"/>
                <w:szCs w:val="21"/>
              </w:rPr>
            </w:pPr>
          </w:p>
        </w:tc>
        <w:tc>
          <w:tcPr>
            <w:tcW w:w="694" w:type="pct"/>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1062" w:type="pct"/>
            <w:noWrap w:val="0"/>
            <w:vAlign w:val="center"/>
          </w:tcPr>
          <w:p>
            <w:pPr>
              <w:jc w:val="center"/>
              <w:rPr>
                <w:rFonts w:ascii="宋体" w:hAnsi="宋体" w:cs="Arial"/>
                <w:szCs w:val="21"/>
              </w:rPr>
            </w:pPr>
          </w:p>
        </w:tc>
        <w:tc>
          <w:tcPr>
            <w:tcW w:w="1775" w:type="pct"/>
            <w:noWrap w:val="0"/>
            <w:vAlign w:val="center"/>
          </w:tcPr>
          <w:p>
            <w:pPr>
              <w:rPr>
                <w:rFonts w:ascii="宋体" w:hAnsi="宋体" w:cs="Arial"/>
                <w:szCs w:val="21"/>
              </w:rPr>
            </w:pPr>
          </w:p>
        </w:tc>
        <w:tc>
          <w:tcPr>
            <w:tcW w:w="1467" w:type="pct"/>
            <w:noWrap w:val="0"/>
            <w:vAlign w:val="top"/>
          </w:tcPr>
          <w:p>
            <w:pPr>
              <w:rPr>
                <w:rFonts w:ascii="宋体" w:hAnsi="宋体" w:cs="Arial"/>
                <w:szCs w:val="21"/>
              </w:rPr>
            </w:pPr>
          </w:p>
        </w:tc>
        <w:tc>
          <w:tcPr>
            <w:tcW w:w="694" w:type="pct"/>
            <w:noWrap w:val="0"/>
            <w:vAlign w:val="top"/>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1062" w:type="pct"/>
            <w:noWrap w:val="0"/>
            <w:vAlign w:val="center"/>
          </w:tcPr>
          <w:p>
            <w:pPr>
              <w:jc w:val="center"/>
              <w:rPr>
                <w:rFonts w:ascii="宋体" w:hAnsi="宋体" w:cs="Arial"/>
                <w:szCs w:val="21"/>
              </w:rPr>
            </w:pPr>
          </w:p>
        </w:tc>
        <w:tc>
          <w:tcPr>
            <w:tcW w:w="1775" w:type="pct"/>
            <w:noWrap w:val="0"/>
            <w:vAlign w:val="center"/>
          </w:tcPr>
          <w:p>
            <w:pPr>
              <w:rPr>
                <w:rFonts w:ascii="宋体" w:hAnsi="宋体" w:cs="Arial"/>
                <w:szCs w:val="21"/>
              </w:rPr>
            </w:pPr>
          </w:p>
        </w:tc>
        <w:tc>
          <w:tcPr>
            <w:tcW w:w="1467" w:type="pct"/>
            <w:noWrap w:val="0"/>
            <w:vAlign w:val="top"/>
          </w:tcPr>
          <w:p>
            <w:pPr>
              <w:rPr>
                <w:rFonts w:ascii="宋体" w:hAnsi="宋体" w:cs="Arial"/>
                <w:szCs w:val="21"/>
              </w:rPr>
            </w:pPr>
          </w:p>
        </w:tc>
        <w:tc>
          <w:tcPr>
            <w:tcW w:w="694" w:type="pct"/>
            <w:noWrap w:val="0"/>
            <w:vAlign w:val="top"/>
          </w:tcPr>
          <w:p>
            <w:pPr>
              <w:rPr>
                <w:rFonts w:ascii="宋体" w:hAnsi="宋体" w:cs="Arial"/>
                <w:szCs w:val="21"/>
              </w:rPr>
            </w:pPr>
          </w:p>
        </w:tc>
      </w:tr>
    </w:tbl>
    <w:p>
      <w:pPr>
        <w:keepNext w:val="0"/>
        <w:keepLines w:val="0"/>
        <w:pageBreakBefore w:val="0"/>
        <w:widowControl w:val="0"/>
        <w:kinsoku/>
        <w:wordWrap w:val="0"/>
        <w:overflowPunct/>
        <w:topLinePunct w:val="0"/>
        <w:autoSpaceDE/>
        <w:autoSpaceDN/>
        <w:bidi w:val="0"/>
        <w:adjustRightInd/>
        <w:snapToGrid/>
        <w:textAlignment w:val="auto"/>
        <w:rPr>
          <w:rFonts w:ascii="宋体" w:hAnsi="宋体" w:cs="Arial"/>
          <w:b/>
          <w:bCs/>
          <w:kern w:val="0"/>
          <w:highlight w:val="none"/>
        </w:rPr>
      </w:pPr>
    </w:p>
    <w:p>
      <w:pPr>
        <w:pStyle w:val="14"/>
        <w:keepNext w:val="0"/>
        <w:keepLines w:val="0"/>
        <w:pageBreakBefore w:val="0"/>
        <w:widowControl w:val="0"/>
        <w:kinsoku/>
        <w:wordWrap w:val="0"/>
        <w:overflowPunct/>
        <w:topLinePunct w:val="0"/>
        <w:autoSpaceDE/>
        <w:autoSpaceDN/>
        <w:bidi w:val="0"/>
        <w:adjustRightInd/>
        <w:snapToGrid/>
        <w:ind w:firstLine="480"/>
        <w:textAlignment w:val="auto"/>
        <w:rPr>
          <w:b/>
          <w:bCs/>
          <w:kern w:val="0"/>
          <w:sz w:val="21"/>
          <w:szCs w:val="21"/>
          <w:highlight w:val="none"/>
        </w:rPr>
      </w:pPr>
      <w:r>
        <w:rPr>
          <w:rFonts w:hint="eastAsia"/>
          <w:b/>
          <w:bCs/>
          <w:kern w:val="0"/>
          <w:sz w:val="21"/>
          <w:szCs w:val="21"/>
          <w:highlight w:val="none"/>
        </w:rPr>
        <w:t>注意：</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kern w:val="0"/>
          <w:sz w:val="21"/>
          <w:szCs w:val="21"/>
          <w:highlight w:val="none"/>
        </w:rPr>
      </w:pPr>
      <w:r>
        <w:rPr>
          <w:rFonts w:hint="eastAsia"/>
          <w:kern w:val="0"/>
          <w:sz w:val="21"/>
          <w:szCs w:val="21"/>
          <w:highlight w:val="none"/>
        </w:rPr>
        <w:t>1、供应商必须将自己的服务真实、准确地填入“供应商响应情况”中，不得以“同左”或“同上”形式填写。</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kern w:val="0"/>
          <w:sz w:val="21"/>
          <w:szCs w:val="21"/>
          <w:highlight w:val="none"/>
        </w:rPr>
      </w:pPr>
      <w:r>
        <w:rPr>
          <w:rFonts w:hint="eastAsia"/>
          <w:kern w:val="0"/>
          <w:sz w:val="21"/>
          <w:szCs w:val="21"/>
          <w:highlight w:val="none"/>
        </w:rPr>
        <w:t>2、供应商必须根据自己所提供的施工或者服务与“谈判文件要求”的差异情况，实事求是地填写“响应情况”（优于、满足、不满足），并将这些差异内容用加粗的字体显示出来，不得出现通过改动谈判文件要求而使自已满足要求的情况。</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kern w:val="0"/>
          <w:sz w:val="21"/>
          <w:szCs w:val="21"/>
          <w:highlight w:val="none"/>
        </w:rPr>
      </w:pPr>
      <w:r>
        <w:rPr>
          <w:rFonts w:hint="eastAsia"/>
          <w:kern w:val="0"/>
          <w:sz w:val="21"/>
          <w:szCs w:val="21"/>
          <w:highlight w:val="none"/>
        </w:rPr>
        <w:t>3、如果供应商没有按前述要求去做，在项目评审中将可能被认为是未对谈判文件作出实质上的响应，或被视作不诚信供应商而拒绝对其做进一步的评审。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spacing w:val="0"/>
          <w:kern w:val="0"/>
          <w:highlight w:val="none"/>
        </w:rPr>
      </w:pPr>
      <w:r>
        <w:rPr>
          <w:rFonts w:hint="eastAsia"/>
          <w:kern w:val="0"/>
          <w:sz w:val="21"/>
          <w:szCs w:val="21"/>
          <w:highlight w:val="none"/>
        </w:rPr>
        <w:t>4、本表填报顺序需按谈判文件“第三章第一大项”中的顺序填写</w:t>
      </w:r>
      <w:r>
        <w:rPr>
          <w:rFonts w:hint="eastAsia" w:asciiTheme="minorEastAsia" w:hAnsiTheme="minorEastAsia" w:eastAsiaTheme="minorEastAsia" w:cstheme="minorEastAsia"/>
          <w:spacing w:val="0"/>
          <w:kern w:val="0"/>
          <w:szCs w:val="21"/>
          <w:highlight w:val="none"/>
        </w:rPr>
        <w:t>。</w:t>
      </w:r>
    </w:p>
    <w:p>
      <w:pPr>
        <w:keepNext w:val="0"/>
        <w:keepLines w:val="0"/>
        <w:pageBreakBefore w:val="0"/>
        <w:widowControl w:val="0"/>
        <w:kinsoku/>
        <w:wordWrap w:val="0"/>
        <w:overflowPunct/>
        <w:topLinePunct w:val="0"/>
        <w:autoSpaceDE/>
        <w:autoSpaceDN/>
        <w:bidi w:val="0"/>
        <w:adjustRightInd/>
        <w:snapToGrid/>
        <w:spacing w:line="360" w:lineRule="auto"/>
        <w:rPr>
          <w:rFonts w:hint="eastAsia" w:asciiTheme="minorEastAsia" w:hAnsiTheme="minorEastAsia" w:eastAsiaTheme="minorEastAsia" w:cstheme="minorEastAsia"/>
          <w:spacing w:val="0"/>
          <w:kern w:val="0"/>
          <w:highlight w:val="none"/>
        </w:rPr>
      </w:pPr>
    </w:p>
    <w:p>
      <w:pPr>
        <w:rPr>
          <w:rFonts w:hint="eastAsia"/>
          <w:kern w:val="0"/>
          <w:highlight w:val="none"/>
        </w:rPr>
      </w:pPr>
      <w:r>
        <w:rPr>
          <w:rFonts w:hint="eastAsia"/>
          <w:kern w:val="0"/>
          <w:highlight w:val="none"/>
        </w:rPr>
        <w:br w:type="page"/>
      </w:r>
    </w:p>
    <w:p>
      <w:pPr>
        <w:pStyle w:val="4"/>
        <w:bidi w:val="0"/>
        <w:rPr>
          <w:rFonts w:hint="eastAsia"/>
          <w:kern w:val="0"/>
          <w:highlight w:val="none"/>
        </w:rPr>
      </w:pPr>
      <w:bookmarkStart w:id="93" w:name="_Toc2968"/>
      <w:bookmarkStart w:id="94" w:name="_Toc13725"/>
      <w:r>
        <w:rPr>
          <w:rFonts w:hint="eastAsia"/>
          <w:kern w:val="0"/>
          <w:highlight w:val="none"/>
        </w:rPr>
        <w:t>四、商务要求响应情况表</w:t>
      </w:r>
      <w:bookmarkEnd w:id="93"/>
      <w:bookmarkEnd w:id="94"/>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 xml:space="preserve"> </w:t>
      </w:r>
    </w:p>
    <w:tbl>
      <w:tblPr>
        <w:tblStyle w:val="10"/>
        <w:tblW w:w="4998" w:type="pct"/>
        <w:jc w:val="center"/>
        <w:tblLayout w:type="autofit"/>
        <w:tblCellMar>
          <w:top w:w="0" w:type="dxa"/>
          <w:left w:w="0" w:type="dxa"/>
          <w:bottom w:w="0" w:type="dxa"/>
          <w:right w:w="0" w:type="dxa"/>
        </w:tblCellMar>
      </w:tblPr>
      <w:tblGrid>
        <w:gridCol w:w="1069"/>
        <w:gridCol w:w="3814"/>
        <w:gridCol w:w="3595"/>
        <w:gridCol w:w="1293"/>
      </w:tblGrid>
      <w:tr>
        <w:tblPrEx>
          <w:tblCellMar>
            <w:top w:w="0" w:type="dxa"/>
            <w:left w:w="0" w:type="dxa"/>
            <w:bottom w:w="0" w:type="dxa"/>
            <w:right w:w="0" w:type="dxa"/>
          </w:tblCellMar>
        </w:tblPrEx>
        <w:trPr>
          <w:trHeight w:val="630" w:hRule="atLeast"/>
          <w:jc w:val="center"/>
        </w:trPr>
        <w:tc>
          <w:tcPr>
            <w:tcW w:w="547" w:type="pct"/>
            <w:tcBorders>
              <w:top w:val="double" w:color="000000" w:sz="4" w:space="0"/>
              <w:left w:val="double" w:color="000000" w:sz="4"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序号</w:t>
            </w:r>
          </w:p>
        </w:tc>
        <w:tc>
          <w:tcPr>
            <w:tcW w:w="1951" w:type="pct"/>
            <w:tcBorders>
              <w:top w:val="double" w:color="000000" w:sz="4"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谈判文件要求</w:t>
            </w:r>
          </w:p>
        </w:tc>
        <w:tc>
          <w:tcPr>
            <w:tcW w:w="1839" w:type="pct"/>
            <w:tcBorders>
              <w:top w:val="double" w:color="000000" w:sz="4"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ind w:firstLine="630" w:firstLineChars="300"/>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供应商填写</w:t>
            </w:r>
          </w:p>
        </w:tc>
        <w:tc>
          <w:tcPr>
            <w:tcW w:w="661" w:type="pct"/>
            <w:tcBorders>
              <w:top w:val="double" w:color="000000" w:sz="4" w:space="0"/>
              <w:left w:val="single" w:color="000000" w:sz="8" w:space="0"/>
              <w:bottom w:val="single" w:color="000000" w:sz="8" w:space="0"/>
              <w:right w:val="doub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响应情况</w:t>
            </w:r>
          </w:p>
        </w:tc>
      </w:tr>
      <w:tr>
        <w:tblPrEx>
          <w:tblCellMar>
            <w:top w:w="0" w:type="dxa"/>
            <w:left w:w="0" w:type="dxa"/>
            <w:bottom w:w="0" w:type="dxa"/>
            <w:right w:w="0" w:type="dxa"/>
          </w:tblCellMar>
        </w:tblPrEx>
        <w:trPr>
          <w:trHeight w:val="570" w:hRule="atLeast"/>
          <w:jc w:val="center"/>
        </w:trPr>
        <w:tc>
          <w:tcPr>
            <w:tcW w:w="547" w:type="pct"/>
            <w:tcBorders>
              <w:top w:val="single" w:color="000000" w:sz="8" w:space="0"/>
              <w:left w:val="double" w:color="000000" w:sz="4"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1951"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1839"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661" w:type="pct"/>
            <w:tcBorders>
              <w:top w:val="single" w:color="000000" w:sz="8" w:space="0"/>
              <w:left w:val="single" w:color="000000" w:sz="8" w:space="0"/>
              <w:bottom w:val="single" w:color="000000" w:sz="8" w:space="0"/>
              <w:right w:val="doub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r>
      <w:tr>
        <w:tblPrEx>
          <w:tblCellMar>
            <w:top w:w="0" w:type="dxa"/>
            <w:left w:w="0" w:type="dxa"/>
            <w:bottom w:w="0" w:type="dxa"/>
            <w:right w:w="0" w:type="dxa"/>
          </w:tblCellMar>
        </w:tblPrEx>
        <w:trPr>
          <w:trHeight w:val="780" w:hRule="atLeast"/>
          <w:jc w:val="center"/>
        </w:trPr>
        <w:tc>
          <w:tcPr>
            <w:tcW w:w="547" w:type="pct"/>
            <w:tcBorders>
              <w:top w:val="single" w:color="000000" w:sz="8" w:space="0"/>
              <w:left w:val="double" w:color="000000" w:sz="4"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1951"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1839"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661" w:type="pct"/>
            <w:tcBorders>
              <w:top w:val="single" w:color="000000" w:sz="8" w:space="0"/>
              <w:left w:val="single" w:color="000000" w:sz="8" w:space="0"/>
              <w:bottom w:val="single" w:color="000000" w:sz="8" w:space="0"/>
              <w:right w:val="doub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r>
      <w:tr>
        <w:tblPrEx>
          <w:tblCellMar>
            <w:top w:w="0" w:type="dxa"/>
            <w:left w:w="0" w:type="dxa"/>
            <w:bottom w:w="0" w:type="dxa"/>
            <w:right w:w="0" w:type="dxa"/>
          </w:tblCellMar>
        </w:tblPrEx>
        <w:trPr>
          <w:trHeight w:val="570" w:hRule="atLeast"/>
          <w:jc w:val="center"/>
        </w:trPr>
        <w:tc>
          <w:tcPr>
            <w:tcW w:w="547" w:type="pct"/>
            <w:tcBorders>
              <w:top w:val="single" w:color="000000" w:sz="8" w:space="0"/>
              <w:left w:val="double" w:color="000000" w:sz="4"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1951"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1839"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661" w:type="pct"/>
            <w:tcBorders>
              <w:top w:val="single" w:color="000000" w:sz="8" w:space="0"/>
              <w:left w:val="single" w:color="000000" w:sz="8" w:space="0"/>
              <w:bottom w:val="single" w:color="000000" w:sz="8" w:space="0"/>
              <w:right w:val="doub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r>
      <w:tr>
        <w:tblPrEx>
          <w:tblCellMar>
            <w:top w:w="0" w:type="dxa"/>
            <w:left w:w="0" w:type="dxa"/>
            <w:bottom w:w="0" w:type="dxa"/>
            <w:right w:w="0" w:type="dxa"/>
          </w:tblCellMar>
        </w:tblPrEx>
        <w:trPr>
          <w:trHeight w:val="570" w:hRule="atLeast"/>
          <w:jc w:val="center"/>
        </w:trPr>
        <w:tc>
          <w:tcPr>
            <w:tcW w:w="547" w:type="pct"/>
            <w:tcBorders>
              <w:top w:val="single" w:color="000000" w:sz="8" w:space="0"/>
              <w:left w:val="double" w:color="000000" w:sz="4"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1951"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1839"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661" w:type="pct"/>
            <w:tcBorders>
              <w:top w:val="single" w:color="000000" w:sz="8" w:space="0"/>
              <w:left w:val="single" w:color="000000" w:sz="8" w:space="0"/>
              <w:bottom w:val="single" w:color="000000" w:sz="8" w:space="0"/>
              <w:right w:val="doub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r>
      <w:tr>
        <w:tblPrEx>
          <w:tblCellMar>
            <w:top w:w="0" w:type="dxa"/>
            <w:left w:w="0" w:type="dxa"/>
            <w:bottom w:w="0" w:type="dxa"/>
            <w:right w:w="0" w:type="dxa"/>
          </w:tblCellMar>
        </w:tblPrEx>
        <w:trPr>
          <w:trHeight w:val="570" w:hRule="atLeast"/>
          <w:jc w:val="center"/>
        </w:trPr>
        <w:tc>
          <w:tcPr>
            <w:tcW w:w="547" w:type="pct"/>
            <w:tcBorders>
              <w:top w:val="single" w:color="000000" w:sz="8" w:space="0"/>
              <w:left w:val="double" w:color="000000" w:sz="4"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1951"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1839"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661" w:type="pct"/>
            <w:tcBorders>
              <w:top w:val="single" w:color="000000" w:sz="8" w:space="0"/>
              <w:left w:val="single" w:color="000000" w:sz="8" w:space="0"/>
              <w:bottom w:val="single" w:color="000000" w:sz="8" w:space="0"/>
              <w:right w:val="doub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r>
      <w:tr>
        <w:tblPrEx>
          <w:tblCellMar>
            <w:top w:w="0" w:type="dxa"/>
            <w:left w:w="0" w:type="dxa"/>
            <w:bottom w:w="0" w:type="dxa"/>
            <w:right w:w="0" w:type="dxa"/>
          </w:tblCellMar>
        </w:tblPrEx>
        <w:trPr>
          <w:trHeight w:val="570" w:hRule="atLeast"/>
          <w:jc w:val="center"/>
        </w:trPr>
        <w:tc>
          <w:tcPr>
            <w:tcW w:w="547" w:type="pct"/>
            <w:tcBorders>
              <w:top w:val="single" w:color="000000" w:sz="8" w:space="0"/>
              <w:left w:val="double" w:color="000000" w:sz="4"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1951"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1839"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661" w:type="pct"/>
            <w:tcBorders>
              <w:top w:val="single" w:color="000000" w:sz="8" w:space="0"/>
              <w:left w:val="single" w:color="000000" w:sz="8" w:space="0"/>
              <w:bottom w:val="single" w:color="000000" w:sz="8" w:space="0"/>
              <w:right w:val="doub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r>
      <w:tr>
        <w:tblPrEx>
          <w:tblCellMar>
            <w:top w:w="0" w:type="dxa"/>
            <w:left w:w="0" w:type="dxa"/>
            <w:bottom w:w="0" w:type="dxa"/>
            <w:right w:w="0" w:type="dxa"/>
          </w:tblCellMar>
        </w:tblPrEx>
        <w:trPr>
          <w:trHeight w:val="570" w:hRule="atLeast"/>
          <w:jc w:val="center"/>
        </w:trPr>
        <w:tc>
          <w:tcPr>
            <w:tcW w:w="547" w:type="pct"/>
            <w:tcBorders>
              <w:top w:val="single" w:color="000000" w:sz="8" w:space="0"/>
              <w:left w:val="double" w:color="000000" w:sz="4"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1951"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1839"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661" w:type="pct"/>
            <w:tcBorders>
              <w:top w:val="single" w:color="000000" w:sz="8" w:space="0"/>
              <w:left w:val="single" w:color="000000" w:sz="8" w:space="0"/>
              <w:bottom w:val="single" w:color="000000" w:sz="8" w:space="0"/>
              <w:right w:val="doub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r>
      <w:tr>
        <w:tblPrEx>
          <w:tblCellMar>
            <w:top w:w="0" w:type="dxa"/>
            <w:left w:w="0" w:type="dxa"/>
            <w:bottom w:w="0" w:type="dxa"/>
            <w:right w:w="0" w:type="dxa"/>
          </w:tblCellMar>
        </w:tblPrEx>
        <w:trPr>
          <w:trHeight w:val="570" w:hRule="atLeast"/>
          <w:jc w:val="center"/>
        </w:trPr>
        <w:tc>
          <w:tcPr>
            <w:tcW w:w="547" w:type="pct"/>
            <w:tcBorders>
              <w:top w:val="single" w:color="000000" w:sz="8" w:space="0"/>
              <w:left w:val="double" w:color="000000" w:sz="4"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1951"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1839"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661" w:type="pct"/>
            <w:tcBorders>
              <w:top w:val="single" w:color="000000" w:sz="8" w:space="0"/>
              <w:left w:val="single" w:color="000000" w:sz="8" w:space="0"/>
              <w:bottom w:val="single" w:color="000000" w:sz="8" w:space="0"/>
              <w:right w:val="doub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r>
      <w:tr>
        <w:tblPrEx>
          <w:tblCellMar>
            <w:top w:w="0" w:type="dxa"/>
            <w:left w:w="0" w:type="dxa"/>
            <w:bottom w:w="0" w:type="dxa"/>
            <w:right w:w="0" w:type="dxa"/>
          </w:tblCellMar>
        </w:tblPrEx>
        <w:trPr>
          <w:trHeight w:val="570" w:hRule="atLeast"/>
          <w:jc w:val="center"/>
        </w:trPr>
        <w:tc>
          <w:tcPr>
            <w:tcW w:w="547" w:type="pct"/>
            <w:tcBorders>
              <w:top w:val="single" w:color="000000" w:sz="8" w:space="0"/>
              <w:left w:val="double" w:color="000000" w:sz="4"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1951"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1839"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661" w:type="pct"/>
            <w:tcBorders>
              <w:top w:val="single" w:color="000000" w:sz="8" w:space="0"/>
              <w:left w:val="single" w:color="000000" w:sz="8" w:space="0"/>
              <w:bottom w:val="single" w:color="000000" w:sz="8" w:space="0"/>
              <w:right w:val="doub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r>
      <w:tr>
        <w:tblPrEx>
          <w:tblCellMar>
            <w:top w:w="0" w:type="dxa"/>
            <w:left w:w="0" w:type="dxa"/>
            <w:bottom w:w="0" w:type="dxa"/>
            <w:right w:w="0" w:type="dxa"/>
          </w:tblCellMar>
        </w:tblPrEx>
        <w:trPr>
          <w:trHeight w:val="570" w:hRule="atLeast"/>
          <w:jc w:val="center"/>
        </w:trPr>
        <w:tc>
          <w:tcPr>
            <w:tcW w:w="547" w:type="pct"/>
            <w:tcBorders>
              <w:top w:val="single" w:color="000000" w:sz="8" w:space="0"/>
              <w:left w:val="double" w:color="000000" w:sz="4" w:space="0"/>
              <w:bottom w:val="double" w:color="000000" w:sz="4"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1951" w:type="pct"/>
            <w:tcBorders>
              <w:top w:val="single" w:color="000000" w:sz="8" w:space="0"/>
              <w:left w:val="single" w:color="000000" w:sz="8" w:space="0"/>
              <w:bottom w:val="double" w:color="000000" w:sz="4"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1839" w:type="pct"/>
            <w:tcBorders>
              <w:top w:val="single" w:color="000000" w:sz="8" w:space="0"/>
              <w:left w:val="single" w:color="000000" w:sz="8" w:space="0"/>
              <w:bottom w:val="double" w:color="000000" w:sz="4"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Cs w:val="21"/>
                <w:highlight w:val="none"/>
              </w:rPr>
            </w:pPr>
          </w:p>
        </w:tc>
        <w:tc>
          <w:tcPr>
            <w:tcW w:w="661" w:type="pct"/>
            <w:tcBorders>
              <w:top w:val="single" w:color="000000" w:sz="8" w:space="0"/>
              <w:left w:val="single" w:color="000000" w:sz="8" w:space="0"/>
              <w:bottom w:val="double" w:color="000000" w:sz="4" w:space="0"/>
              <w:right w:val="double" w:color="000000" w:sz="4" w:space="0"/>
            </w:tcBorders>
            <w:noWrap/>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spacing w:val="0"/>
                <w:kern w:val="0"/>
                <w:sz w:val="24"/>
                <w:highlight w:val="none"/>
              </w:rPr>
            </w:pPr>
          </w:p>
        </w:tc>
      </w:tr>
    </w:tbl>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spacing w:val="0"/>
          <w:kern w:val="0"/>
          <w:highlight w:val="none"/>
        </w:rPr>
      </w:pPr>
      <w:r>
        <w:rPr>
          <w:rFonts w:hint="eastAsia" w:asciiTheme="minorEastAsia" w:hAnsiTheme="minorEastAsia" w:eastAsiaTheme="minorEastAsia" w:cstheme="minorEastAsia"/>
          <w:b/>
          <w:bCs/>
          <w:spacing w:val="0"/>
          <w:kern w:val="0"/>
          <w:highlight w:val="none"/>
        </w:rPr>
        <w:t>注意：</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1、供应商必须将自己的服务真实、准确地填入“供应商响应情况”中，不得以“同左”或“同上”形式填写。</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2、供应商必须根据自己所投服务与“谈判文件要求”的差异情况，实事求是地填写“响应情况”（优于、满足、不满足），并将这些差异内容用加粗的字体显示出来，不得出现通过改动谈判文件要求而使自已的产品满足要求的情况。</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3、如果供应商没有按前述要求去做，在项目评审中将可能被认为是未对谈判文件作出实质上的响应，或被视作不诚信供应商而拒绝对其做进一步的评审。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4、本表填报顺序需按谈判文件“第三章第二大项”中的顺序填写。</w:t>
      </w:r>
    </w:p>
    <w:p>
      <w:pPr>
        <w:pStyle w:val="4"/>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br w:type="page"/>
      </w:r>
      <w:bookmarkStart w:id="95" w:name="_Toc14825"/>
      <w:bookmarkStart w:id="96" w:name="_Toc8965"/>
      <w:r>
        <w:rPr>
          <w:rFonts w:hint="eastAsia" w:asciiTheme="minorEastAsia" w:hAnsiTheme="minorEastAsia" w:eastAsiaTheme="minorEastAsia" w:cstheme="minorEastAsia"/>
          <w:spacing w:val="0"/>
          <w:kern w:val="0"/>
          <w:highlight w:val="none"/>
        </w:rPr>
        <w:t>五、本项目实施方案</w:t>
      </w:r>
      <w:bookmarkEnd w:id="95"/>
      <w:bookmarkEnd w:id="96"/>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spacing w:val="0"/>
          <w:kern w:val="0"/>
          <w:highlight w:val="none"/>
        </w:rPr>
      </w:pPr>
      <w:r>
        <w:rPr>
          <w:rFonts w:hint="eastAsia" w:asciiTheme="minorEastAsia" w:hAnsiTheme="minorEastAsia" w:eastAsiaTheme="minorEastAsia" w:cstheme="minorEastAsia"/>
          <w:b/>
          <w:bCs/>
          <w:spacing w:val="0"/>
          <w:kern w:val="0"/>
          <w:highlight w:val="none"/>
        </w:rPr>
        <w:t>（一）供应商或生产企业简介</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（不超过1000字）</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spacing w:val="0"/>
          <w:kern w:val="0"/>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spacing w:val="0"/>
          <w:kern w:val="0"/>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spacing w:val="0"/>
          <w:kern w:val="0"/>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spacing w:val="0"/>
          <w:kern w:val="0"/>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spacing w:val="0"/>
          <w:kern w:val="0"/>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spacing w:val="0"/>
          <w:kern w:val="0"/>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spacing w:val="0"/>
          <w:kern w:val="0"/>
          <w:highlight w:val="none"/>
        </w:rPr>
      </w:pPr>
      <w:r>
        <w:rPr>
          <w:rFonts w:hint="eastAsia" w:asciiTheme="minorEastAsia" w:hAnsiTheme="minorEastAsia" w:eastAsiaTheme="minorEastAsia" w:cstheme="minorEastAsia"/>
          <w:b/>
          <w:bCs/>
          <w:spacing w:val="0"/>
          <w:kern w:val="0"/>
          <w:highlight w:val="none"/>
        </w:rPr>
        <w:t>（二）本项目详细实施方案、售后方案等</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（详细说明）</w:t>
      </w: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p>
    <w:p>
      <w:pPr>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br w:type="page"/>
      </w:r>
    </w:p>
    <w:p>
      <w:pPr>
        <w:pStyle w:val="4"/>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bookmarkStart w:id="97" w:name="_Toc7668"/>
      <w:bookmarkStart w:id="98" w:name="_Toc29626"/>
      <w:r>
        <w:rPr>
          <w:rFonts w:hint="eastAsia" w:asciiTheme="minorEastAsia" w:hAnsiTheme="minorEastAsia" w:eastAsiaTheme="minorEastAsia" w:cstheme="minorEastAsia"/>
          <w:spacing w:val="0"/>
          <w:kern w:val="0"/>
          <w:highlight w:val="none"/>
        </w:rPr>
        <w:t>六、资格证明文件及其他重要资料</w:t>
      </w:r>
      <w:bookmarkEnd w:id="97"/>
      <w:bookmarkEnd w:id="98"/>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spacing w:val="0"/>
          <w:kern w:val="0"/>
          <w:highlight w:val="none"/>
        </w:rPr>
      </w:pPr>
      <w:r>
        <w:rPr>
          <w:rFonts w:hint="eastAsia" w:asciiTheme="minorEastAsia" w:hAnsiTheme="minorEastAsia" w:eastAsiaTheme="minorEastAsia" w:cstheme="minorEastAsia"/>
          <w:b/>
          <w:bCs/>
          <w:spacing w:val="0"/>
          <w:kern w:val="0"/>
          <w:highlight w:val="none"/>
        </w:rPr>
        <w:t>供应商必须提供下列合格性文件：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spacing w:val="0"/>
          <w:kern w:val="0"/>
          <w:highlight w:val="none"/>
        </w:rPr>
      </w:pPr>
      <w:r>
        <w:rPr>
          <w:rFonts w:hint="eastAsia" w:asciiTheme="minorEastAsia" w:hAnsiTheme="minorEastAsia" w:eastAsiaTheme="minorEastAsia" w:cstheme="minorEastAsia"/>
          <w:b/>
          <w:bCs/>
          <w:spacing w:val="0"/>
          <w:kern w:val="0"/>
          <w:highlight w:val="none"/>
        </w:rPr>
        <w:t>（一）营业执照</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spacing w:val="0"/>
          <w:kern w:val="0"/>
          <w:highlight w:val="none"/>
        </w:rPr>
      </w:pPr>
      <w:r>
        <w:rPr>
          <w:rFonts w:hint="eastAsia" w:asciiTheme="minorEastAsia" w:hAnsiTheme="minorEastAsia" w:eastAsiaTheme="minorEastAsia" w:cstheme="minorEastAsia"/>
          <w:b/>
          <w:bCs/>
          <w:spacing w:val="0"/>
          <w:kern w:val="0"/>
          <w:highlight w:val="none"/>
        </w:rPr>
        <w:t>（二）税务登记证</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rPr>
          <w:rFonts w:hint="eastAsia" w:asciiTheme="minorEastAsia" w:hAnsiTheme="minorEastAsia" w:eastAsiaTheme="minorEastAsia" w:cstheme="minorEastAsia"/>
          <w:b/>
          <w:bCs/>
          <w:spacing w:val="0"/>
          <w:kern w:val="0"/>
          <w:highlight w:val="none"/>
        </w:rPr>
      </w:pPr>
      <w:r>
        <w:rPr>
          <w:rFonts w:hint="eastAsia" w:asciiTheme="minorEastAsia" w:hAnsiTheme="minorEastAsia" w:eastAsiaTheme="minorEastAsia" w:cstheme="minorEastAsia"/>
          <w:b/>
          <w:bCs/>
          <w:spacing w:val="0"/>
          <w:kern w:val="0"/>
          <w:highlight w:val="none"/>
        </w:rPr>
        <w:t>（三）法定代表人授权委托书</w:t>
      </w:r>
    </w:p>
    <w:p>
      <w:pPr>
        <w:keepNext w:val="0"/>
        <w:keepLines w:val="0"/>
        <w:pageBreakBefore w:val="0"/>
        <w:widowControl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b/>
          <w:bCs/>
          <w:spacing w:val="0"/>
          <w:kern w:val="0"/>
          <w:highlight w:val="none"/>
        </w:rPr>
        <w:t>（采购人名称）：</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本人</w:t>
      </w:r>
      <w:r>
        <w:rPr>
          <w:rFonts w:hint="eastAsia" w:asciiTheme="minorEastAsia" w:hAnsiTheme="minorEastAsia" w:eastAsiaTheme="minorEastAsia" w:cstheme="minorEastAsia"/>
          <w:spacing w:val="0"/>
          <w:kern w:val="0"/>
          <w:highlight w:val="none"/>
          <w:u w:val="single"/>
        </w:rPr>
        <w:t>（姓名）</w:t>
      </w:r>
      <w:r>
        <w:rPr>
          <w:rFonts w:hint="eastAsia" w:asciiTheme="minorEastAsia" w:hAnsiTheme="minorEastAsia" w:eastAsiaTheme="minorEastAsia" w:cstheme="minorEastAsia"/>
          <w:spacing w:val="0"/>
          <w:kern w:val="0"/>
          <w:highlight w:val="none"/>
        </w:rPr>
        <w:t>系</w:t>
      </w:r>
      <w:r>
        <w:rPr>
          <w:rFonts w:hint="eastAsia" w:asciiTheme="minorEastAsia" w:hAnsiTheme="minorEastAsia" w:eastAsiaTheme="minorEastAsia" w:cstheme="minorEastAsia"/>
          <w:spacing w:val="0"/>
          <w:kern w:val="0"/>
          <w:highlight w:val="none"/>
          <w:u w:val="single"/>
        </w:rPr>
        <w:t>（供应商名称）</w:t>
      </w:r>
      <w:r>
        <w:rPr>
          <w:rFonts w:hint="eastAsia" w:asciiTheme="minorEastAsia" w:hAnsiTheme="minorEastAsia" w:eastAsiaTheme="minorEastAsia" w:cstheme="minorEastAsia"/>
          <w:spacing w:val="0"/>
          <w:kern w:val="0"/>
          <w:highlight w:val="none"/>
        </w:rPr>
        <w:t>的法定代表人，现委托</w:t>
      </w:r>
      <w:r>
        <w:rPr>
          <w:rFonts w:hint="eastAsia" w:asciiTheme="minorEastAsia" w:hAnsiTheme="minorEastAsia" w:eastAsiaTheme="minorEastAsia" w:cstheme="minorEastAsia"/>
          <w:spacing w:val="0"/>
          <w:kern w:val="0"/>
          <w:highlight w:val="none"/>
          <w:u w:val="single"/>
        </w:rPr>
        <w:t>（姓名、职务）</w:t>
      </w:r>
      <w:r>
        <w:rPr>
          <w:rFonts w:hint="eastAsia" w:asciiTheme="minorEastAsia" w:hAnsiTheme="minorEastAsia" w:eastAsiaTheme="minorEastAsia" w:cstheme="minorEastAsia"/>
          <w:spacing w:val="0"/>
          <w:kern w:val="0"/>
          <w:highlight w:val="none"/>
        </w:rPr>
        <w:t>为我方代理人。代理人根据授权，以我方名义签署、澄清、说明、补正、提交、撤回、修改</w:t>
      </w:r>
      <w:r>
        <w:rPr>
          <w:rFonts w:hint="eastAsia" w:asciiTheme="minorEastAsia" w:hAnsiTheme="minorEastAsia" w:eastAsiaTheme="minorEastAsia" w:cstheme="minorEastAsia"/>
          <w:spacing w:val="0"/>
          <w:kern w:val="0"/>
          <w:highlight w:val="none"/>
          <w:u w:val="single"/>
        </w:rPr>
        <w:t>（项目名称、项目编号）</w:t>
      </w:r>
      <w:r>
        <w:rPr>
          <w:rFonts w:hint="eastAsia" w:asciiTheme="minorEastAsia" w:hAnsiTheme="minorEastAsia" w:eastAsiaTheme="minorEastAsia" w:cstheme="minorEastAsia"/>
          <w:spacing w:val="0"/>
          <w:kern w:val="0"/>
          <w:highlight w:val="none"/>
        </w:rPr>
        <w:t>谈判响应文件文件、签订合同和处理有关事宜，其法律后果由我方承担。</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委托期限：</w:t>
      </w:r>
      <w:r>
        <w:rPr>
          <w:rFonts w:hint="eastAsia" w:asciiTheme="minorEastAsia" w:hAnsiTheme="minorEastAsia" w:eastAsiaTheme="minorEastAsia" w:cstheme="minorEastAsia"/>
          <w:spacing w:val="0"/>
          <w:kern w:val="0"/>
          <w:highlight w:val="none"/>
          <w:u w:val="single"/>
        </w:rPr>
        <w:t xml:space="preserve">                   </w:t>
      </w:r>
      <w:r>
        <w:rPr>
          <w:rFonts w:hint="eastAsia" w:asciiTheme="minorEastAsia" w:hAnsiTheme="minorEastAsia" w:eastAsiaTheme="minorEastAsia" w:cstheme="minorEastAsia"/>
          <w:spacing w:val="0"/>
          <w:kern w:val="0"/>
          <w:highlight w:val="none"/>
        </w:rPr>
        <w:t>。</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代理人无转委托权。</w:t>
      </w:r>
    </w:p>
    <w:p>
      <w:pPr>
        <w:keepNext w:val="0"/>
        <w:keepLines w:val="0"/>
        <w:pageBreakBefore w:val="0"/>
        <w:widowControl w:val="0"/>
        <w:kinsoku/>
        <w:wordWrap w:val="0"/>
        <w:overflowPunct/>
        <w:topLinePunct w:val="0"/>
        <w:autoSpaceDE/>
        <w:autoSpaceDN/>
        <w:bidi w:val="0"/>
        <w:adjustRightInd/>
        <w:snapToGrid/>
        <w:jc w:val="right"/>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spacing w:val="0"/>
          <w:kern w:val="0"/>
          <w:highlight w:val="none"/>
          <w:u w:val="single"/>
        </w:rPr>
      </w:pPr>
      <w:r>
        <w:rPr>
          <w:rFonts w:hint="eastAsia" w:asciiTheme="minorEastAsia" w:hAnsiTheme="minorEastAsia" w:eastAsiaTheme="minorEastAsia" w:cstheme="minorEastAsia"/>
          <w:spacing w:val="0"/>
          <w:kern w:val="0"/>
          <w:highlight w:val="none"/>
        </w:rPr>
        <w:t>法定代表人签章：</w:t>
      </w:r>
      <w:r>
        <w:rPr>
          <w:rFonts w:hint="eastAsia" w:asciiTheme="minorEastAsia" w:hAnsiTheme="minorEastAsia" w:eastAsiaTheme="minorEastAsia" w:cstheme="minorEastAsia"/>
          <w:spacing w:val="0"/>
          <w:kern w:val="0"/>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spacing w:val="0"/>
          <w:kern w:val="0"/>
          <w:highlight w:val="none"/>
          <w:u w:val="single"/>
        </w:rPr>
      </w:pPr>
      <w:r>
        <w:rPr>
          <w:rFonts w:hint="eastAsia" w:asciiTheme="minorEastAsia" w:hAnsiTheme="minorEastAsia" w:eastAsiaTheme="minorEastAsia" w:cstheme="minorEastAsia"/>
          <w:spacing w:val="0"/>
          <w:kern w:val="0"/>
          <w:highlight w:val="none"/>
        </w:rPr>
        <w:t>身份证号码：</w:t>
      </w:r>
      <w:r>
        <w:rPr>
          <w:rFonts w:hint="eastAsia" w:asciiTheme="minorEastAsia" w:hAnsiTheme="minorEastAsia" w:eastAsiaTheme="minorEastAsia" w:cstheme="minorEastAsia"/>
          <w:spacing w:val="0"/>
          <w:kern w:val="0"/>
          <w:highlight w:val="none"/>
          <w:u w:val="single"/>
        </w:rPr>
        <w:t xml:space="preserve">              </w:t>
      </w:r>
      <w:r>
        <w:rPr>
          <w:rFonts w:hint="eastAsia" w:asciiTheme="minorEastAsia" w:hAnsiTheme="minorEastAsia" w:eastAsiaTheme="minorEastAsia" w:cstheme="minorEastAsia"/>
          <w:spacing w:val="0"/>
          <w:kern w:val="0"/>
          <w:highlight w:val="none"/>
          <w:u w:val="single"/>
          <w:lang w:val="en-US" w:eastAsia="zh-CN"/>
        </w:rPr>
        <w:t xml:space="preserve">    </w:t>
      </w:r>
      <w:r>
        <w:rPr>
          <w:rFonts w:hint="eastAsia" w:asciiTheme="minorEastAsia" w:hAnsiTheme="minorEastAsia" w:eastAsiaTheme="minorEastAsia" w:cstheme="minorEastAsia"/>
          <w:spacing w:val="0"/>
          <w:kern w:val="0"/>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spacing w:val="0"/>
          <w:kern w:val="0"/>
          <w:highlight w:val="none"/>
          <w:u w:val="single"/>
        </w:rPr>
      </w:pPr>
      <w:r>
        <w:rPr>
          <w:rFonts w:hint="eastAsia" w:asciiTheme="minorEastAsia" w:hAnsiTheme="minorEastAsia" w:eastAsiaTheme="minorEastAsia" w:cstheme="minorEastAsia"/>
          <w:spacing w:val="0"/>
          <w:kern w:val="0"/>
          <w:highlight w:val="none"/>
        </w:rPr>
        <w:t>代理人（被授权人）：</w:t>
      </w:r>
      <w:r>
        <w:rPr>
          <w:rFonts w:hint="eastAsia" w:asciiTheme="minorEastAsia" w:hAnsiTheme="minorEastAsia" w:eastAsiaTheme="minorEastAsia" w:cstheme="minorEastAsia"/>
          <w:spacing w:val="0"/>
          <w:kern w:val="0"/>
          <w:highlight w:val="none"/>
          <w:u w:val="single"/>
        </w:rPr>
        <w:t xml:space="preserve">              </w:t>
      </w:r>
      <w:r>
        <w:rPr>
          <w:rFonts w:hint="eastAsia" w:asciiTheme="minorEastAsia" w:hAnsiTheme="minorEastAsia" w:eastAsiaTheme="minorEastAsia" w:cstheme="minorEastAsia"/>
          <w:spacing w:val="0"/>
          <w:kern w:val="0"/>
          <w:highlight w:val="none"/>
          <w:u w:val="single"/>
          <w:lang w:val="en-US" w:eastAsia="zh-CN"/>
        </w:rPr>
        <w:t xml:space="preserve">    </w:t>
      </w:r>
      <w:r>
        <w:rPr>
          <w:rFonts w:hint="eastAsia" w:asciiTheme="minorEastAsia" w:hAnsiTheme="minorEastAsia" w:eastAsiaTheme="minorEastAsia" w:cstheme="minorEastAsia"/>
          <w:spacing w:val="0"/>
          <w:kern w:val="0"/>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spacing w:val="0"/>
          <w:kern w:val="0"/>
          <w:highlight w:val="none"/>
          <w:u w:val="single"/>
        </w:rPr>
      </w:pPr>
      <w:r>
        <w:rPr>
          <w:rFonts w:hint="eastAsia" w:asciiTheme="minorEastAsia" w:hAnsiTheme="minorEastAsia" w:eastAsiaTheme="minorEastAsia" w:cstheme="minorEastAsia"/>
          <w:spacing w:val="0"/>
          <w:kern w:val="0"/>
          <w:highlight w:val="none"/>
        </w:rPr>
        <w:t>身份证号码：</w:t>
      </w:r>
      <w:r>
        <w:rPr>
          <w:rFonts w:hint="eastAsia" w:asciiTheme="minorEastAsia" w:hAnsiTheme="minorEastAsia" w:eastAsiaTheme="minorEastAsia" w:cstheme="minorEastAsia"/>
          <w:spacing w:val="0"/>
          <w:kern w:val="0"/>
          <w:highlight w:val="none"/>
          <w:u w:val="single"/>
        </w:rPr>
        <w:t xml:space="preserve">              </w:t>
      </w:r>
      <w:r>
        <w:rPr>
          <w:rFonts w:hint="eastAsia" w:asciiTheme="minorEastAsia" w:hAnsiTheme="minorEastAsia" w:eastAsiaTheme="minorEastAsia" w:cstheme="minorEastAsia"/>
          <w:spacing w:val="0"/>
          <w:kern w:val="0"/>
          <w:highlight w:val="none"/>
          <w:u w:val="single"/>
          <w:lang w:val="en-US" w:eastAsia="zh-CN"/>
        </w:rPr>
        <w:t xml:space="preserve">    </w:t>
      </w:r>
      <w:r>
        <w:rPr>
          <w:rFonts w:hint="eastAsia" w:asciiTheme="minorEastAsia" w:hAnsiTheme="minorEastAsia" w:eastAsiaTheme="minorEastAsia" w:cstheme="minorEastAsia"/>
          <w:spacing w:val="0"/>
          <w:kern w:val="0"/>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供应商名称：</w:t>
      </w:r>
      <w:r>
        <w:rPr>
          <w:rFonts w:hint="eastAsia" w:asciiTheme="minorEastAsia" w:hAnsiTheme="minorEastAsia" w:eastAsiaTheme="minorEastAsia" w:cstheme="minorEastAsia"/>
          <w:spacing w:val="0"/>
          <w:kern w:val="0"/>
          <w:highlight w:val="none"/>
          <w:u w:val="single"/>
        </w:rPr>
        <w:t xml:space="preserve">                    </w:t>
      </w:r>
      <w:r>
        <w:rPr>
          <w:rFonts w:hint="eastAsia" w:asciiTheme="minorEastAsia" w:hAnsiTheme="minorEastAsia" w:eastAsiaTheme="minorEastAsia" w:cstheme="minorEastAsia"/>
          <w:spacing w:val="0"/>
          <w:kern w:val="0"/>
          <w:highlight w:val="none"/>
        </w:rPr>
        <w:t>（签章）</w:t>
      </w: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spacing w:val="0"/>
          <w:kern w:val="0"/>
          <w:highlight w:val="none"/>
          <w:u w:val="single"/>
        </w:rPr>
      </w:pPr>
      <w:r>
        <w:rPr>
          <w:rFonts w:hint="eastAsia" w:asciiTheme="minorEastAsia" w:hAnsiTheme="minorEastAsia" w:eastAsiaTheme="minorEastAsia" w:cstheme="minorEastAsia"/>
          <w:spacing w:val="0"/>
          <w:kern w:val="0"/>
          <w:highlight w:val="none"/>
        </w:rPr>
        <w:t>日期：</w:t>
      </w:r>
      <w:r>
        <w:rPr>
          <w:rFonts w:hint="eastAsia" w:asciiTheme="minorEastAsia" w:hAnsiTheme="minorEastAsia" w:eastAsiaTheme="minorEastAsia" w:cstheme="minorEastAsia"/>
          <w:spacing w:val="0"/>
          <w:kern w:val="0"/>
          <w:highlight w:val="none"/>
          <w:u w:val="single"/>
        </w:rPr>
        <w:t xml:space="preserve">              </w:t>
      </w:r>
      <w:r>
        <w:rPr>
          <w:rFonts w:hint="eastAsia" w:asciiTheme="minorEastAsia" w:hAnsiTheme="minorEastAsia" w:eastAsiaTheme="minorEastAsia" w:cstheme="minorEastAsia"/>
          <w:spacing w:val="0"/>
          <w:kern w:val="0"/>
          <w:highlight w:val="none"/>
          <w:u w:val="single"/>
          <w:lang w:val="en-US" w:eastAsia="zh-CN"/>
        </w:rPr>
        <w:t xml:space="preserve">    </w:t>
      </w:r>
      <w:r>
        <w:rPr>
          <w:rFonts w:hint="eastAsia" w:asciiTheme="minorEastAsia" w:hAnsiTheme="minorEastAsia" w:eastAsiaTheme="minorEastAsia" w:cstheme="minorEastAsia"/>
          <w:spacing w:val="0"/>
          <w:kern w:val="0"/>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（需附供应商法定代表人、被授权代表人身份证正反面扫描件）</w:t>
      </w:r>
    </w:p>
    <w:tbl>
      <w:tblPr>
        <w:tblStyle w:val="10"/>
        <w:tblW w:w="4274" w:type="pct"/>
        <w:tblInd w:w="750" w:type="dxa"/>
        <w:tblLayout w:type="autofit"/>
        <w:tblCellMar>
          <w:top w:w="0" w:type="dxa"/>
          <w:left w:w="0" w:type="dxa"/>
          <w:bottom w:w="0" w:type="dxa"/>
          <w:right w:w="0" w:type="dxa"/>
        </w:tblCellMar>
      </w:tblPr>
      <w:tblGrid>
        <w:gridCol w:w="4178"/>
        <w:gridCol w:w="4178"/>
      </w:tblGrid>
      <w:tr>
        <w:tblPrEx>
          <w:tblCellMar>
            <w:top w:w="0" w:type="dxa"/>
            <w:left w:w="0" w:type="dxa"/>
            <w:bottom w:w="0" w:type="dxa"/>
            <w:right w:w="0" w:type="dxa"/>
          </w:tblCellMar>
        </w:tblPrEx>
        <w:trPr>
          <w:trHeight w:val="2225" w:hRule="atLeast"/>
        </w:trPr>
        <w:tc>
          <w:tcPr>
            <w:tcW w:w="2500"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被授权代表人身份证正面扫描件</w:t>
            </w:r>
          </w:p>
        </w:tc>
        <w:tc>
          <w:tcPr>
            <w:tcW w:w="2500"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被授权代表人身份证反面扫描件</w:t>
            </w:r>
          </w:p>
        </w:tc>
      </w:tr>
      <w:tr>
        <w:tblPrEx>
          <w:tblCellMar>
            <w:top w:w="0" w:type="dxa"/>
            <w:left w:w="0" w:type="dxa"/>
            <w:bottom w:w="0" w:type="dxa"/>
            <w:right w:w="0" w:type="dxa"/>
          </w:tblCellMar>
        </w:tblPrEx>
        <w:trPr>
          <w:trHeight w:val="2225" w:hRule="atLeast"/>
        </w:trPr>
        <w:tc>
          <w:tcPr>
            <w:tcW w:w="2500" w:type="pct"/>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法定代表人身份证正面扫描件</w:t>
            </w:r>
          </w:p>
        </w:tc>
        <w:tc>
          <w:tcPr>
            <w:tcW w:w="2500" w:type="pct"/>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spacing w:val="0"/>
                <w:kern w:val="0"/>
                <w:szCs w:val="21"/>
                <w:highlight w:val="none"/>
              </w:rPr>
            </w:pPr>
            <w:r>
              <w:rPr>
                <w:rFonts w:hint="eastAsia" w:asciiTheme="minorEastAsia" w:hAnsiTheme="minorEastAsia" w:eastAsiaTheme="minorEastAsia" w:cstheme="minorEastAsia"/>
                <w:color w:val="000000"/>
                <w:spacing w:val="0"/>
                <w:kern w:val="0"/>
                <w:szCs w:val="21"/>
                <w:highlight w:val="none"/>
              </w:rPr>
              <w:t>法定代表人身份证反面扫描件</w:t>
            </w:r>
          </w:p>
        </w:tc>
      </w:tr>
    </w:tbl>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rPr>
          <w:rFonts w:hint="eastAsia" w:asciiTheme="minorEastAsia" w:hAnsiTheme="minorEastAsia" w:eastAsiaTheme="minorEastAsia" w:cstheme="minorEastAsia"/>
          <w:b/>
          <w:bCs/>
          <w:spacing w:val="0"/>
          <w:kern w:val="0"/>
          <w:highlight w:val="none"/>
        </w:rPr>
      </w:pPr>
      <w:r>
        <w:rPr>
          <w:rFonts w:hint="eastAsia" w:asciiTheme="minorEastAsia" w:hAnsiTheme="minorEastAsia" w:eastAsiaTheme="minorEastAsia" w:cstheme="minorEastAsia"/>
          <w:b/>
          <w:bCs/>
          <w:spacing w:val="0"/>
          <w:kern w:val="0"/>
          <w:highlight w:val="none"/>
        </w:rPr>
        <w:t>（四）法定代表人身份证明书</w:t>
      </w:r>
    </w:p>
    <w:p>
      <w:pPr>
        <w:keepNext w:val="0"/>
        <w:keepLines w:val="0"/>
        <w:pageBreakBefore w:val="0"/>
        <w:widowControl w:val="0"/>
        <w:kinsoku/>
        <w:wordWrap w:val="0"/>
        <w:overflowPunct/>
        <w:topLinePunct w:val="0"/>
        <w:autoSpaceDE/>
        <w:autoSpaceDN/>
        <w:bidi w:val="0"/>
        <w:adjustRightInd/>
        <w:snapToGrid/>
        <w:spacing w:line="480" w:lineRule="auto"/>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spacing w:line="480" w:lineRule="auto"/>
        <w:rPr>
          <w:rFonts w:hint="eastAsia" w:asciiTheme="minorEastAsia" w:hAnsiTheme="minorEastAsia" w:eastAsiaTheme="minorEastAsia" w:cstheme="minorEastAsia"/>
          <w:spacing w:val="0"/>
          <w:kern w:val="0"/>
          <w:highlight w:val="none"/>
          <w:u w:val="single"/>
        </w:rPr>
      </w:pPr>
      <w:r>
        <w:rPr>
          <w:rFonts w:hint="eastAsia" w:asciiTheme="minorEastAsia" w:hAnsiTheme="minorEastAsia" w:eastAsiaTheme="minorEastAsia" w:cstheme="minorEastAsia"/>
          <w:spacing w:val="0"/>
          <w:kern w:val="0"/>
          <w:highlight w:val="none"/>
        </w:rPr>
        <w:t>供应商名称：</w:t>
      </w:r>
      <w:r>
        <w:rPr>
          <w:rFonts w:hint="eastAsia" w:asciiTheme="minorEastAsia" w:hAnsiTheme="minorEastAsia" w:eastAsiaTheme="minorEastAsia" w:cstheme="minorEastAsia"/>
          <w:spacing w:val="0"/>
          <w:kern w:val="0"/>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auto"/>
        <w:rPr>
          <w:rFonts w:hint="eastAsia" w:asciiTheme="minorEastAsia" w:hAnsiTheme="minorEastAsia" w:eastAsiaTheme="minorEastAsia" w:cstheme="minorEastAsia"/>
          <w:spacing w:val="0"/>
          <w:kern w:val="0"/>
          <w:highlight w:val="none"/>
          <w:u w:val="single"/>
        </w:rPr>
      </w:pPr>
      <w:r>
        <w:rPr>
          <w:rFonts w:hint="eastAsia" w:asciiTheme="minorEastAsia" w:hAnsiTheme="minorEastAsia" w:eastAsiaTheme="minorEastAsia" w:cstheme="minorEastAsia"/>
          <w:spacing w:val="0"/>
          <w:kern w:val="0"/>
          <w:highlight w:val="none"/>
        </w:rPr>
        <w:t>单位性质：</w:t>
      </w:r>
      <w:r>
        <w:rPr>
          <w:rFonts w:hint="eastAsia" w:asciiTheme="minorEastAsia" w:hAnsiTheme="minorEastAsia" w:eastAsiaTheme="minorEastAsia" w:cstheme="minorEastAsia"/>
          <w:spacing w:val="0"/>
          <w:kern w:val="0"/>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auto"/>
        <w:rPr>
          <w:rFonts w:hint="eastAsia" w:asciiTheme="minorEastAsia" w:hAnsiTheme="minorEastAsia" w:eastAsiaTheme="minorEastAsia" w:cstheme="minorEastAsia"/>
          <w:spacing w:val="0"/>
          <w:kern w:val="0"/>
          <w:highlight w:val="none"/>
          <w:u w:val="single"/>
        </w:rPr>
      </w:pPr>
      <w:r>
        <w:rPr>
          <w:rFonts w:hint="eastAsia" w:asciiTheme="minorEastAsia" w:hAnsiTheme="minorEastAsia" w:eastAsiaTheme="minorEastAsia" w:cstheme="minorEastAsia"/>
          <w:spacing w:val="0"/>
          <w:kern w:val="0"/>
          <w:highlight w:val="none"/>
        </w:rPr>
        <w:t>地    址：</w:t>
      </w:r>
      <w:r>
        <w:rPr>
          <w:rFonts w:hint="eastAsia" w:asciiTheme="minorEastAsia" w:hAnsiTheme="minorEastAsia" w:eastAsiaTheme="minorEastAsia" w:cstheme="minorEastAsia"/>
          <w:spacing w:val="0"/>
          <w:kern w:val="0"/>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auto"/>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成立时间：</w:t>
      </w:r>
      <w:r>
        <w:rPr>
          <w:rFonts w:hint="eastAsia" w:asciiTheme="minorEastAsia" w:hAnsiTheme="minorEastAsia" w:eastAsiaTheme="minorEastAsia" w:cstheme="minorEastAsia"/>
          <w:spacing w:val="0"/>
          <w:kern w:val="0"/>
          <w:highlight w:val="none"/>
          <w:u w:val="single"/>
        </w:rPr>
        <w:t xml:space="preserve">        </w:t>
      </w:r>
      <w:r>
        <w:rPr>
          <w:rFonts w:hint="eastAsia" w:asciiTheme="minorEastAsia" w:hAnsiTheme="minorEastAsia" w:eastAsiaTheme="minorEastAsia" w:cstheme="minorEastAsia"/>
          <w:spacing w:val="0"/>
          <w:kern w:val="0"/>
          <w:highlight w:val="none"/>
        </w:rPr>
        <w:t>年</w:t>
      </w:r>
      <w:r>
        <w:rPr>
          <w:rFonts w:hint="eastAsia" w:asciiTheme="minorEastAsia" w:hAnsiTheme="minorEastAsia" w:eastAsiaTheme="minorEastAsia" w:cstheme="minorEastAsia"/>
          <w:spacing w:val="0"/>
          <w:kern w:val="0"/>
          <w:highlight w:val="none"/>
          <w:u w:val="single"/>
        </w:rPr>
        <w:t xml:space="preserve">       </w:t>
      </w:r>
      <w:r>
        <w:rPr>
          <w:rFonts w:hint="eastAsia" w:asciiTheme="minorEastAsia" w:hAnsiTheme="minorEastAsia" w:eastAsiaTheme="minorEastAsia" w:cstheme="minorEastAsia"/>
          <w:spacing w:val="0"/>
          <w:kern w:val="0"/>
          <w:highlight w:val="none"/>
        </w:rPr>
        <w:t>月</w:t>
      </w:r>
      <w:r>
        <w:rPr>
          <w:rFonts w:hint="eastAsia" w:asciiTheme="minorEastAsia" w:hAnsiTheme="minorEastAsia" w:eastAsiaTheme="minorEastAsia" w:cstheme="minorEastAsia"/>
          <w:spacing w:val="0"/>
          <w:kern w:val="0"/>
          <w:highlight w:val="none"/>
          <w:u w:val="single"/>
        </w:rPr>
        <w:t xml:space="preserve">      </w:t>
      </w:r>
      <w:r>
        <w:rPr>
          <w:rFonts w:hint="eastAsia" w:asciiTheme="minorEastAsia" w:hAnsiTheme="minorEastAsia" w:eastAsiaTheme="minorEastAsia" w:cstheme="minorEastAsia"/>
          <w:spacing w:val="0"/>
          <w:kern w:val="0"/>
          <w:highlight w:val="none"/>
        </w:rPr>
        <w:t>日</w:t>
      </w:r>
    </w:p>
    <w:p>
      <w:pPr>
        <w:keepNext w:val="0"/>
        <w:keepLines w:val="0"/>
        <w:pageBreakBefore w:val="0"/>
        <w:widowControl w:val="0"/>
        <w:kinsoku/>
        <w:wordWrap w:val="0"/>
        <w:overflowPunct/>
        <w:topLinePunct w:val="0"/>
        <w:autoSpaceDE/>
        <w:autoSpaceDN/>
        <w:bidi w:val="0"/>
        <w:adjustRightInd/>
        <w:snapToGrid/>
        <w:spacing w:line="480" w:lineRule="auto"/>
        <w:rPr>
          <w:rFonts w:hint="eastAsia" w:asciiTheme="minorEastAsia" w:hAnsiTheme="minorEastAsia" w:eastAsiaTheme="minorEastAsia" w:cstheme="minorEastAsia"/>
          <w:spacing w:val="0"/>
          <w:kern w:val="0"/>
          <w:highlight w:val="none"/>
          <w:u w:val="single"/>
        </w:rPr>
      </w:pPr>
      <w:r>
        <w:rPr>
          <w:rFonts w:hint="eastAsia" w:asciiTheme="minorEastAsia" w:hAnsiTheme="minorEastAsia" w:eastAsiaTheme="minorEastAsia" w:cstheme="minorEastAsia"/>
          <w:spacing w:val="0"/>
          <w:kern w:val="0"/>
          <w:highlight w:val="none"/>
        </w:rPr>
        <w:t>经营期限：</w:t>
      </w:r>
      <w:r>
        <w:rPr>
          <w:rFonts w:hint="eastAsia" w:asciiTheme="minorEastAsia" w:hAnsiTheme="minorEastAsia" w:eastAsiaTheme="minorEastAsia" w:cstheme="minorEastAsia"/>
          <w:spacing w:val="0"/>
          <w:kern w:val="0"/>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auto"/>
        <w:rPr>
          <w:rFonts w:hint="eastAsia" w:asciiTheme="minorEastAsia" w:hAnsiTheme="minorEastAsia" w:eastAsiaTheme="minorEastAsia" w:cstheme="minorEastAsia"/>
          <w:spacing w:val="0"/>
          <w:kern w:val="0"/>
          <w:highlight w:val="none"/>
          <w:u w:val="single"/>
        </w:rPr>
      </w:pPr>
      <w:r>
        <w:rPr>
          <w:rFonts w:hint="eastAsia" w:asciiTheme="minorEastAsia" w:hAnsiTheme="minorEastAsia" w:eastAsiaTheme="minorEastAsia" w:cstheme="minorEastAsia"/>
          <w:spacing w:val="0"/>
          <w:kern w:val="0"/>
          <w:highlight w:val="none"/>
        </w:rPr>
        <w:t>供应商纳税人识别号：</w:t>
      </w:r>
      <w:r>
        <w:rPr>
          <w:rFonts w:hint="eastAsia" w:asciiTheme="minorEastAsia" w:hAnsiTheme="minorEastAsia" w:eastAsiaTheme="minorEastAsia" w:cstheme="minorEastAsia"/>
          <w:spacing w:val="0"/>
          <w:kern w:val="0"/>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auto"/>
        <w:rPr>
          <w:rFonts w:hint="eastAsia" w:asciiTheme="minorEastAsia" w:hAnsiTheme="minorEastAsia" w:eastAsiaTheme="minorEastAsia" w:cstheme="minorEastAsia"/>
          <w:spacing w:val="0"/>
          <w:kern w:val="0"/>
          <w:highlight w:val="none"/>
          <w:u w:val="single"/>
        </w:rPr>
      </w:pPr>
      <w:r>
        <w:rPr>
          <w:rFonts w:hint="eastAsia" w:asciiTheme="minorEastAsia" w:hAnsiTheme="minorEastAsia" w:eastAsiaTheme="minorEastAsia" w:cstheme="minorEastAsia"/>
          <w:spacing w:val="0"/>
          <w:kern w:val="0"/>
          <w:highlight w:val="none"/>
        </w:rPr>
        <w:t>姓名：</w:t>
      </w:r>
      <w:r>
        <w:rPr>
          <w:rFonts w:hint="eastAsia" w:asciiTheme="minorEastAsia" w:hAnsiTheme="minorEastAsia" w:eastAsiaTheme="minorEastAsia" w:cstheme="minorEastAsia"/>
          <w:spacing w:val="0"/>
          <w:kern w:val="0"/>
          <w:highlight w:val="none"/>
          <w:u w:val="single"/>
        </w:rPr>
        <w:t xml:space="preserve">       </w:t>
      </w:r>
      <w:r>
        <w:rPr>
          <w:rFonts w:hint="eastAsia" w:asciiTheme="minorEastAsia" w:hAnsiTheme="minorEastAsia" w:eastAsiaTheme="minorEastAsia" w:cstheme="minorEastAsia"/>
          <w:spacing w:val="0"/>
          <w:kern w:val="0"/>
          <w:highlight w:val="none"/>
        </w:rPr>
        <w:t>性别：</w:t>
      </w:r>
      <w:r>
        <w:rPr>
          <w:rFonts w:hint="eastAsia" w:asciiTheme="minorEastAsia" w:hAnsiTheme="minorEastAsia" w:eastAsiaTheme="minorEastAsia" w:cstheme="minorEastAsia"/>
          <w:spacing w:val="0"/>
          <w:kern w:val="0"/>
          <w:highlight w:val="none"/>
          <w:u w:val="single"/>
        </w:rPr>
        <w:t xml:space="preserve">      </w:t>
      </w:r>
      <w:r>
        <w:rPr>
          <w:rFonts w:hint="eastAsia" w:asciiTheme="minorEastAsia" w:hAnsiTheme="minorEastAsia" w:eastAsiaTheme="minorEastAsia" w:cstheme="minorEastAsia"/>
          <w:spacing w:val="0"/>
          <w:kern w:val="0"/>
          <w:highlight w:val="none"/>
        </w:rPr>
        <w:t>年龄：</w:t>
      </w:r>
      <w:r>
        <w:rPr>
          <w:rFonts w:hint="eastAsia" w:asciiTheme="minorEastAsia" w:hAnsiTheme="minorEastAsia" w:eastAsiaTheme="minorEastAsia" w:cstheme="minorEastAsia"/>
          <w:spacing w:val="0"/>
          <w:kern w:val="0"/>
          <w:highlight w:val="none"/>
          <w:u w:val="single"/>
        </w:rPr>
        <w:t xml:space="preserve">         </w:t>
      </w:r>
      <w:r>
        <w:rPr>
          <w:rFonts w:hint="eastAsia" w:asciiTheme="minorEastAsia" w:hAnsiTheme="minorEastAsia" w:eastAsiaTheme="minorEastAsia" w:cstheme="minorEastAsia"/>
          <w:spacing w:val="0"/>
          <w:kern w:val="0"/>
          <w:highlight w:val="none"/>
        </w:rPr>
        <w:t>职务：</w:t>
      </w:r>
      <w:r>
        <w:rPr>
          <w:rFonts w:hint="eastAsia" w:asciiTheme="minorEastAsia" w:hAnsiTheme="minorEastAsia" w:eastAsiaTheme="minorEastAsia" w:cstheme="minorEastAsia"/>
          <w:spacing w:val="0"/>
          <w:kern w:val="0"/>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auto"/>
        <w:rPr>
          <w:rFonts w:hint="eastAsia" w:asciiTheme="minorEastAsia" w:hAnsiTheme="minorEastAsia" w:eastAsiaTheme="minorEastAsia" w:cstheme="minorEastAsia"/>
          <w:spacing w:val="0"/>
          <w:kern w:val="0"/>
          <w:highlight w:val="none"/>
          <w:u w:val="single"/>
        </w:rPr>
      </w:pPr>
      <w:r>
        <w:rPr>
          <w:rFonts w:hint="eastAsia" w:asciiTheme="minorEastAsia" w:hAnsiTheme="minorEastAsia" w:eastAsiaTheme="minorEastAsia" w:cstheme="minorEastAsia"/>
          <w:spacing w:val="0"/>
          <w:kern w:val="0"/>
          <w:highlight w:val="none"/>
        </w:rPr>
        <w:t>身份证号码：</w:t>
      </w:r>
      <w:r>
        <w:rPr>
          <w:rFonts w:hint="eastAsia" w:asciiTheme="minorEastAsia" w:hAnsiTheme="minorEastAsia" w:eastAsiaTheme="minorEastAsia" w:cstheme="minorEastAsia"/>
          <w:spacing w:val="0"/>
          <w:kern w:val="0"/>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auto"/>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系</w:t>
      </w:r>
      <w:r>
        <w:rPr>
          <w:rFonts w:hint="eastAsia" w:asciiTheme="minorEastAsia" w:hAnsiTheme="minorEastAsia" w:eastAsiaTheme="minorEastAsia" w:cstheme="minorEastAsia"/>
          <w:spacing w:val="0"/>
          <w:kern w:val="0"/>
          <w:highlight w:val="none"/>
          <w:u w:val="single"/>
        </w:rPr>
        <w:t xml:space="preserve">                         </w:t>
      </w:r>
      <w:r>
        <w:rPr>
          <w:rFonts w:hint="eastAsia" w:asciiTheme="minorEastAsia" w:hAnsiTheme="minorEastAsia" w:eastAsiaTheme="minorEastAsia" w:cstheme="minorEastAsia"/>
          <w:spacing w:val="0"/>
          <w:kern w:val="0"/>
          <w:highlight w:val="none"/>
        </w:rPr>
        <w:t>（供应商名称）的法定代表人。</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特此证明。</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right"/>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right"/>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供应商：</w:t>
      </w:r>
      <w:r>
        <w:rPr>
          <w:rFonts w:hint="eastAsia" w:asciiTheme="minorEastAsia" w:hAnsiTheme="minorEastAsia" w:eastAsiaTheme="minorEastAsia" w:cstheme="minorEastAsia"/>
          <w:spacing w:val="0"/>
          <w:kern w:val="0"/>
          <w:highlight w:val="none"/>
          <w:u w:val="single"/>
        </w:rPr>
        <w:t xml:space="preserve">      </w:t>
      </w:r>
      <w:r>
        <w:rPr>
          <w:rFonts w:hint="eastAsia" w:asciiTheme="minorEastAsia" w:hAnsiTheme="minorEastAsia" w:eastAsiaTheme="minorEastAsia" w:cstheme="minorEastAsia"/>
          <w:spacing w:val="0"/>
          <w:kern w:val="0"/>
          <w:highlight w:val="none"/>
          <w:u w:val="single"/>
          <w:lang w:val="en-US" w:eastAsia="zh-CN"/>
        </w:rPr>
        <w:t xml:space="preserve">          </w:t>
      </w:r>
      <w:r>
        <w:rPr>
          <w:rFonts w:hint="eastAsia" w:asciiTheme="minorEastAsia" w:hAnsiTheme="minorEastAsia" w:eastAsiaTheme="minorEastAsia" w:cstheme="minorEastAsia"/>
          <w:spacing w:val="0"/>
          <w:kern w:val="0"/>
          <w:highlight w:val="none"/>
          <w:u w:val="single"/>
        </w:rPr>
        <w:t xml:space="preserve">        </w:t>
      </w:r>
      <w:r>
        <w:rPr>
          <w:rFonts w:hint="eastAsia" w:asciiTheme="minorEastAsia" w:hAnsiTheme="minorEastAsia" w:eastAsiaTheme="minorEastAsia" w:cstheme="minorEastAsia"/>
          <w:spacing w:val="0"/>
          <w:kern w:val="0"/>
          <w:highlight w:val="none"/>
        </w:rPr>
        <w:t>（签章）</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right"/>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年    月    日</w:t>
      </w: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br w:type="page"/>
      </w:r>
      <w:r>
        <w:rPr>
          <w:rFonts w:hint="eastAsia" w:asciiTheme="minorEastAsia" w:hAnsiTheme="minorEastAsia" w:eastAsiaTheme="minorEastAsia" w:cstheme="minorEastAsia"/>
          <w:b/>
          <w:bCs/>
          <w:spacing w:val="0"/>
          <w:kern w:val="0"/>
          <w:highlight w:val="none"/>
        </w:rPr>
        <w:t>（五）财务状况报告</w:t>
      </w:r>
    </w:p>
    <w:p>
      <w:pPr>
        <w:keepNext w:val="0"/>
        <w:keepLines w:val="0"/>
        <w:pageBreakBefore w:val="0"/>
        <w:widowControl w:val="0"/>
        <w:kinsoku/>
        <w:wordWrap w:val="0"/>
        <w:overflowPunct/>
        <w:topLinePunct w:val="0"/>
        <w:autoSpaceDE/>
        <w:autoSpaceDN/>
        <w:bidi w:val="0"/>
        <w:adjustRightInd/>
        <w:snapToGrid/>
        <w:ind w:firstLine="420" w:firstLineChars="200"/>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ind w:firstLine="420" w:firstLineChars="200"/>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（投标人自行出具财务状况声明函并加盖投标人公章，格式自拟）</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spacing w:val="0"/>
          <w:kern w:val="0"/>
          <w:highlight w:val="none"/>
        </w:rPr>
      </w:pPr>
    </w:p>
    <w:p>
      <w:pPr>
        <w:rPr>
          <w:rFonts w:hint="eastAsia" w:asciiTheme="minorEastAsia" w:hAnsiTheme="minorEastAsia" w:eastAsiaTheme="minorEastAsia" w:cstheme="minorEastAsia"/>
          <w:b/>
          <w:bCs/>
          <w:spacing w:val="0"/>
          <w:kern w:val="0"/>
          <w:highlight w:val="none"/>
        </w:rPr>
      </w:pPr>
      <w:r>
        <w:rPr>
          <w:rFonts w:hint="eastAsia" w:asciiTheme="minorEastAsia" w:hAnsiTheme="minorEastAsia" w:eastAsiaTheme="minorEastAsia" w:cstheme="minorEastAsia"/>
          <w:b/>
          <w:bCs/>
          <w:spacing w:val="0"/>
          <w:kern w:val="0"/>
          <w:highlight w:val="none"/>
        </w:rPr>
        <w:br w:type="page"/>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b/>
          <w:bCs/>
          <w:spacing w:val="0"/>
          <w:kern w:val="0"/>
          <w:highlight w:val="none"/>
        </w:rPr>
        <w:t>（六）近期纳税相关材料</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val="0"/>
          <w:bCs w:val="0"/>
          <w:spacing w:val="0"/>
          <w:kern w:val="0"/>
          <w:highlight w:val="none"/>
        </w:rPr>
      </w:pPr>
      <w:r>
        <w:rPr>
          <w:rFonts w:hint="eastAsia" w:asciiTheme="minorEastAsia" w:hAnsiTheme="minorEastAsia" w:eastAsiaTheme="minorEastAsia" w:cstheme="minorEastAsia"/>
          <w:b w:val="0"/>
          <w:bCs w:val="0"/>
          <w:spacing w:val="0"/>
          <w:kern w:val="0"/>
          <w:highlight w:val="none"/>
        </w:rPr>
        <w:t>（投标人自行出具依法缴纳税收的声明函并加盖投标人公章，格式自拟）</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spacing w:val="0"/>
          <w:kern w:val="0"/>
          <w:highlight w:val="none"/>
        </w:rPr>
      </w:pPr>
    </w:p>
    <w:p>
      <w:pPr>
        <w:rPr>
          <w:rFonts w:hint="eastAsia" w:asciiTheme="minorEastAsia" w:hAnsiTheme="minorEastAsia" w:eastAsiaTheme="minorEastAsia" w:cstheme="minorEastAsia"/>
          <w:b/>
          <w:bCs/>
          <w:spacing w:val="0"/>
          <w:kern w:val="0"/>
          <w:highlight w:val="none"/>
        </w:rPr>
      </w:pPr>
      <w:r>
        <w:rPr>
          <w:rFonts w:hint="eastAsia" w:asciiTheme="minorEastAsia" w:hAnsiTheme="minorEastAsia" w:eastAsiaTheme="minorEastAsia" w:cstheme="minorEastAsia"/>
          <w:b/>
          <w:bCs/>
          <w:spacing w:val="0"/>
          <w:kern w:val="0"/>
          <w:highlight w:val="none"/>
        </w:rPr>
        <w:br w:type="page"/>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rPr>
          <w:rFonts w:hint="eastAsia" w:asciiTheme="minorEastAsia" w:hAnsiTheme="minorEastAsia" w:eastAsiaTheme="minorEastAsia" w:cstheme="minorEastAsia"/>
          <w:b/>
          <w:bCs/>
          <w:spacing w:val="0"/>
          <w:kern w:val="0"/>
          <w:highlight w:val="none"/>
        </w:rPr>
      </w:pPr>
      <w:r>
        <w:rPr>
          <w:rFonts w:hint="eastAsia" w:asciiTheme="minorEastAsia" w:hAnsiTheme="minorEastAsia" w:eastAsiaTheme="minorEastAsia" w:cstheme="minorEastAsia"/>
          <w:b/>
          <w:bCs/>
          <w:spacing w:val="0"/>
          <w:kern w:val="0"/>
          <w:highlight w:val="none"/>
        </w:rPr>
        <w:t>（七）近期缴纳社保相关材料</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val="0"/>
          <w:bCs w:val="0"/>
          <w:spacing w:val="0"/>
          <w:kern w:val="0"/>
          <w:highlight w:val="none"/>
        </w:rPr>
      </w:pPr>
      <w:r>
        <w:rPr>
          <w:rFonts w:hint="eastAsia" w:asciiTheme="minorEastAsia" w:hAnsiTheme="minorEastAsia" w:eastAsiaTheme="minorEastAsia" w:cstheme="minorEastAsia"/>
          <w:b w:val="0"/>
          <w:bCs w:val="0"/>
          <w:spacing w:val="0"/>
          <w:kern w:val="0"/>
          <w:highlight w:val="none"/>
        </w:rPr>
        <w:t>（投标人自行出具依法缴纳社会保障资金的声明函并加盖投标人公章，格式自拟）</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spacing w:val="0"/>
          <w:kern w:val="0"/>
          <w:highlight w:val="none"/>
        </w:rPr>
      </w:pPr>
    </w:p>
    <w:p>
      <w:pPr>
        <w:rPr>
          <w:rFonts w:hint="eastAsia" w:asciiTheme="minorEastAsia" w:hAnsiTheme="minorEastAsia" w:eastAsiaTheme="minorEastAsia" w:cstheme="minorEastAsia"/>
          <w:b/>
          <w:bCs/>
          <w:spacing w:val="0"/>
          <w:kern w:val="0"/>
          <w:highlight w:val="none"/>
        </w:rPr>
      </w:pPr>
      <w:r>
        <w:rPr>
          <w:rFonts w:hint="eastAsia" w:asciiTheme="minorEastAsia" w:hAnsiTheme="minorEastAsia" w:eastAsiaTheme="minorEastAsia" w:cstheme="minorEastAsia"/>
          <w:b/>
          <w:bCs/>
          <w:spacing w:val="0"/>
          <w:kern w:val="0"/>
          <w:highlight w:val="none"/>
        </w:rPr>
        <w:br w:type="page"/>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spacing w:val="0"/>
          <w:kern w:val="0"/>
          <w:highlight w:val="none"/>
        </w:rPr>
      </w:pPr>
      <w:r>
        <w:rPr>
          <w:rFonts w:hint="eastAsia" w:asciiTheme="minorEastAsia" w:hAnsiTheme="minorEastAsia" w:eastAsiaTheme="minorEastAsia" w:cstheme="minorEastAsia"/>
          <w:b/>
          <w:bCs/>
          <w:spacing w:val="0"/>
          <w:kern w:val="0"/>
          <w:highlight w:val="none"/>
        </w:rPr>
        <w:t>（八）具备履行合同所必须的设备和专业技术能力的证明材料（如场所照片或技术人员名单）</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val="0"/>
          <w:bCs w:val="0"/>
          <w:spacing w:val="0"/>
          <w:kern w:val="0"/>
          <w:highlight w:val="none"/>
        </w:rPr>
      </w:pPr>
      <w:r>
        <w:rPr>
          <w:rFonts w:hint="eastAsia" w:asciiTheme="minorEastAsia" w:hAnsiTheme="minorEastAsia" w:eastAsiaTheme="minorEastAsia" w:cstheme="minorEastAsia"/>
          <w:b w:val="0"/>
          <w:bCs w:val="0"/>
          <w:spacing w:val="0"/>
          <w:kern w:val="0"/>
          <w:highlight w:val="none"/>
        </w:rPr>
        <w:t>（投标人自行出具具备履行合同所必须的设备和专业技术能力声明函并加盖投标人公章，格式自拟）</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spacing w:val="0"/>
          <w:kern w:val="0"/>
          <w:highlight w:val="none"/>
        </w:rPr>
      </w:pPr>
    </w:p>
    <w:p>
      <w:pPr>
        <w:rPr>
          <w:rFonts w:hint="eastAsia" w:asciiTheme="minorEastAsia" w:hAnsiTheme="minorEastAsia" w:eastAsiaTheme="minorEastAsia" w:cstheme="minorEastAsia"/>
          <w:b/>
          <w:bCs/>
          <w:spacing w:val="0"/>
          <w:kern w:val="0"/>
          <w:highlight w:val="none"/>
        </w:rPr>
      </w:pPr>
      <w:r>
        <w:rPr>
          <w:rFonts w:hint="eastAsia" w:asciiTheme="minorEastAsia" w:hAnsiTheme="minorEastAsia" w:eastAsiaTheme="minorEastAsia" w:cstheme="minorEastAsia"/>
          <w:b/>
          <w:bCs/>
          <w:spacing w:val="0"/>
          <w:kern w:val="0"/>
          <w:highlight w:val="none"/>
        </w:rPr>
        <w:br w:type="page"/>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rPr>
          <w:rFonts w:hint="eastAsia" w:asciiTheme="minorEastAsia" w:hAnsiTheme="minorEastAsia" w:eastAsiaTheme="minorEastAsia" w:cstheme="minorEastAsia"/>
          <w:b/>
          <w:bCs/>
          <w:spacing w:val="0"/>
          <w:kern w:val="0"/>
          <w:highlight w:val="none"/>
        </w:rPr>
      </w:pPr>
      <w:r>
        <w:rPr>
          <w:rFonts w:hint="eastAsia" w:asciiTheme="minorEastAsia" w:hAnsiTheme="minorEastAsia" w:eastAsiaTheme="minorEastAsia" w:cstheme="minorEastAsia"/>
          <w:b/>
          <w:bCs/>
          <w:spacing w:val="0"/>
          <w:kern w:val="0"/>
          <w:highlight w:val="none"/>
        </w:rPr>
        <w:t>（九）书面声明</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t>参加政府采购活动前3年内在经营活动中没有重大违法记录或因违法经营被禁止在一定期限内参加政府采购活动但期限已届满的书面声明（投标人自行出具并加盖投标人公章，格式自拟）</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spacing w:val="0"/>
          <w:kern w:val="0"/>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spacing w:val="0"/>
          <w:kern w:val="0"/>
          <w:highlight w:val="none"/>
        </w:rPr>
      </w:pPr>
    </w:p>
    <w:p>
      <w:pPr>
        <w:rPr>
          <w:rFonts w:hint="eastAsia" w:asciiTheme="minorEastAsia" w:hAnsiTheme="minorEastAsia" w:eastAsiaTheme="minorEastAsia" w:cstheme="minorEastAsia"/>
          <w:b/>
          <w:bCs/>
          <w:spacing w:val="0"/>
          <w:kern w:val="0"/>
          <w:highlight w:val="none"/>
        </w:rPr>
      </w:pPr>
      <w:r>
        <w:rPr>
          <w:rFonts w:hint="eastAsia" w:asciiTheme="minorEastAsia" w:hAnsiTheme="minorEastAsia" w:eastAsiaTheme="minorEastAsia" w:cstheme="minorEastAsia"/>
          <w:b/>
          <w:bCs/>
          <w:spacing w:val="0"/>
          <w:kern w:val="0"/>
          <w:highlight w:val="none"/>
        </w:rPr>
        <w:br w:type="page"/>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rPr>
          <w:rFonts w:hint="eastAsia" w:asciiTheme="minorEastAsia" w:hAnsiTheme="minorEastAsia" w:eastAsiaTheme="minorEastAsia" w:cstheme="minorEastAsia"/>
          <w:b/>
          <w:bCs/>
          <w:spacing w:val="0"/>
          <w:kern w:val="0"/>
          <w:highlight w:val="none"/>
        </w:rPr>
      </w:pPr>
      <w:r>
        <w:rPr>
          <w:rFonts w:hint="eastAsia" w:asciiTheme="minorEastAsia" w:hAnsiTheme="minorEastAsia" w:eastAsiaTheme="minorEastAsia" w:cstheme="minorEastAsia"/>
          <w:b/>
          <w:bCs/>
          <w:spacing w:val="0"/>
          <w:kern w:val="0"/>
          <w:highlight w:val="none"/>
        </w:rPr>
        <w:t>（十）谈判文件规定的其他材料</w:t>
      </w: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r>
        <w:rPr>
          <w:rFonts w:hint="eastAsia" w:asciiTheme="minorEastAsia" w:hAnsiTheme="minorEastAsia" w:eastAsiaTheme="minorEastAsia" w:cstheme="minorEastAsia"/>
          <w:spacing w:val="0"/>
          <w:kern w:val="0"/>
          <w:highlight w:val="none"/>
        </w:rPr>
        <w:br w:type="page"/>
      </w: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b/>
          <w:bCs/>
          <w:spacing w:val="0"/>
          <w:kern w:val="0"/>
          <w:sz w:val="24"/>
          <w:szCs w:val="24"/>
          <w:highlight w:val="none"/>
          <w:lang w:val="en-US" w:eastAsia="zh-CN"/>
        </w:rPr>
      </w:pPr>
      <w:r>
        <w:rPr>
          <w:rFonts w:hint="eastAsia" w:asciiTheme="minorEastAsia" w:hAnsiTheme="minorEastAsia" w:eastAsiaTheme="minorEastAsia" w:cstheme="minorEastAsia"/>
          <w:b/>
          <w:bCs/>
          <w:spacing w:val="0"/>
          <w:kern w:val="0"/>
          <w:sz w:val="24"/>
          <w:szCs w:val="24"/>
          <w:highlight w:val="none"/>
          <w:lang w:val="en-US" w:eastAsia="zh-CN"/>
        </w:rPr>
        <w:t>附件1：</w:t>
      </w:r>
      <w:r>
        <w:rPr>
          <w:rFonts w:hint="eastAsia" w:asciiTheme="minorEastAsia" w:hAnsiTheme="minorEastAsia" w:eastAsiaTheme="minorEastAsia" w:cstheme="minorEastAsia"/>
          <w:b/>
          <w:bCs/>
          <w:spacing w:val="0"/>
          <w:kern w:val="0"/>
          <w:sz w:val="24"/>
          <w:szCs w:val="24"/>
          <w:highlight w:val="none"/>
        </w:rPr>
        <w:t>中小企业声明函</w:t>
      </w:r>
      <w:r>
        <w:rPr>
          <w:rFonts w:hint="eastAsia" w:asciiTheme="minorEastAsia" w:hAnsiTheme="minorEastAsia" w:eastAsiaTheme="minorEastAsia" w:cstheme="minorEastAsia"/>
          <w:b/>
          <w:bCs/>
          <w:spacing w:val="0"/>
          <w:kern w:val="0"/>
          <w:sz w:val="24"/>
          <w:szCs w:val="24"/>
          <w:highlight w:val="none"/>
          <w:lang w:eastAsia="zh-CN"/>
        </w:rPr>
        <w:t>（</w:t>
      </w:r>
      <w:r>
        <w:rPr>
          <w:rFonts w:hint="eastAsia" w:asciiTheme="minorEastAsia" w:hAnsiTheme="minorEastAsia" w:eastAsiaTheme="minorEastAsia" w:cstheme="minorEastAsia"/>
          <w:b/>
          <w:bCs/>
          <w:spacing w:val="0"/>
          <w:kern w:val="0"/>
          <w:sz w:val="24"/>
          <w:szCs w:val="24"/>
          <w:highlight w:val="none"/>
        </w:rPr>
        <w:t>如有</w:t>
      </w:r>
      <w:r>
        <w:rPr>
          <w:rFonts w:hint="eastAsia" w:asciiTheme="minorEastAsia" w:hAnsiTheme="minorEastAsia" w:eastAsiaTheme="minorEastAsia" w:cstheme="minorEastAsia"/>
          <w:b/>
          <w:bCs/>
          <w:spacing w:val="0"/>
          <w:kern w:val="0"/>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before="0" w:line="720" w:lineRule="auto"/>
        <w:ind w:left="0" w:leftChars="0" w:right="0" w:rightChars="0" w:firstLine="0" w:firstLineChars="0"/>
        <w:jc w:val="center"/>
        <w:textAlignment w:val="auto"/>
        <w:rPr>
          <w:rFonts w:hint="eastAsia" w:asciiTheme="minorEastAsia" w:hAnsiTheme="minorEastAsia" w:eastAsiaTheme="minorEastAsia" w:cstheme="minorEastAsia"/>
          <w:b/>
          <w:spacing w:val="0"/>
          <w:kern w:val="0"/>
          <w:sz w:val="28"/>
          <w:szCs w:val="28"/>
          <w:highlight w:val="none"/>
        </w:rPr>
      </w:pPr>
      <w:r>
        <w:rPr>
          <w:rFonts w:hint="eastAsia" w:asciiTheme="minorEastAsia" w:hAnsiTheme="minorEastAsia" w:eastAsiaTheme="minorEastAsia" w:cstheme="minorEastAsia"/>
          <w:b/>
          <w:spacing w:val="0"/>
          <w:kern w:val="0"/>
          <w:sz w:val="28"/>
          <w:szCs w:val="28"/>
          <w:highlight w:val="none"/>
        </w:rPr>
        <w:t>中小企业声明函</w:t>
      </w:r>
    </w:p>
    <w:p>
      <w:pPr>
        <w:keepNext w:val="0"/>
        <w:keepLines w:val="0"/>
        <w:pageBreakBefore w:val="0"/>
        <w:widowControl w:val="0"/>
        <w:kinsoku/>
        <w:wordWrap w:val="0"/>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spacing w:val="0"/>
          <w:kern w:val="0"/>
          <w:sz w:val="24"/>
          <w:szCs w:val="24"/>
          <w:highlight w:val="none"/>
        </w:rPr>
      </w:pPr>
      <w:r>
        <w:rPr>
          <w:rFonts w:hint="eastAsia" w:ascii="宋体" w:hAnsi="宋体" w:eastAsia="宋体" w:cs="宋体"/>
          <w:spacing w:val="0"/>
          <w:ker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spacing w:val="0"/>
          <w:kern w:val="0"/>
          <w:sz w:val="24"/>
          <w:szCs w:val="24"/>
          <w:highlight w:val="none"/>
          <w:u w:val="single"/>
        </w:rPr>
        <w:t>（单位名称）</w:t>
      </w:r>
      <w:r>
        <w:rPr>
          <w:rFonts w:hint="eastAsia" w:ascii="宋体" w:hAnsi="宋体" w:eastAsia="宋体" w:cs="宋体"/>
          <w:spacing w:val="0"/>
          <w:kern w:val="0"/>
          <w:sz w:val="24"/>
          <w:szCs w:val="24"/>
          <w:highlight w:val="none"/>
        </w:rPr>
        <w:t>的</w:t>
      </w:r>
      <w:r>
        <w:rPr>
          <w:rFonts w:hint="eastAsia" w:ascii="宋体" w:hAnsi="宋体" w:eastAsia="宋体" w:cs="宋体"/>
          <w:spacing w:val="0"/>
          <w:kern w:val="0"/>
          <w:sz w:val="24"/>
          <w:szCs w:val="24"/>
          <w:highlight w:val="none"/>
          <w:u w:val="single"/>
        </w:rPr>
        <w:t>（项目名称）</w:t>
      </w:r>
      <w:r>
        <w:rPr>
          <w:rFonts w:hint="eastAsia" w:ascii="宋体" w:hAnsi="宋体" w:eastAsia="宋体" w:cs="宋体"/>
          <w:spacing w:val="0"/>
          <w:kern w:val="0"/>
          <w:sz w:val="24"/>
          <w:szCs w:val="24"/>
          <w:highlight w:val="none"/>
        </w:rPr>
        <w:t>采购活动，提供的货物全部由符合政策要求的中小企业制造。相关企业（含联合体中的中小企业、签订分包意向协议的中小企业） 的具体情况如下：</w:t>
      </w:r>
    </w:p>
    <w:p>
      <w:pPr>
        <w:keepNext w:val="0"/>
        <w:keepLines w:val="0"/>
        <w:pageBreakBefore w:val="0"/>
        <w:widowControl w:val="0"/>
        <w:tabs>
          <w:tab w:val="left" w:pos="2618"/>
        </w:tabs>
        <w:kinsoku/>
        <w:wordWrap w:val="0"/>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spacing w:val="0"/>
          <w:kern w:val="0"/>
          <w:sz w:val="24"/>
          <w:szCs w:val="24"/>
          <w:highlight w:val="none"/>
        </w:rPr>
      </w:pPr>
      <w:r>
        <w:rPr>
          <w:rFonts w:hint="eastAsia" w:ascii="宋体" w:hAnsi="宋体" w:eastAsia="宋体" w:cs="宋体"/>
          <w:spacing w:val="0"/>
          <w:kern w:val="0"/>
          <w:sz w:val="24"/>
          <w:szCs w:val="24"/>
          <w:highlight w:val="none"/>
        </w:rPr>
        <w:t>1.</w:t>
      </w:r>
      <w:r>
        <w:rPr>
          <w:rFonts w:hint="eastAsia" w:ascii="宋体" w:hAnsi="宋体" w:eastAsia="宋体" w:cs="宋体"/>
          <w:spacing w:val="0"/>
          <w:kern w:val="0"/>
          <w:sz w:val="24"/>
          <w:szCs w:val="24"/>
          <w:highlight w:val="none"/>
          <w:u w:val="single"/>
        </w:rPr>
        <w:t>（标的名称）</w:t>
      </w:r>
      <w:r>
        <w:rPr>
          <w:rFonts w:hint="eastAsia" w:ascii="宋体" w:hAnsi="宋体" w:eastAsia="宋体" w:cs="宋体"/>
          <w:spacing w:val="0"/>
          <w:kern w:val="0"/>
          <w:sz w:val="24"/>
          <w:szCs w:val="24"/>
          <w:highlight w:val="none"/>
        </w:rPr>
        <w:t xml:space="preserve"> ，属于</w:t>
      </w:r>
      <w:r>
        <w:rPr>
          <w:rFonts w:hint="eastAsia" w:ascii="宋体" w:hAnsi="宋体" w:eastAsia="宋体" w:cs="宋体"/>
          <w:spacing w:val="0"/>
          <w:kern w:val="0"/>
          <w:sz w:val="24"/>
          <w:szCs w:val="24"/>
          <w:highlight w:val="none"/>
          <w:u w:val="single"/>
        </w:rPr>
        <w:t>（采购文件中明确的所属行业）</w:t>
      </w:r>
      <w:r>
        <w:rPr>
          <w:rFonts w:hint="eastAsia" w:ascii="宋体" w:hAnsi="宋体" w:eastAsia="宋体" w:cs="宋体"/>
          <w:spacing w:val="0"/>
          <w:kern w:val="0"/>
          <w:sz w:val="24"/>
          <w:szCs w:val="24"/>
          <w:highlight w:val="none"/>
        </w:rPr>
        <w:t>行业；制造商为</w:t>
      </w:r>
      <w:r>
        <w:rPr>
          <w:rFonts w:hint="eastAsia" w:ascii="宋体" w:hAnsi="宋体" w:eastAsia="宋体" w:cs="宋体"/>
          <w:spacing w:val="0"/>
          <w:kern w:val="0"/>
          <w:sz w:val="24"/>
          <w:szCs w:val="24"/>
          <w:highlight w:val="none"/>
          <w:u w:val="single"/>
        </w:rPr>
        <w:t>（企业名称）</w:t>
      </w:r>
      <w:r>
        <w:rPr>
          <w:rFonts w:hint="eastAsia" w:ascii="宋体" w:hAnsi="宋体" w:eastAsia="宋体" w:cs="宋体"/>
          <w:spacing w:val="0"/>
          <w:kern w:val="0"/>
          <w:sz w:val="24"/>
          <w:szCs w:val="24"/>
          <w:highlight w:val="none"/>
        </w:rPr>
        <w:t>，从业人员</w:t>
      </w:r>
      <w:r>
        <w:rPr>
          <w:rFonts w:hint="eastAsia" w:ascii="宋体" w:hAnsi="宋体" w:eastAsia="宋体" w:cs="宋体"/>
          <w:spacing w:val="0"/>
          <w:kern w:val="0"/>
          <w:sz w:val="24"/>
          <w:szCs w:val="24"/>
          <w:highlight w:val="none"/>
          <w:u w:val="single"/>
        </w:rPr>
        <w:t xml:space="preserve"> </w:t>
      </w:r>
      <w:r>
        <w:rPr>
          <w:rFonts w:hint="eastAsia" w:ascii="宋体" w:hAnsi="宋体" w:eastAsia="宋体" w:cs="宋体"/>
          <w:spacing w:val="0"/>
          <w:kern w:val="0"/>
          <w:sz w:val="24"/>
          <w:szCs w:val="24"/>
          <w:highlight w:val="none"/>
          <w:u w:val="single"/>
          <w:lang w:val="en-US" w:eastAsia="zh-CN"/>
        </w:rPr>
        <w:t xml:space="preserve">      </w:t>
      </w:r>
      <w:r>
        <w:rPr>
          <w:rFonts w:hint="eastAsia" w:ascii="宋体" w:hAnsi="宋体" w:eastAsia="宋体" w:cs="宋体"/>
          <w:spacing w:val="0"/>
          <w:kern w:val="0"/>
          <w:sz w:val="24"/>
          <w:szCs w:val="24"/>
          <w:highlight w:val="none"/>
        </w:rPr>
        <w:t>人，营业收入为</w:t>
      </w:r>
      <w:r>
        <w:rPr>
          <w:rFonts w:hint="eastAsia" w:ascii="宋体" w:hAnsi="宋体" w:eastAsia="宋体" w:cs="宋体"/>
          <w:spacing w:val="0"/>
          <w:kern w:val="0"/>
          <w:sz w:val="24"/>
          <w:szCs w:val="24"/>
          <w:highlight w:val="none"/>
          <w:u w:val="single"/>
        </w:rPr>
        <w:t xml:space="preserve"> </w:t>
      </w:r>
      <w:r>
        <w:rPr>
          <w:rFonts w:hint="eastAsia" w:ascii="宋体" w:hAnsi="宋体" w:eastAsia="宋体" w:cs="宋体"/>
          <w:spacing w:val="0"/>
          <w:kern w:val="0"/>
          <w:sz w:val="24"/>
          <w:szCs w:val="24"/>
          <w:highlight w:val="none"/>
          <w:u w:val="single"/>
          <w:lang w:val="en-US" w:eastAsia="zh-CN"/>
        </w:rPr>
        <w:t xml:space="preserve">     </w:t>
      </w:r>
      <w:r>
        <w:rPr>
          <w:rFonts w:hint="eastAsia" w:ascii="宋体" w:hAnsi="宋体" w:eastAsia="宋体" w:cs="宋体"/>
          <w:spacing w:val="0"/>
          <w:kern w:val="0"/>
          <w:sz w:val="24"/>
          <w:szCs w:val="24"/>
          <w:highlight w:val="none"/>
        </w:rPr>
        <w:t>万元，资产总额为</w:t>
      </w:r>
      <w:r>
        <w:rPr>
          <w:rFonts w:hint="eastAsia" w:ascii="宋体" w:hAnsi="宋体" w:eastAsia="宋体" w:cs="宋体"/>
          <w:spacing w:val="0"/>
          <w:kern w:val="0"/>
          <w:sz w:val="24"/>
          <w:szCs w:val="24"/>
          <w:highlight w:val="none"/>
          <w:u w:val="single"/>
        </w:rPr>
        <w:t xml:space="preserve"> </w:t>
      </w:r>
      <w:r>
        <w:rPr>
          <w:rFonts w:hint="eastAsia" w:ascii="宋体" w:hAnsi="宋体" w:eastAsia="宋体" w:cs="宋体"/>
          <w:spacing w:val="0"/>
          <w:kern w:val="0"/>
          <w:sz w:val="24"/>
          <w:szCs w:val="24"/>
          <w:highlight w:val="none"/>
          <w:u w:val="single"/>
        </w:rPr>
        <w:tab/>
      </w:r>
      <w:r>
        <w:rPr>
          <w:rFonts w:hint="eastAsia" w:ascii="宋体" w:hAnsi="宋体" w:eastAsia="宋体" w:cs="宋体"/>
          <w:spacing w:val="0"/>
          <w:kern w:val="0"/>
          <w:sz w:val="24"/>
          <w:szCs w:val="24"/>
          <w:highlight w:val="none"/>
          <w:u w:val="single"/>
          <w:lang w:val="en-US" w:eastAsia="zh-CN"/>
        </w:rPr>
        <w:t xml:space="preserve">   </w:t>
      </w:r>
      <w:r>
        <w:rPr>
          <w:rFonts w:hint="eastAsia" w:ascii="宋体" w:hAnsi="宋体" w:eastAsia="宋体" w:cs="宋体"/>
          <w:spacing w:val="0"/>
          <w:kern w:val="0"/>
          <w:sz w:val="24"/>
          <w:szCs w:val="24"/>
          <w:highlight w:val="none"/>
        </w:rPr>
        <w:t>万元 ，属于</w:t>
      </w:r>
      <w:r>
        <w:rPr>
          <w:rFonts w:hint="eastAsia" w:ascii="宋体" w:hAnsi="宋体" w:eastAsia="宋体" w:cs="宋体"/>
          <w:spacing w:val="0"/>
          <w:kern w:val="0"/>
          <w:sz w:val="24"/>
          <w:szCs w:val="24"/>
          <w:highlight w:val="none"/>
          <w:u w:val="single"/>
        </w:rPr>
        <w:t>（中型企业、小型企业、微型企业）</w:t>
      </w:r>
      <w:r>
        <w:rPr>
          <w:rFonts w:hint="eastAsia" w:ascii="宋体" w:hAnsi="宋体" w:eastAsia="宋体" w:cs="宋体"/>
          <w:spacing w:val="0"/>
          <w:kern w:val="0"/>
          <w:sz w:val="24"/>
          <w:szCs w:val="24"/>
          <w:highlight w:val="none"/>
        </w:rPr>
        <w:t>；</w:t>
      </w:r>
    </w:p>
    <w:p>
      <w:pPr>
        <w:keepNext w:val="0"/>
        <w:keepLines w:val="0"/>
        <w:pageBreakBefore w:val="0"/>
        <w:widowControl w:val="0"/>
        <w:tabs>
          <w:tab w:val="left" w:pos="2618"/>
        </w:tabs>
        <w:kinsoku/>
        <w:wordWrap w:val="0"/>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spacing w:val="0"/>
          <w:kern w:val="0"/>
          <w:sz w:val="24"/>
          <w:szCs w:val="24"/>
          <w:highlight w:val="none"/>
        </w:rPr>
      </w:pPr>
      <w:r>
        <w:rPr>
          <w:rFonts w:hint="eastAsia" w:cs="宋体"/>
          <w:spacing w:val="0"/>
          <w:kern w:val="0"/>
          <w:sz w:val="24"/>
          <w:szCs w:val="24"/>
          <w:highlight w:val="none"/>
          <w:lang w:val="en-US" w:eastAsia="zh-CN"/>
        </w:rPr>
        <w:t>2</w:t>
      </w:r>
      <w:r>
        <w:rPr>
          <w:rFonts w:hint="eastAsia" w:ascii="宋体" w:hAnsi="宋体" w:cs="宋体"/>
          <w:spacing w:val="0"/>
          <w:kern w:val="0"/>
          <w:sz w:val="24"/>
          <w:szCs w:val="24"/>
          <w:highlight w:val="none"/>
          <w:lang w:val="en-US" w:eastAsia="zh-CN"/>
        </w:rPr>
        <w:t>.</w:t>
      </w:r>
      <w:r>
        <w:rPr>
          <w:rFonts w:hint="eastAsia" w:ascii="宋体" w:hAnsi="宋体" w:eastAsia="宋体" w:cs="宋体"/>
          <w:spacing w:val="0"/>
          <w:kern w:val="0"/>
          <w:sz w:val="24"/>
          <w:szCs w:val="24"/>
          <w:highlight w:val="none"/>
          <w:u w:val="single"/>
        </w:rPr>
        <w:t>（标的名称）</w:t>
      </w:r>
      <w:r>
        <w:rPr>
          <w:rFonts w:hint="eastAsia" w:ascii="宋体" w:hAnsi="宋体" w:eastAsia="宋体" w:cs="宋体"/>
          <w:spacing w:val="0"/>
          <w:kern w:val="0"/>
          <w:sz w:val="24"/>
          <w:szCs w:val="24"/>
          <w:highlight w:val="none"/>
        </w:rPr>
        <w:t xml:space="preserve"> ，属于</w:t>
      </w:r>
      <w:r>
        <w:rPr>
          <w:rFonts w:hint="eastAsia" w:ascii="宋体" w:hAnsi="宋体" w:eastAsia="宋体" w:cs="宋体"/>
          <w:spacing w:val="0"/>
          <w:kern w:val="0"/>
          <w:sz w:val="24"/>
          <w:szCs w:val="24"/>
          <w:highlight w:val="none"/>
          <w:u w:val="single"/>
        </w:rPr>
        <w:t>（采购文件中明确的所属行业）</w:t>
      </w:r>
      <w:r>
        <w:rPr>
          <w:rFonts w:hint="eastAsia" w:ascii="宋体" w:hAnsi="宋体" w:eastAsia="宋体" w:cs="宋体"/>
          <w:spacing w:val="0"/>
          <w:kern w:val="0"/>
          <w:sz w:val="24"/>
          <w:szCs w:val="24"/>
          <w:highlight w:val="none"/>
        </w:rPr>
        <w:t>行业；制造商为</w:t>
      </w:r>
      <w:r>
        <w:rPr>
          <w:rFonts w:hint="eastAsia" w:ascii="宋体" w:hAnsi="宋体" w:eastAsia="宋体" w:cs="宋体"/>
          <w:spacing w:val="0"/>
          <w:kern w:val="0"/>
          <w:sz w:val="24"/>
          <w:szCs w:val="24"/>
          <w:highlight w:val="none"/>
          <w:u w:val="single"/>
        </w:rPr>
        <w:t>（企业名称）</w:t>
      </w:r>
      <w:r>
        <w:rPr>
          <w:rFonts w:hint="eastAsia" w:ascii="宋体" w:hAnsi="宋体" w:eastAsia="宋体" w:cs="宋体"/>
          <w:spacing w:val="0"/>
          <w:kern w:val="0"/>
          <w:sz w:val="24"/>
          <w:szCs w:val="24"/>
          <w:highlight w:val="none"/>
        </w:rPr>
        <w:t>，从业人员</w:t>
      </w:r>
      <w:r>
        <w:rPr>
          <w:rFonts w:hint="eastAsia" w:ascii="宋体" w:hAnsi="宋体" w:eastAsia="宋体" w:cs="宋体"/>
          <w:spacing w:val="0"/>
          <w:kern w:val="0"/>
          <w:sz w:val="24"/>
          <w:szCs w:val="24"/>
          <w:highlight w:val="none"/>
          <w:u w:val="single"/>
        </w:rPr>
        <w:t xml:space="preserve"> </w:t>
      </w:r>
      <w:r>
        <w:rPr>
          <w:rFonts w:hint="eastAsia" w:ascii="宋体" w:hAnsi="宋体" w:eastAsia="宋体" w:cs="宋体"/>
          <w:spacing w:val="0"/>
          <w:kern w:val="0"/>
          <w:sz w:val="24"/>
          <w:szCs w:val="24"/>
          <w:highlight w:val="none"/>
          <w:u w:val="single"/>
          <w:lang w:val="en-US" w:eastAsia="zh-CN"/>
        </w:rPr>
        <w:t xml:space="preserve">      </w:t>
      </w:r>
      <w:r>
        <w:rPr>
          <w:rFonts w:hint="eastAsia" w:ascii="宋体" w:hAnsi="宋体" w:eastAsia="宋体" w:cs="宋体"/>
          <w:spacing w:val="0"/>
          <w:kern w:val="0"/>
          <w:sz w:val="24"/>
          <w:szCs w:val="24"/>
          <w:highlight w:val="none"/>
        </w:rPr>
        <w:t>人，营业收入为</w:t>
      </w:r>
      <w:r>
        <w:rPr>
          <w:rFonts w:hint="eastAsia" w:ascii="宋体" w:hAnsi="宋体" w:eastAsia="宋体" w:cs="宋体"/>
          <w:spacing w:val="0"/>
          <w:kern w:val="0"/>
          <w:sz w:val="24"/>
          <w:szCs w:val="24"/>
          <w:highlight w:val="none"/>
          <w:u w:val="single"/>
        </w:rPr>
        <w:t xml:space="preserve"> </w:t>
      </w:r>
      <w:r>
        <w:rPr>
          <w:rFonts w:hint="eastAsia" w:ascii="宋体" w:hAnsi="宋体" w:eastAsia="宋体" w:cs="宋体"/>
          <w:spacing w:val="0"/>
          <w:kern w:val="0"/>
          <w:sz w:val="24"/>
          <w:szCs w:val="24"/>
          <w:highlight w:val="none"/>
          <w:u w:val="single"/>
          <w:lang w:val="en-US" w:eastAsia="zh-CN"/>
        </w:rPr>
        <w:t xml:space="preserve">     </w:t>
      </w:r>
      <w:r>
        <w:rPr>
          <w:rFonts w:hint="eastAsia" w:ascii="宋体" w:hAnsi="宋体" w:eastAsia="宋体" w:cs="宋体"/>
          <w:spacing w:val="0"/>
          <w:kern w:val="0"/>
          <w:sz w:val="24"/>
          <w:szCs w:val="24"/>
          <w:highlight w:val="none"/>
        </w:rPr>
        <w:t>万元，资产总额为</w:t>
      </w:r>
      <w:r>
        <w:rPr>
          <w:rFonts w:hint="eastAsia" w:ascii="宋体" w:hAnsi="宋体" w:eastAsia="宋体" w:cs="宋体"/>
          <w:spacing w:val="0"/>
          <w:kern w:val="0"/>
          <w:sz w:val="24"/>
          <w:szCs w:val="24"/>
          <w:highlight w:val="none"/>
          <w:u w:val="single"/>
        </w:rPr>
        <w:t xml:space="preserve"> </w:t>
      </w:r>
      <w:r>
        <w:rPr>
          <w:rFonts w:hint="eastAsia" w:ascii="宋体" w:hAnsi="宋体" w:eastAsia="宋体" w:cs="宋体"/>
          <w:spacing w:val="0"/>
          <w:kern w:val="0"/>
          <w:sz w:val="24"/>
          <w:szCs w:val="24"/>
          <w:highlight w:val="none"/>
          <w:u w:val="single"/>
        </w:rPr>
        <w:tab/>
      </w:r>
      <w:r>
        <w:rPr>
          <w:rFonts w:hint="eastAsia" w:ascii="宋体" w:hAnsi="宋体" w:eastAsia="宋体" w:cs="宋体"/>
          <w:spacing w:val="0"/>
          <w:kern w:val="0"/>
          <w:sz w:val="24"/>
          <w:szCs w:val="24"/>
          <w:highlight w:val="none"/>
          <w:u w:val="single"/>
          <w:lang w:val="en-US" w:eastAsia="zh-CN"/>
        </w:rPr>
        <w:t xml:space="preserve">   </w:t>
      </w:r>
      <w:r>
        <w:rPr>
          <w:rFonts w:hint="eastAsia" w:ascii="宋体" w:hAnsi="宋体" w:eastAsia="宋体" w:cs="宋体"/>
          <w:spacing w:val="0"/>
          <w:kern w:val="0"/>
          <w:sz w:val="24"/>
          <w:szCs w:val="24"/>
          <w:highlight w:val="none"/>
        </w:rPr>
        <w:t>万元 ，属于</w:t>
      </w:r>
      <w:r>
        <w:rPr>
          <w:rFonts w:hint="eastAsia" w:ascii="宋体" w:hAnsi="宋体" w:eastAsia="宋体" w:cs="宋体"/>
          <w:spacing w:val="0"/>
          <w:kern w:val="0"/>
          <w:sz w:val="24"/>
          <w:szCs w:val="24"/>
          <w:highlight w:val="none"/>
          <w:u w:val="single"/>
        </w:rPr>
        <w:t>（中型企业、小型企业、微型企业）</w:t>
      </w:r>
      <w:r>
        <w:rPr>
          <w:rFonts w:hint="eastAsia" w:ascii="宋体" w:hAnsi="宋体" w:eastAsia="宋体" w:cs="宋体"/>
          <w:spacing w:val="0"/>
          <w:kern w:val="0"/>
          <w:sz w:val="24"/>
          <w:szCs w:val="24"/>
          <w:highlight w:val="none"/>
        </w:rPr>
        <w:t>；</w:t>
      </w:r>
    </w:p>
    <w:p>
      <w:pPr>
        <w:keepNext w:val="0"/>
        <w:keepLines w:val="0"/>
        <w:pageBreakBefore w:val="0"/>
        <w:widowControl w:val="0"/>
        <w:kinsoku/>
        <w:wordWrap w:val="0"/>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spacing w:val="0"/>
          <w:kern w:val="0"/>
          <w:sz w:val="24"/>
          <w:szCs w:val="24"/>
          <w:highlight w:val="none"/>
        </w:rPr>
      </w:pPr>
      <w:r>
        <w:rPr>
          <w:rFonts w:hint="eastAsia" w:ascii="宋体" w:hAnsi="宋体" w:eastAsia="宋体" w:cs="宋体"/>
          <w:spacing w:val="0"/>
          <w:kern w:val="0"/>
          <w:sz w:val="24"/>
          <w:szCs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val="0"/>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spacing w:val="0"/>
          <w:kern w:val="0"/>
          <w:sz w:val="24"/>
          <w:szCs w:val="24"/>
          <w:highlight w:val="none"/>
        </w:rPr>
      </w:pPr>
      <w:r>
        <w:rPr>
          <w:rFonts w:hint="eastAsia" w:ascii="宋体" w:hAnsi="宋体" w:eastAsia="宋体" w:cs="宋体"/>
          <w:spacing w:val="0"/>
          <w:kern w:val="0"/>
          <w:sz w:val="24"/>
          <w:szCs w:val="24"/>
          <w:highlight w:val="none"/>
        </w:rPr>
        <w:t>本企业对上述声明内容的真实性负责。如有虚假，将依法承担相应责任。</w:t>
      </w:r>
    </w:p>
    <w:p>
      <w:pPr>
        <w:keepNext w:val="0"/>
        <w:keepLines w:val="0"/>
        <w:pageBreakBefore w:val="0"/>
        <w:widowControl w:val="0"/>
        <w:kinsoku/>
        <w:wordWrap w:val="0"/>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spacing w:val="0"/>
          <w:kern w:val="0"/>
          <w:sz w:val="24"/>
          <w:szCs w:val="24"/>
          <w:highlight w:val="none"/>
        </w:rPr>
      </w:pPr>
    </w:p>
    <w:p>
      <w:pPr>
        <w:keepNext w:val="0"/>
        <w:keepLines w:val="0"/>
        <w:pageBreakBefore w:val="0"/>
        <w:widowControl w:val="0"/>
        <w:kinsoku/>
        <w:wordWrap w:val="0"/>
        <w:overflowPunct/>
        <w:topLinePunct w:val="0"/>
        <w:autoSpaceDE/>
        <w:autoSpaceDN/>
        <w:bidi w:val="0"/>
        <w:adjustRightInd/>
        <w:snapToGrid/>
        <w:spacing w:before="0" w:line="600" w:lineRule="auto"/>
        <w:ind w:left="0" w:right="0" w:firstLine="480" w:firstLineChars="200"/>
        <w:jc w:val="right"/>
        <w:textAlignment w:val="auto"/>
        <w:rPr>
          <w:rFonts w:hint="default" w:ascii="宋体" w:hAnsi="宋体" w:eastAsia="宋体" w:cs="宋体"/>
          <w:spacing w:val="0"/>
          <w:kern w:val="0"/>
          <w:sz w:val="24"/>
          <w:szCs w:val="24"/>
          <w:highlight w:val="none"/>
          <w:lang w:val="en-US" w:eastAsia="zh-CN"/>
        </w:rPr>
      </w:pPr>
      <w:r>
        <w:rPr>
          <w:rFonts w:hint="eastAsia" w:ascii="宋体" w:hAnsi="宋体" w:eastAsia="宋体" w:cs="宋体"/>
          <w:spacing w:val="0"/>
          <w:kern w:val="0"/>
          <w:sz w:val="24"/>
          <w:szCs w:val="24"/>
          <w:highlight w:val="none"/>
        </w:rPr>
        <w:t>企业名称（盖章）：</w:t>
      </w:r>
      <w:r>
        <w:rPr>
          <w:rFonts w:hint="eastAsia" w:ascii="宋体" w:hAnsi="宋体" w:eastAsia="宋体" w:cs="宋体"/>
          <w:spacing w:val="0"/>
          <w:kern w:val="0"/>
          <w:sz w:val="24"/>
          <w:szCs w:val="24"/>
          <w:highlight w:val="none"/>
          <w:lang w:val="en-US" w:eastAsia="zh-CN"/>
        </w:rPr>
        <w:t xml:space="preserve">          </w:t>
      </w:r>
      <w:r>
        <w:rPr>
          <w:rFonts w:hint="eastAsia" w:cs="宋体"/>
          <w:spacing w:val="0"/>
          <w:kern w:val="0"/>
          <w:sz w:val="24"/>
          <w:szCs w:val="24"/>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0" w:line="600" w:lineRule="auto"/>
        <w:ind w:left="0" w:right="0" w:firstLine="480" w:firstLineChars="200"/>
        <w:jc w:val="right"/>
        <w:textAlignment w:val="auto"/>
        <w:rPr>
          <w:rFonts w:hint="default" w:ascii="宋体" w:hAnsi="宋体" w:eastAsia="宋体" w:cs="宋体"/>
          <w:spacing w:val="0"/>
          <w:kern w:val="0"/>
          <w:sz w:val="24"/>
          <w:szCs w:val="24"/>
          <w:highlight w:val="none"/>
          <w:lang w:val="en-US" w:eastAsia="zh-CN"/>
        </w:rPr>
      </w:pPr>
      <w:r>
        <w:rPr>
          <w:rFonts w:hint="eastAsia" w:ascii="宋体" w:hAnsi="宋体" w:eastAsia="宋体" w:cs="宋体"/>
          <w:spacing w:val="0"/>
          <w:kern w:val="0"/>
          <w:sz w:val="24"/>
          <w:szCs w:val="24"/>
          <w:highlight w:val="none"/>
        </w:rPr>
        <w:t>日期：</w:t>
      </w:r>
      <w:r>
        <w:rPr>
          <w:rFonts w:hint="eastAsia" w:cs="宋体"/>
          <w:spacing w:val="0"/>
          <w:kern w:val="0"/>
          <w:sz w:val="24"/>
          <w:szCs w:val="24"/>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spacing w:val="0"/>
          <w:kern w:val="0"/>
          <w:sz w:val="24"/>
          <w:szCs w:val="24"/>
          <w:highlight w:val="none"/>
        </w:rPr>
      </w:pP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r>
        <w:rPr>
          <w:rFonts w:hint="eastAsia" w:ascii="宋体" w:hAnsi="宋体" w:eastAsia="宋体" w:cs="宋体"/>
          <w:spacing w:val="0"/>
          <w:kern w:val="0"/>
          <w:sz w:val="24"/>
          <w:szCs w:val="24"/>
          <w:highlight w:val="none"/>
        </w:rPr>
        <w:t>注：从业人员、营业收入、资产总额填报上一年度数据，无上一年度  数据的新成立企业可不填</w:t>
      </w:r>
      <w:r>
        <w:rPr>
          <w:rFonts w:hint="eastAsia" w:ascii="宋体" w:hAnsi="宋体" w:eastAsia="宋体" w:cs="宋体"/>
          <w:snapToGrid w:val="0"/>
          <w:kern w:val="0"/>
          <w:highlight w:val="none"/>
        </w:rPr>
        <w:t>。</w:t>
      </w: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rPr>
          <w:rFonts w:hint="eastAsia"/>
          <w:kern w:val="0"/>
          <w:highlight w:val="none"/>
        </w:rPr>
      </w:pPr>
      <w:r>
        <w:rPr>
          <w:rFonts w:hint="eastAsia"/>
          <w:kern w:val="0"/>
          <w:highlight w:val="none"/>
        </w:rPr>
        <w:br w:type="page"/>
      </w:r>
    </w:p>
    <w:p>
      <w:pPr>
        <w:keepNext w:val="0"/>
        <w:keepLines w:val="0"/>
        <w:pageBreakBefore w:val="0"/>
        <w:widowControl w:val="0"/>
        <w:kinsoku/>
        <w:wordWrap w:val="0"/>
        <w:overflowPunct/>
        <w:topLinePunct w:val="0"/>
        <w:autoSpaceDE/>
        <w:autoSpaceDN/>
        <w:bidi w:val="0"/>
        <w:adjustRightInd/>
        <w:snapToGrid/>
        <w:spacing w:line="720" w:lineRule="auto"/>
        <w:ind w:left="0" w:leftChars="0" w:right="0" w:rightChars="0" w:firstLine="0" w:firstLineChars="0"/>
        <w:jc w:val="center"/>
        <w:textAlignment w:val="auto"/>
        <w:rPr>
          <w:rFonts w:hint="eastAsia" w:ascii="宋体" w:hAnsi="宋体" w:eastAsia="宋体" w:cs="宋体"/>
          <w:b/>
          <w:bCs/>
          <w:color w:val="auto"/>
          <w:kern w:val="0"/>
          <w:sz w:val="32"/>
          <w:szCs w:val="22"/>
          <w:highlight w:val="none"/>
          <w:lang w:eastAsia="zh-CN"/>
        </w:rPr>
      </w:pPr>
      <w:r>
        <w:rPr>
          <w:rFonts w:hint="eastAsia" w:ascii="宋体" w:hAnsi="宋体" w:eastAsia="宋体" w:cs="宋体"/>
          <w:b/>
          <w:bCs/>
          <w:color w:val="auto"/>
          <w:kern w:val="0"/>
          <w:sz w:val="32"/>
          <w:szCs w:val="22"/>
          <w:highlight w:val="none"/>
          <w:u w:val="none"/>
          <w:lang w:val="en-US" w:eastAsia="zh-CN"/>
        </w:rPr>
        <w:t>最终</w:t>
      </w:r>
      <w:r>
        <w:rPr>
          <w:rFonts w:hint="eastAsia" w:ascii="宋体" w:hAnsi="宋体" w:eastAsia="宋体" w:cs="宋体"/>
          <w:b/>
          <w:bCs/>
          <w:color w:val="auto"/>
          <w:kern w:val="0"/>
          <w:sz w:val="32"/>
          <w:szCs w:val="22"/>
          <w:highlight w:val="none"/>
        </w:rPr>
        <w:t>报价</w:t>
      </w:r>
      <w:r>
        <w:rPr>
          <w:rFonts w:hint="eastAsia" w:ascii="宋体" w:hAnsi="宋体" w:eastAsia="宋体" w:cs="宋体"/>
          <w:b/>
          <w:bCs/>
          <w:color w:val="auto"/>
          <w:kern w:val="0"/>
          <w:sz w:val="32"/>
          <w:szCs w:val="22"/>
          <w:highlight w:val="none"/>
          <w:lang w:eastAsia="zh-CN"/>
        </w:rPr>
        <w:t>表</w:t>
      </w:r>
    </w:p>
    <w:tbl>
      <w:tblPr>
        <w:tblStyle w:val="10"/>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0"/>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378"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3621"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学院操场改造项目、校园北环路等步道项目、附属口腔医院改造项目监理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378" w:type="pct"/>
            <w:tcBorders>
              <w:top w:val="nil"/>
            </w:tcBorders>
            <w:vAlign w:val="center"/>
          </w:tcPr>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供应商全称</w:t>
            </w:r>
          </w:p>
        </w:tc>
        <w:tc>
          <w:tcPr>
            <w:tcW w:w="3621" w:type="pct"/>
            <w:tcBorders>
              <w:top w:val="nil"/>
            </w:tcBorders>
            <w:vAlign w:val="center"/>
          </w:tcPr>
          <w:p>
            <w:pPr>
              <w:keepNext w:val="0"/>
              <w:keepLines w:val="0"/>
              <w:pageBreakBefore w:val="0"/>
              <w:widowControl w:val="0"/>
              <w:kinsoku/>
              <w:wordWrap w:val="0"/>
              <w:overflowPunct/>
              <w:topLinePunct w:val="0"/>
              <w:autoSpaceDE/>
              <w:autoSpaceDN/>
              <w:bidi w:val="0"/>
              <w:adjustRightInd/>
              <w:snapToGrid/>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378" w:type="pct"/>
            <w:vAlign w:val="center"/>
          </w:tcPr>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范围</w:t>
            </w:r>
          </w:p>
        </w:tc>
        <w:tc>
          <w:tcPr>
            <w:tcW w:w="3621" w:type="pct"/>
            <w:vAlign w:val="center"/>
          </w:tcPr>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谈判文件范围内所有内容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378" w:type="pct"/>
            <w:vAlign w:val="center"/>
          </w:tcPr>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报价（</w:t>
            </w:r>
            <w:r>
              <w:rPr>
                <w:rFonts w:hint="eastAsia" w:ascii="宋体" w:hAnsi="宋体" w:cs="宋体"/>
                <w:color w:val="auto"/>
                <w:kern w:val="0"/>
                <w:sz w:val="24"/>
                <w:szCs w:val="24"/>
                <w:highlight w:val="none"/>
                <w:lang w:eastAsia="zh-CN"/>
              </w:rPr>
              <w:t>费率</w:t>
            </w:r>
            <w:r>
              <w:rPr>
                <w:rFonts w:hint="eastAsia" w:ascii="宋体" w:hAnsi="宋体" w:eastAsia="宋体" w:cs="宋体"/>
                <w:color w:val="auto"/>
                <w:kern w:val="0"/>
                <w:sz w:val="24"/>
                <w:szCs w:val="24"/>
                <w:highlight w:val="none"/>
              </w:rPr>
              <w:t>）</w:t>
            </w:r>
          </w:p>
        </w:tc>
        <w:tc>
          <w:tcPr>
            <w:tcW w:w="3621" w:type="pct"/>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费率为</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378" w:type="pct"/>
            <w:vAlign w:val="center"/>
          </w:tcPr>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是否响应</w:t>
            </w:r>
            <w:r>
              <w:rPr>
                <w:rFonts w:hint="eastAsia" w:ascii="宋体" w:hAnsi="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文件的要求</w:t>
            </w:r>
          </w:p>
        </w:tc>
        <w:tc>
          <w:tcPr>
            <w:tcW w:w="3621" w:type="pct"/>
            <w:vAlign w:val="center"/>
          </w:tcPr>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378" w:type="pct"/>
            <w:vAlign w:val="center"/>
          </w:tcPr>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3621" w:type="pct"/>
            <w:vAlign w:val="center"/>
          </w:tcPr>
          <w:p>
            <w:pPr>
              <w:keepNext w:val="0"/>
              <w:keepLines w:val="0"/>
              <w:pageBreakBefore w:val="0"/>
              <w:widowControl w:val="0"/>
              <w:kinsoku/>
              <w:wordWrap w:val="0"/>
              <w:overflowPunct/>
              <w:topLinePunct w:val="0"/>
              <w:autoSpaceDE/>
              <w:autoSpaceDN/>
              <w:bidi w:val="0"/>
              <w:adjustRightInd/>
              <w:snapToGrid/>
              <w:rPr>
                <w:rFonts w:hint="eastAsia" w:ascii="宋体" w:hAnsi="宋体" w:eastAsia="宋体" w:cs="宋体"/>
                <w:color w:val="auto"/>
                <w:kern w:val="0"/>
                <w:sz w:val="24"/>
                <w:szCs w:val="24"/>
                <w:highlight w:val="none"/>
              </w:rPr>
            </w:pPr>
          </w:p>
        </w:tc>
      </w:tr>
    </w:tbl>
    <w:p>
      <w:pPr>
        <w:keepNext w:val="0"/>
        <w:keepLines w:val="0"/>
        <w:pageBreakBefore w:val="0"/>
        <w:widowControl w:val="0"/>
        <w:kinsoku/>
        <w:wordWrap w:val="0"/>
        <w:overflowPunct/>
        <w:topLinePunct w:val="0"/>
        <w:autoSpaceDE/>
        <w:autoSpaceDN/>
        <w:bidi w:val="0"/>
        <w:adjustRightInd/>
        <w:snapToGrid/>
        <w:spacing w:line="360" w:lineRule="auto"/>
        <w:rPr>
          <w:rFonts w:hint="eastAsia" w:ascii="宋体" w:hAnsi="宋体" w:eastAsia="宋体" w:cs="宋体"/>
          <w:color w:val="auto"/>
          <w:kern w:val="0"/>
          <w:sz w:val="24"/>
          <w:szCs w:val="24"/>
          <w:highlight w:val="none"/>
        </w:rPr>
      </w:pPr>
    </w:p>
    <w:p>
      <w:pPr>
        <w:keepNext w:val="0"/>
        <w:keepLines w:val="0"/>
        <w:pageBreakBefore w:val="0"/>
        <w:widowControl w:val="0"/>
        <w:kinsoku/>
        <w:wordWrap w:val="0"/>
        <w:overflowPunct/>
        <w:topLinePunct w:val="0"/>
        <w:autoSpaceDE/>
        <w:autoSpaceDN/>
        <w:bidi w:val="0"/>
        <w:adjustRightInd/>
        <w:snapToGrid/>
        <w:spacing w:line="72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（盖章）</w:t>
      </w:r>
    </w:p>
    <w:p>
      <w:pPr>
        <w:keepNext w:val="0"/>
        <w:keepLines w:val="0"/>
        <w:pageBreakBefore w:val="0"/>
        <w:widowControl w:val="0"/>
        <w:kinsoku/>
        <w:wordWrap w:val="0"/>
        <w:overflowPunct/>
        <w:topLinePunct w:val="0"/>
        <w:autoSpaceDE/>
        <w:autoSpaceDN/>
        <w:bidi w:val="0"/>
        <w:adjustRightInd/>
        <w:snapToGrid/>
        <w:spacing w:line="72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法定代表人或授权委托人：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（签字或盖章）</w:t>
      </w:r>
    </w:p>
    <w:p>
      <w:pPr>
        <w:keepNext w:val="0"/>
        <w:keepLines w:val="0"/>
        <w:pageBreakBefore w:val="0"/>
        <w:widowControl w:val="0"/>
        <w:kinsoku/>
        <w:wordWrap w:val="0"/>
        <w:overflowPunct/>
        <w:topLinePunct w:val="0"/>
        <w:autoSpaceDE/>
        <w:autoSpaceDN/>
        <w:bidi w:val="0"/>
        <w:adjustRightInd/>
        <w:snapToGrid/>
        <w:spacing w:line="72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bCs/>
          <w:snapToGrid w:val="0"/>
          <w:color w:val="auto"/>
          <w:kern w:val="0"/>
          <w:sz w:val="24"/>
          <w:szCs w:val="24"/>
          <w:highlight w:val="none"/>
          <w:lang w:eastAsia="zh-CN"/>
        </w:rPr>
      </w:pP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rPr>
        <w:t>本表不需编制在响应文件中，请各供应商</w:t>
      </w:r>
      <w:r>
        <w:rPr>
          <w:rFonts w:hint="eastAsia" w:ascii="宋体" w:hAnsi="宋体" w:cs="宋体"/>
          <w:b/>
          <w:bCs/>
          <w:snapToGrid w:val="0"/>
          <w:color w:val="auto"/>
          <w:kern w:val="0"/>
          <w:sz w:val="24"/>
          <w:szCs w:val="24"/>
          <w:highlight w:val="none"/>
          <w:lang w:val="en-US" w:eastAsia="zh-CN"/>
        </w:rPr>
        <w:t>手持空白表格，</w:t>
      </w:r>
      <w:r>
        <w:rPr>
          <w:rFonts w:hint="eastAsia" w:ascii="宋体" w:hAnsi="宋体" w:eastAsia="宋体" w:cs="宋体"/>
          <w:b/>
          <w:bCs/>
          <w:snapToGrid w:val="0"/>
          <w:color w:val="auto"/>
          <w:kern w:val="0"/>
          <w:sz w:val="24"/>
          <w:szCs w:val="24"/>
          <w:highlight w:val="none"/>
        </w:rPr>
        <w:t>在开标会报价环节填写报价信息</w:t>
      </w:r>
      <w:r>
        <w:rPr>
          <w:rFonts w:hint="eastAsia" w:ascii="宋体" w:hAnsi="宋体" w:cs="宋体"/>
          <w:b/>
          <w:bCs/>
          <w:snapToGrid w:val="0"/>
          <w:color w:val="auto"/>
          <w:kern w:val="0"/>
          <w:sz w:val="24"/>
          <w:szCs w:val="24"/>
          <w:highlight w:val="none"/>
          <w:lang w:eastAsia="zh-CN"/>
        </w:rPr>
        <w:t>，</w:t>
      </w:r>
      <w:r>
        <w:rPr>
          <w:rFonts w:hint="eastAsia" w:ascii="宋体" w:hAnsi="宋体" w:cs="宋体"/>
          <w:b/>
          <w:bCs/>
          <w:snapToGrid w:val="0"/>
          <w:color w:val="auto"/>
          <w:kern w:val="0"/>
          <w:sz w:val="24"/>
          <w:szCs w:val="24"/>
          <w:highlight w:val="none"/>
          <w:lang w:val="en-US" w:eastAsia="zh-CN"/>
        </w:rPr>
        <w:t>并</w:t>
      </w:r>
      <w:r>
        <w:rPr>
          <w:rFonts w:hint="eastAsia" w:ascii="宋体" w:hAnsi="宋体" w:eastAsia="宋体" w:cs="宋体"/>
          <w:b/>
          <w:bCs/>
          <w:snapToGrid w:val="0"/>
          <w:color w:val="auto"/>
          <w:kern w:val="0"/>
          <w:sz w:val="24"/>
          <w:szCs w:val="24"/>
          <w:highlight w:val="none"/>
        </w:rPr>
        <w:t>签字、盖章</w:t>
      </w:r>
      <w:r>
        <w:rPr>
          <w:rFonts w:hint="eastAsia" w:ascii="宋体" w:hAnsi="宋体" w:cs="宋体"/>
          <w:b/>
          <w:bCs/>
          <w:snapToGrid w:val="0"/>
          <w:color w:val="auto"/>
          <w:kern w:val="0"/>
          <w:sz w:val="24"/>
          <w:szCs w:val="24"/>
          <w:highlight w:val="none"/>
          <w:lang w:val="en-US" w:eastAsia="zh-CN"/>
        </w:rPr>
        <w:t>后递交给代理机构。</w:t>
      </w:r>
      <w:r>
        <w:rPr>
          <w:rFonts w:hint="eastAsia" w:ascii="宋体" w:hAnsi="宋体" w:cs="宋体"/>
          <w:b/>
          <w:bCs/>
          <w:snapToGrid w:val="0"/>
          <w:color w:val="FF0000"/>
          <w:kern w:val="0"/>
          <w:sz w:val="24"/>
          <w:szCs w:val="24"/>
          <w:highlight w:val="none"/>
          <w:lang w:val="en-US" w:eastAsia="zh-CN"/>
        </w:rPr>
        <w:t>打印表格时，请删除本括号内容</w:t>
      </w:r>
      <w:r>
        <w:rPr>
          <w:rFonts w:hint="eastAsia" w:ascii="宋体" w:hAnsi="宋体" w:eastAsia="宋体" w:cs="宋体"/>
          <w:b/>
          <w:bCs/>
          <w:snapToGrid w:val="0"/>
          <w:color w:val="auto"/>
          <w:kern w:val="0"/>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spacing w:val="0"/>
          <w:kern w:val="0"/>
          <w:highlight w:val="none"/>
        </w:rPr>
      </w:pPr>
    </w:p>
    <w:p>
      <w:pPr>
        <w:keepNext w:val="0"/>
        <w:keepLines w:val="0"/>
        <w:pageBreakBefore w:val="0"/>
        <w:widowControl w:val="0"/>
        <w:kinsoku/>
        <w:wordWrap w:val="0"/>
        <w:overflowPunct/>
        <w:topLinePunct w:val="0"/>
        <w:autoSpaceDE/>
        <w:autoSpaceDN/>
        <w:bidi w:val="0"/>
        <w:adjustRightInd/>
        <w:snapToGrid/>
        <w:rPr>
          <w:rFonts w:hint="eastAsia"/>
          <w:kern w:val="0"/>
          <w:highlight w:val="none"/>
        </w:rPr>
      </w:pPr>
    </w:p>
    <w:sectPr>
      <w:footerReference r:id="rId6" w:type="first"/>
      <w:footerReference r:id="rId5" w:type="default"/>
      <w:pgSz w:w="11905" w:h="16838"/>
      <w:pgMar w:top="1440" w:right="1080" w:bottom="1440" w:left="1080" w:header="850" w:footer="850" w:gutter="0"/>
      <w:pgNumType w:fmt="decimal" w:start="1"/>
      <w:cols w:space="0" w:num="1"/>
      <w:titlePg/>
      <w:rtlGutter w:val="0"/>
      <w:docGrid w:type="linesAndChar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HorizontalSpacing w:val="210"/>
  <w:drawingGridVerticalSpacing w:val="144"/>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MmRmYmNlZjc3NWI5ZTBmZmVkZTE2OTdmMmZjMzgifQ=="/>
  </w:docVars>
  <w:rsids>
    <w:rsidRoot w:val="008D70FE"/>
    <w:rsid w:val="00094FA5"/>
    <w:rsid w:val="000D0A76"/>
    <w:rsid w:val="001024A8"/>
    <w:rsid w:val="0010407D"/>
    <w:rsid w:val="001B2A9B"/>
    <w:rsid w:val="001B7A68"/>
    <w:rsid w:val="002750F1"/>
    <w:rsid w:val="00282325"/>
    <w:rsid w:val="00323E35"/>
    <w:rsid w:val="004567A1"/>
    <w:rsid w:val="00484BA1"/>
    <w:rsid w:val="005A1C7F"/>
    <w:rsid w:val="006B3912"/>
    <w:rsid w:val="0072489C"/>
    <w:rsid w:val="007E321C"/>
    <w:rsid w:val="00806FC0"/>
    <w:rsid w:val="008D70FE"/>
    <w:rsid w:val="00924BE1"/>
    <w:rsid w:val="00A5158F"/>
    <w:rsid w:val="00AD3E1D"/>
    <w:rsid w:val="00B8089A"/>
    <w:rsid w:val="00BB7006"/>
    <w:rsid w:val="00BE092C"/>
    <w:rsid w:val="00D5452D"/>
    <w:rsid w:val="00D71DC4"/>
    <w:rsid w:val="00E67DE8"/>
    <w:rsid w:val="00EC0441"/>
    <w:rsid w:val="02A97FD3"/>
    <w:rsid w:val="04EB48D3"/>
    <w:rsid w:val="05806C57"/>
    <w:rsid w:val="05902284"/>
    <w:rsid w:val="05A67658"/>
    <w:rsid w:val="06BC5B43"/>
    <w:rsid w:val="06E2772D"/>
    <w:rsid w:val="07141DAF"/>
    <w:rsid w:val="080026D6"/>
    <w:rsid w:val="091909E8"/>
    <w:rsid w:val="0A523BD0"/>
    <w:rsid w:val="0A9A4202"/>
    <w:rsid w:val="0B2F172C"/>
    <w:rsid w:val="0B9220CC"/>
    <w:rsid w:val="113D5D06"/>
    <w:rsid w:val="11BA70DB"/>
    <w:rsid w:val="12D93381"/>
    <w:rsid w:val="12E54542"/>
    <w:rsid w:val="15E6326E"/>
    <w:rsid w:val="163D046E"/>
    <w:rsid w:val="16DE4EB6"/>
    <w:rsid w:val="17650216"/>
    <w:rsid w:val="18A07D70"/>
    <w:rsid w:val="1AD559B1"/>
    <w:rsid w:val="1B4E2623"/>
    <w:rsid w:val="1C156519"/>
    <w:rsid w:val="1C4A5755"/>
    <w:rsid w:val="1E3A2EC3"/>
    <w:rsid w:val="2169763F"/>
    <w:rsid w:val="236B3EE7"/>
    <w:rsid w:val="23F3043E"/>
    <w:rsid w:val="26AA51BE"/>
    <w:rsid w:val="270C6603"/>
    <w:rsid w:val="27EF069B"/>
    <w:rsid w:val="27F602D8"/>
    <w:rsid w:val="298D6998"/>
    <w:rsid w:val="2B586314"/>
    <w:rsid w:val="2B9A3887"/>
    <w:rsid w:val="2BBE496F"/>
    <w:rsid w:val="2C573995"/>
    <w:rsid w:val="2CA8075D"/>
    <w:rsid w:val="2CB543DB"/>
    <w:rsid w:val="2CCA2611"/>
    <w:rsid w:val="2D20303D"/>
    <w:rsid w:val="2D7B7D5A"/>
    <w:rsid w:val="2EBB5530"/>
    <w:rsid w:val="2EDF1C78"/>
    <w:rsid w:val="310D6E8F"/>
    <w:rsid w:val="322E3B9E"/>
    <w:rsid w:val="328310F3"/>
    <w:rsid w:val="32F23C05"/>
    <w:rsid w:val="341D3C67"/>
    <w:rsid w:val="348F59C4"/>
    <w:rsid w:val="3492167D"/>
    <w:rsid w:val="37305C47"/>
    <w:rsid w:val="39454445"/>
    <w:rsid w:val="3A2E002F"/>
    <w:rsid w:val="3B205439"/>
    <w:rsid w:val="3B7E1FE1"/>
    <w:rsid w:val="3C066F8D"/>
    <w:rsid w:val="3DB63495"/>
    <w:rsid w:val="3DF168E4"/>
    <w:rsid w:val="3FC9351D"/>
    <w:rsid w:val="40751AEA"/>
    <w:rsid w:val="40CD0E16"/>
    <w:rsid w:val="41D92ADD"/>
    <w:rsid w:val="427E49AF"/>
    <w:rsid w:val="449F3BC4"/>
    <w:rsid w:val="459152BA"/>
    <w:rsid w:val="47490A0A"/>
    <w:rsid w:val="475278BE"/>
    <w:rsid w:val="475C224E"/>
    <w:rsid w:val="481114FF"/>
    <w:rsid w:val="48C753D7"/>
    <w:rsid w:val="49E15BDD"/>
    <w:rsid w:val="4AA71817"/>
    <w:rsid w:val="4C0A3C5F"/>
    <w:rsid w:val="4CAA7931"/>
    <w:rsid w:val="4DD60A26"/>
    <w:rsid w:val="4E332D12"/>
    <w:rsid w:val="4E9859B3"/>
    <w:rsid w:val="4F1607E6"/>
    <w:rsid w:val="50345657"/>
    <w:rsid w:val="50BA6601"/>
    <w:rsid w:val="510920FE"/>
    <w:rsid w:val="5158387D"/>
    <w:rsid w:val="52CC7D2F"/>
    <w:rsid w:val="54A83312"/>
    <w:rsid w:val="58617038"/>
    <w:rsid w:val="59D56AF7"/>
    <w:rsid w:val="5AA75D1B"/>
    <w:rsid w:val="5BFF120C"/>
    <w:rsid w:val="5C3F065A"/>
    <w:rsid w:val="5C847C39"/>
    <w:rsid w:val="5EE832F7"/>
    <w:rsid w:val="5EED1904"/>
    <w:rsid w:val="5F945873"/>
    <w:rsid w:val="608E4AC8"/>
    <w:rsid w:val="60923536"/>
    <w:rsid w:val="618F2418"/>
    <w:rsid w:val="62027731"/>
    <w:rsid w:val="633F1597"/>
    <w:rsid w:val="63A92E55"/>
    <w:rsid w:val="64167E7F"/>
    <w:rsid w:val="64A4578F"/>
    <w:rsid w:val="67E23635"/>
    <w:rsid w:val="688753EF"/>
    <w:rsid w:val="688A02DE"/>
    <w:rsid w:val="69A67873"/>
    <w:rsid w:val="6AD83BDE"/>
    <w:rsid w:val="6B60101D"/>
    <w:rsid w:val="6B921483"/>
    <w:rsid w:val="706C1F1A"/>
    <w:rsid w:val="709E3A60"/>
    <w:rsid w:val="70C76378"/>
    <w:rsid w:val="70EE21FF"/>
    <w:rsid w:val="712978CD"/>
    <w:rsid w:val="714070C5"/>
    <w:rsid w:val="7149305B"/>
    <w:rsid w:val="73BC5F3C"/>
    <w:rsid w:val="76410402"/>
    <w:rsid w:val="788A3D8A"/>
    <w:rsid w:val="78AA7245"/>
    <w:rsid w:val="79D64517"/>
    <w:rsid w:val="7A6F71F6"/>
    <w:rsid w:val="7DD6409E"/>
    <w:rsid w:val="7EAE3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360" w:lineRule="auto"/>
      <w:jc w:val="left"/>
      <w:outlineLvl w:val="0"/>
    </w:pPr>
    <w:rPr>
      <w:rFonts w:ascii="宋体" w:hAnsi="宋体" w:cs="宋体"/>
      <w:b/>
      <w:bCs/>
      <w:kern w:val="44"/>
      <w:sz w:val="32"/>
      <w:szCs w:val="32"/>
    </w:rPr>
  </w:style>
  <w:style w:type="paragraph" w:styleId="3">
    <w:name w:val="heading 2"/>
    <w:basedOn w:val="1"/>
    <w:next w:val="1"/>
    <w:autoRedefine/>
    <w:unhideWhenUsed/>
    <w:qFormat/>
    <w:uiPriority w:val="0"/>
    <w:pPr>
      <w:keepNext/>
      <w:keepLines/>
      <w:spacing w:line="360" w:lineRule="auto"/>
      <w:jc w:val="center"/>
      <w:outlineLvl w:val="1"/>
    </w:pPr>
    <w:rPr>
      <w:rFonts w:ascii="宋体" w:hAnsi="宋体" w:cs="宋体"/>
      <w:b/>
      <w:bCs/>
      <w:sz w:val="30"/>
      <w:szCs w:val="30"/>
    </w:rPr>
  </w:style>
  <w:style w:type="paragraph" w:styleId="4">
    <w:name w:val="heading 3"/>
    <w:basedOn w:val="1"/>
    <w:next w:val="1"/>
    <w:link w:val="13"/>
    <w:autoRedefine/>
    <w:unhideWhenUsed/>
    <w:qFormat/>
    <w:uiPriority w:val="0"/>
    <w:pPr>
      <w:keepNext/>
      <w:keepLines/>
      <w:spacing w:line="360" w:lineRule="auto"/>
      <w:jc w:val="center"/>
      <w:outlineLvl w:val="2"/>
    </w:pPr>
    <w:rPr>
      <w:rFonts w:ascii="宋体" w:hAnsi="宋体" w:eastAsia="宋体" w:cs="宋体"/>
      <w:b/>
      <w:bCs/>
      <w:sz w:val="2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spacing w:line="360" w:lineRule="auto"/>
      <w:ind w:firstLine="1767" w:firstLineChars="400"/>
      <w:jc w:val="left"/>
    </w:pPr>
    <w:rPr>
      <w:rFonts w:ascii="宋体" w:hAnsi="宋体" w:cs="宋体"/>
      <w:sz w:val="24"/>
    </w:rPr>
  </w:style>
  <w:style w:type="paragraph" w:styleId="6">
    <w:name w:val="footer"/>
    <w:basedOn w:val="1"/>
    <w:qFormat/>
    <w:uiPriority w:val="0"/>
    <w:pPr>
      <w:tabs>
        <w:tab w:val="center" w:pos="4153"/>
        <w:tab w:val="right" w:pos="8306"/>
      </w:tabs>
      <w:snapToGrid w:val="0"/>
      <w:jc w:val="left"/>
    </w:pPr>
    <w:rPr>
      <w:rFonts w:eastAsia="宋体"/>
      <w:sz w:val="24"/>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pPr>
      <w:spacing w:line="360" w:lineRule="auto"/>
    </w:pPr>
    <w:rPr>
      <w:rFonts w:ascii="宋体" w:hAnsi="宋体" w:cs="宋体"/>
      <w:b/>
      <w:bCs/>
      <w:sz w:val="28"/>
      <w:szCs w:val="28"/>
    </w:rPr>
  </w:style>
  <w:style w:type="paragraph" w:styleId="9">
    <w:name w:val="toc 2"/>
    <w:basedOn w:val="1"/>
    <w:next w:val="1"/>
    <w:autoRedefine/>
    <w:qFormat/>
    <w:uiPriority w:val="0"/>
    <w:pPr>
      <w:spacing w:line="360" w:lineRule="auto"/>
      <w:ind w:firstLine="883" w:firstLineChars="200"/>
    </w:pPr>
    <w:rPr>
      <w:rFonts w:ascii="宋体" w:hAnsi="宋体" w:cs="宋体"/>
      <w:b/>
      <w:bCs/>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3 Char"/>
    <w:link w:val="4"/>
    <w:qFormat/>
    <w:uiPriority w:val="0"/>
    <w:rPr>
      <w:rFonts w:ascii="宋体" w:hAnsi="宋体" w:eastAsia="宋体" w:cs="宋体"/>
      <w:b/>
      <w:bCs/>
      <w:sz w:val="28"/>
    </w:rPr>
  </w:style>
  <w:style w:type="paragraph" w:customStyle="1" w:styleId="14">
    <w:name w:val="CG 正文 小四"/>
    <w:basedOn w:val="1"/>
    <w:next w:val="1"/>
    <w:qFormat/>
    <w:uiPriority w:val="0"/>
    <w:pPr>
      <w:spacing w:line="360" w:lineRule="auto"/>
      <w:ind w:firstLine="723" w:firstLineChars="200"/>
      <w:jc w:val="left"/>
    </w:pPr>
    <w:rPr>
      <w:rFonts w:ascii="宋体" w:hAnsi="宋体" w:cs="宋体"/>
      <w:color w:val="000000" w:themeColor="text1"/>
      <w:sz w:val="24"/>
      <w:szCs w:val="24"/>
      <w:lang w:val="zh-CN" w:bidi="zh-CN"/>
      <w14:textFill>
        <w14:solidFill>
          <w14:schemeClr w14:val="tx1"/>
        </w14:solidFill>
      </w14:textFill>
    </w:rPr>
  </w:style>
  <w:style w:type="paragraph" w:customStyle="1" w:styleId="15">
    <w:name w:val="CG 正文 四号"/>
    <w:basedOn w:val="1"/>
    <w:next w:val="1"/>
    <w:qFormat/>
    <w:uiPriority w:val="0"/>
    <w:pPr>
      <w:spacing w:line="360" w:lineRule="auto"/>
      <w:ind w:firstLine="420" w:firstLineChars="200"/>
      <w:jc w:val="left"/>
    </w:pPr>
    <w:rPr>
      <w:rFonts w:ascii="宋体" w:hAnsi="宋体" w:cs="宋体"/>
      <w:color w:val="000000" w:themeColor="text1"/>
      <w:sz w:val="28"/>
      <w:szCs w:val="28"/>
      <w14:textFill>
        <w14:solidFill>
          <w14:schemeClr w14:val="tx1"/>
        </w14:solidFill>
      </w14:textFill>
    </w:rPr>
  </w:style>
  <w:style w:type="paragraph" w:customStyle="1" w:styleId="16">
    <w:name w:val="婵"/>
    <w:qFormat/>
    <w:uiPriority w:val="0"/>
    <w:pPr>
      <w:wordWrap w:val="0"/>
      <w:spacing w:line="360" w:lineRule="auto"/>
      <w:ind w:firstLine="720" w:firstLineChars="200"/>
    </w:pPr>
    <w:rPr>
      <w:rFonts w:ascii="宋体" w:hAnsi="宋体" w:cs="宋体" w:eastAsiaTheme="minorEastAsia"/>
      <w:kern w:val="2"/>
      <w:sz w:val="24"/>
      <w:szCs w:val="24"/>
      <w:lang w:val="en-US"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1904CC-AD48-4A39-82DF-D58E01592F67}">
  <ds:schemaRefs/>
</ds:datastoreItem>
</file>

<file path=docProps/app.xml><?xml version="1.0" encoding="utf-8"?>
<Properties xmlns="http://schemas.openxmlformats.org/officeDocument/2006/extended-properties" xmlns:vt="http://schemas.openxmlformats.org/officeDocument/2006/docPropsVTypes">
  <Template>Normal</Template>
  <Pages>45</Pages>
  <Words>19707</Words>
  <Characters>20672</Characters>
  <Lines>169</Lines>
  <Paragraphs>47</Paragraphs>
  <TotalTime>16</TotalTime>
  <ScaleCrop>false</ScaleCrop>
  <LinksUpToDate>false</LinksUpToDate>
  <CharactersWithSpaces>22022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2020-09-24T01:06:00Z</dcterms:created>
  <dc:creator>Administrator</dc:creator>
  <cp:lastModifiedBy>二丁目</cp:lastModifiedBy>
  <cp:lastPrinted>2023-07-24T11:33:00Z</cp:lastPrinted>
  <dcterms:modified xsi:type="dcterms:W3CDTF">2024-06-28T06:53:55Z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15FAE524A7A6419C9797961E27095B98</vt:lpwstr>
  </property>
  <property fmtid="{D5CDD505-2E9C-101B-9397-08002B2CF9AE}" pid="4" name="commondata">
    <vt:lpwstr>eyJoZGlkIjoiYWYyNjdjMDk5ODdjYjhkMzgyZjNmZWQ5N2JiNDM0YmEifQ==</vt:lpwstr>
  </property>
</Properties>
</file>