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财务报销问题汇总2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一、被退回单据修改流程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1.点击“支出业务控制”→“差旅费报销/直接费用报销”（根据报销内容选择）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21885" cy="3602355"/>
            <wp:effectExtent l="0" t="0" r="12065" b="17145"/>
            <wp:docPr id="2" name="图片 2" descr="[GNT5{F%UN6CD3APK8ZNL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[GNT5{F%UN6CD3APK8ZNLY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2.点击“明细”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48555" cy="2261870"/>
            <wp:effectExtent l="0" t="0" r="4445" b="5080"/>
            <wp:docPr id="3" name="图片 3" descr="LE8@PGUB8(`J$)IDR2NUI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E8@PGUB8(`J$)IDR2NUI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3.点击“修改”，根据驳回意见对错误点进行修改再保存审批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020310" cy="2446655"/>
            <wp:effectExtent l="0" t="0" r="8890" b="1079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02031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注：已走流程的报销单据被驳回后点击左边状态栏对原单据进行修改。不要新增重新发起，若重复发起，由发起人将错误单据删除，避免后面流程节点出现单据重复堆积。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二、班费报销注意事项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报销需要单据：（1）实体店购买发票</w:t>
      </w:r>
    </w:p>
    <w:p>
      <w:pPr>
        <w:numPr>
          <w:ilvl w:val="0"/>
          <w:numId w:val="1"/>
        </w:numPr>
        <w:ind w:firstLine="1960" w:firstLineChars="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货物清单</w:t>
      </w:r>
    </w:p>
    <w:p>
      <w:pPr>
        <w:numPr>
          <w:ilvl w:val="0"/>
          <w:numId w:val="1"/>
        </w:numPr>
        <w:ind w:firstLine="1960" w:firstLineChars="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验收人、经手人、辅导员、系部主任签字</w:t>
      </w:r>
    </w:p>
    <w:p>
      <w:pPr>
        <w:numPr>
          <w:ilvl w:val="0"/>
          <w:numId w:val="1"/>
        </w:numPr>
        <w:ind w:firstLine="1960" w:firstLineChars="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现金支出凭单</w:t>
      </w:r>
    </w:p>
    <w:p>
      <w:pPr>
        <w:numPr>
          <w:numId w:val="0"/>
        </w:num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注:班费购买必须要用辅导员公务卡，报销打给辅导员公务卡;</w:t>
      </w:r>
    </w:p>
    <w:p>
      <w:pPr>
        <w:numPr>
          <w:numId w:val="0"/>
        </w:numPr>
        <w:ind w:firstLine="562" w:firstLineChars="20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宿州市内实体店有在售的物品不允许在网上采购。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业务类别选择说明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因不同的业务类别对应不同的审批流程，报销时应注意报销类别选择。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1.直接费用业务类别选择：有对应类别选择相应类别，无对应类别选择“其他”类别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87315" cy="3801745"/>
            <wp:effectExtent l="0" t="0" r="13335" b="8255"/>
            <wp:docPr id="1" name="图片 1" descr="_E8BB3%N7}]CN6[RO80`C@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E8BB3%N7}]CN6[RO80`C@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2.差旅费业务类别选择:除明确出差类别是“工会出差”或“党建出差”，其他一般选择“常规出差”。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81730" cy="5048885"/>
            <wp:effectExtent l="0" t="0" r="13970" b="18415"/>
            <wp:docPr id="6" name="图片 6" descr="QK}BEQH`~[MSKC0(IIK5Y(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K}BEQH`~[MSKC0(IIK5Y(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50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三、其他财务信息公开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1.发票抬头信息：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名称：皖北卫生职业学院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税号：12341300486002128B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开户行及帐号：12129001040003125 农行宿州市淮海路支行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地址：安徽省宿州市东二铺学府大道皖北卫生职业学院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阿拉伯数字大写金额</w:t>
      </w:r>
    </w:p>
    <w:p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30"/>
          <w:szCs w:val="30"/>
        </w:rPr>
        <w:t>零、壹、贰、叁、肆、伍、陆、柒、捌、玖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7612F"/>
    <w:multiLevelType w:val="singleLevel"/>
    <w:tmpl w:val="0A87612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E6B1B6"/>
    <w:multiLevelType w:val="singleLevel"/>
    <w:tmpl w:val="19E6B1B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43D877"/>
    <w:multiLevelType w:val="singleLevel"/>
    <w:tmpl w:val="5E43D87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WUwYTI5NWZkYzE3ZjJhMjAwNDY1ZjcyMDBiZDkifQ=="/>
  </w:docVars>
  <w:rsids>
    <w:rsidRoot w:val="00000000"/>
    <w:rsid w:val="040A71D4"/>
    <w:rsid w:val="04543ED4"/>
    <w:rsid w:val="05B34B9F"/>
    <w:rsid w:val="06263C60"/>
    <w:rsid w:val="08F655F4"/>
    <w:rsid w:val="10C53D6D"/>
    <w:rsid w:val="10D276AD"/>
    <w:rsid w:val="130A2BB7"/>
    <w:rsid w:val="15620EA8"/>
    <w:rsid w:val="158C6A64"/>
    <w:rsid w:val="1A534654"/>
    <w:rsid w:val="1BBF254C"/>
    <w:rsid w:val="2A2F6095"/>
    <w:rsid w:val="2B2333E5"/>
    <w:rsid w:val="300F3B40"/>
    <w:rsid w:val="366D4204"/>
    <w:rsid w:val="36B10C29"/>
    <w:rsid w:val="379C4771"/>
    <w:rsid w:val="39552094"/>
    <w:rsid w:val="3FF12096"/>
    <w:rsid w:val="40E045E4"/>
    <w:rsid w:val="442F650A"/>
    <w:rsid w:val="46647A66"/>
    <w:rsid w:val="4AB32D6A"/>
    <w:rsid w:val="4BA81E13"/>
    <w:rsid w:val="4BF908E6"/>
    <w:rsid w:val="4ED7041B"/>
    <w:rsid w:val="542A5D7B"/>
    <w:rsid w:val="551941E8"/>
    <w:rsid w:val="55766EC7"/>
    <w:rsid w:val="599A08E7"/>
    <w:rsid w:val="5F641142"/>
    <w:rsid w:val="62BC29A3"/>
    <w:rsid w:val="658402A4"/>
    <w:rsid w:val="67576D58"/>
    <w:rsid w:val="6B030D4C"/>
    <w:rsid w:val="71EB1BFD"/>
    <w:rsid w:val="73E01C2A"/>
    <w:rsid w:val="77463FA5"/>
    <w:rsid w:val="79386064"/>
    <w:rsid w:val="7AFE508C"/>
    <w:rsid w:val="7C286864"/>
    <w:rsid w:val="7C9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488</Words>
  <Characters>527</Characters>
  <Lines>0</Lines>
  <Paragraphs>0</Paragraphs>
  <TotalTime>17</TotalTime>
  <ScaleCrop>false</ScaleCrop>
  <LinksUpToDate>false</LinksUpToDate>
  <CharactersWithSpaces>528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2023-11-16T06:40:00Z</dcterms:created>
  <dc:creator>HP</dc:creator>
  <cp:lastModifiedBy>HP</cp:lastModifiedBy>
  <dcterms:modified xsi:type="dcterms:W3CDTF">2023-12-05T02:08:15Z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C4C9757205424E1292BBC0A99AEF53B9</vt:lpwstr>
  </property>
</Properties>
</file>