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方正小标宋简体" w:hAnsi="Arial" w:eastAsia="方正小标宋简体" w:cs="Arial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color w:val="000000"/>
          <w:sz w:val="36"/>
          <w:szCs w:val="36"/>
        </w:rPr>
        <w:t>皖北卫生职业学院党委会议题呈报审批表</w:t>
      </w:r>
    </w:p>
    <w:p>
      <w:pPr>
        <w:spacing w:after="0" w:line="360" w:lineRule="exact"/>
        <w:jc w:val="center"/>
        <w:rPr>
          <w:rFonts w:ascii="方正小标宋简体" w:hAnsi="Arial" w:eastAsia="方正小标宋简体" w:cs="Arial"/>
          <w:color w:val="000000"/>
          <w:sz w:val="32"/>
          <w:szCs w:val="32"/>
        </w:rPr>
      </w:pPr>
    </w:p>
    <w:p>
      <w:pPr>
        <w:spacing w:after="0"/>
        <w:rPr>
          <w:rFonts w:ascii="黑体" w:hAnsi="黑体" w:eastAsia="黑体" w:cs="Arial"/>
          <w:color w:val="000000"/>
          <w:sz w:val="18"/>
          <w:szCs w:val="18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申请时间：</w:t>
      </w:r>
      <w:r>
        <w:rPr>
          <w:rFonts w:ascii="黑体" w:hAnsi="黑体" w:eastAsia="黑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24"/>
          <w:szCs w:val="24"/>
        </w:rPr>
        <w:t>年</w:t>
      </w:r>
      <w:r>
        <w:rPr>
          <w:rFonts w:ascii="黑体" w:hAnsi="黑体" w:eastAsia="黑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24"/>
          <w:szCs w:val="24"/>
        </w:rPr>
        <w:t>月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sz w:val="24"/>
          <w:szCs w:val="24"/>
        </w:rPr>
        <w:t>日</w:t>
      </w:r>
      <w:r>
        <w:rPr>
          <w:rFonts w:ascii="黑体" w:hAnsi="黑体" w:eastAsia="黑体"/>
          <w:color w:val="000000"/>
          <w:sz w:val="24"/>
          <w:szCs w:val="24"/>
        </w:rPr>
        <w:t xml:space="preserve">   </w:t>
      </w:r>
      <w:r>
        <w:rPr>
          <w:rFonts w:hint="eastAsia" w:ascii="黑体" w:hAnsi="黑体" w:eastAsia="黑体"/>
          <w:color w:val="000000"/>
          <w:sz w:val="24"/>
          <w:szCs w:val="24"/>
        </w:rPr>
        <w:t xml:space="preserve">    填表人：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sz w:val="24"/>
          <w:szCs w:val="24"/>
        </w:rPr>
        <w:t xml:space="preserve">  联系电话：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sz w:val="24"/>
          <w:szCs w:val="24"/>
        </w:rPr>
        <w:t xml:space="preserve"> </w:t>
      </w:r>
    </w:p>
    <w:tbl>
      <w:tblPr>
        <w:tblStyle w:val="5"/>
        <w:tblW w:w="9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3207"/>
        <w:gridCol w:w="1626"/>
        <w:gridCol w:w="2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议题名称</w:t>
            </w:r>
          </w:p>
        </w:tc>
        <w:tc>
          <w:tcPr>
            <w:tcW w:w="7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呈报会议类型</w:t>
            </w:r>
          </w:p>
        </w:tc>
        <w:tc>
          <w:tcPr>
            <w:tcW w:w="7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380" w:lineRule="exact"/>
              <w:rPr>
                <w:rFonts w:ascii="仿宋_GB2312" w:hAnsi="黑体" w:eastAsia="仿宋_GB2312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70485</wp:posOffset>
                      </wp:positionV>
                      <wp:extent cx="235585" cy="227330"/>
                      <wp:effectExtent l="4445" t="4445" r="13970" b="9525"/>
                      <wp:wrapNone/>
                      <wp:docPr id="2" name="Quad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5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206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 Arrow 3" o:spid="_x0000_s1026" o:spt="202" type="#_x0000_t202" style="position:absolute;left:0pt;margin-left:262.05pt;margin-top:5.55pt;height:17.9pt;width:18.55pt;z-index:251660288;mso-width-relative:page;mso-height-relative:page;" fillcolor="#FFFFFF" filled="t" stroked="t" coordsize="21600,21600" o:gfxdata="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R817TaAAAACQEAAA8AAAAAAAAAAQAgAAAAIgAAAGRy&#10;cy9kb3ducmV2LnhtbFBLAQIUABQAAAAIAIdO4kCtkJFOAwIAADYEAAAOAAAAAAAAAAEAIAAAACkB&#10;AABkcnMvZTJvRG9jLnhtbFBLBQYAAAAABgAGAFkBAACeBQAAAAA=&#10;">
                      <v:fill on="t" focussize="0,0"/>
                      <v:stroke color="#00206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2"/>
                <w:sz w:val="28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-1270</wp:posOffset>
                      </wp:positionV>
                      <wp:extent cx="251460" cy="261620"/>
                      <wp:effectExtent l="5080" t="4445" r="10160" b="13335"/>
                      <wp:wrapNone/>
                      <wp:docPr id="1" name="Quad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206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 Arrow 2" o:spid="_x0000_s1026" o:spt="202" type="#_x0000_t202" style="position:absolute;left:0pt;margin-left:87.2pt;margin-top:-0.1pt;height:20.6pt;width:19.8pt;z-index:251659264;mso-width-relative:page;mso-height-relative:page;" fillcolor="#FFFFFF" filled="t" stroked="t" coordsize="21600,21600" o:gfxdata="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aElo2AAAAAgBAAAPAAAAAAAAAAEAIAAAACIAAABkcnMvZG93&#10;bnJldi54bWxQSwECFAAUAAAACACHTuJA9X2WRwACAAA2BAAADgAAAAAAAAABACAAAAAnAQAAZHJz&#10;L2Uyb0RvYy54bWxQSwUGAAAAAAYABgBZAQAAmQUAAAAA&#10;">
                      <v:fill on="t" focussize="0,0"/>
                      <v:stroke color="#00206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A:</w:t>
            </w: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</w:rPr>
              <w:t xml:space="preserve">党委会            </w:t>
            </w:r>
            <w:r>
              <w:rPr>
                <w:rFonts w:hint="eastAsia"/>
                <w:sz w:val="28"/>
              </w:rPr>
              <w:t>B:</w:t>
            </w: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</w:rPr>
              <w:t>院长办公会</w:t>
            </w:r>
          </w:p>
          <w:p>
            <w:pPr>
              <w:spacing w:after="0" w:line="380" w:lineRule="exact"/>
              <w:rPr>
                <w:rFonts w:ascii="仿宋_GB2312" w:hAnsi="黑体" w:eastAsia="仿宋_GB2312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60325</wp:posOffset>
                      </wp:positionV>
                      <wp:extent cx="236855" cy="194310"/>
                      <wp:effectExtent l="4445" t="4445" r="12700" b="17145"/>
                      <wp:wrapNone/>
                      <wp:docPr id="3" name="Quad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206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 Arrow 4" o:spid="_x0000_s1026" o:spt="202" type="#_x0000_t202" style="position:absolute;left:0pt;margin-left:263.05pt;margin-top:4.75pt;height:15.3pt;width:18.65pt;z-index:251661312;mso-width-relative:page;mso-height-relative:page;" fillcolor="#FFFFFF" filled="t" stroked="t" coordsize="21600,21600" o:gfxdata="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cmgY2gAAAAgBAAAPAAAAAAAAAAEAIAAAACIAAABk&#10;cnMvZG93bnJldi54bWxQSwECFAAUAAAACACHTuJAS8UFpQQCAAA2BAAADgAAAAAAAAABACAAAAAp&#10;AQAAZHJzL2Uyb0RvYy54bWxQSwUGAAAAAAYABgBZAQAAnwUAAAAA&#10;">
                      <v:fill on="t" focussize="0,0"/>
                      <v:stroke color="#00206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C:</w:t>
            </w: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</w:rPr>
              <w:t xml:space="preserve">院长办公会研究后报党委会审议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呈报部门</w:t>
            </w:r>
          </w:p>
        </w:tc>
        <w:tc>
          <w:tcPr>
            <w:tcW w:w="3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负责人签字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仿宋_GB2312" w:hAnsi="黑体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协办（会商）部门</w:t>
            </w:r>
          </w:p>
        </w:tc>
        <w:tc>
          <w:tcPr>
            <w:tcW w:w="3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仿宋_GB2312" w:hAnsi="黑体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负责人签字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仿宋_GB2312" w:hAnsi="黑体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建议列席部门</w:t>
            </w:r>
          </w:p>
        </w:tc>
        <w:tc>
          <w:tcPr>
            <w:tcW w:w="3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仿宋_GB2312" w:hAnsi="黑体" w:eastAsia="仿宋_GB2312" w:cs="Arial"/>
                <w:color w:val="000000"/>
                <w:sz w:val="28"/>
                <w:szCs w:val="28"/>
                <w:vertAlign w:val="subscript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仿宋_GB2312" w:hAnsi="黑体" w:eastAsia="仿宋_GB2312" w:cs="Arial"/>
                <w:color w:val="000000"/>
                <w:sz w:val="28"/>
                <w:szCs w:val="28"/>
                <w:vertAlign w:val="subscript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建议汇报人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仿宋_GB2312" w:hAnsi="黑体" w:eastAsia="仿宋_GB2312" w:cs="Arial"/>
                <w:color w:val="000000"/>
                <w:sz w:val="28"/>
                <w:szCs w:val="28"/>
                <w:vertAlign w:val="sub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议题主要内容</w:t>
            </w:r>
          </w:p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对议题的决策建议及</w:t>
            </w:r>
            <w:r>
              <w:rPr>
                <w:rFonts w:hint="eastAsia" w:ascii="宋体" w:hAnsi="宋体"/>
                <w:b/>
                <w:szCs w:val="21"/>
              </w:rPr>
              <w:t>依据,</w:t>
            </w:r>
            <w:r>
              <w:rPr>
                <w:rFonts w:ascii="宋体" w:hAnsi="宋体"/>
                <w:b/>
                <w:szCs w:val="21"/>
              </w:rPr>
              <w:t>可另附页</w:t>
            </w: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）</w:t>
            </w:r>
          </w:p>
          <w:p>
            <w:pPr>
              <w:spacing w:after="0" w:line="380" w:lineRule="exac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380" w:lineRule="exact"/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分管院领导意见</w:t>
            </w:r>
          </w:p>
        </w:tc>
        <w:tc>
          <w:tcPr>
            <w:tcW w:w="707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党委工作部审核</w:t>
            </w:r>
          </w:p>
        </w:tc>
        <w:tc>
          <w:tcPr>
            <w:tcW w:w="707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党委书记意见</w:t>
            </w:r>
          </w:p>
        </w:tc>
        <w:tc>
          <w:tcPr>
            <w:tcW w:w="707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rPr>
                <w:rFonts w:ascii="仿宋_GB2312" w:hAnsi="黑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  注：</w:t>
            </w:r>
          </w:p>
        </w:tc>
      </w:tr>
    </w:tbl>
    <w:p>
      <w:pPr>
        <w:spacing w:after="0" w:line="320" w:lineRule="exact"/>
        <w:ind w:left="-540" w:leftChars="-257" w:firstLine="420" w:firstLineChars="200"/>
        <w:rPr>
          <w:rFonts w:ascii="楷体" w:hAnsi="楷体" w:eastAsia="楷体" w:cs="仿宋_GB2312"/>
          <w:color w:val="000000"/>
          <w:szCs w:val="21"/>
        </w:rPr>
      </w:pPr>
      <w:r>
        <w:rPr>
          <w:rFonts w:hint="eastAsia" w:ascii="楷体" w:hAnsi="楷体" w:eastAsia="楷体" w:cs="仿宋_GB2312"/>
          <w:color w:val="000000"/>
          <w:szCs w:val="21"/>
        </w:rPr>
        <w:t>注：1、根据学院党委会会议议事规则，本表作为党委会会议议题安排的依据。</w:t>
      </w:r>
    </w:p>
    <w:p>
      <w:pPr>
        <w:spacing w:after="0" w:line="320" w:lineRule="exact"/>
        <w:ind w:left="-540" w:leftChars="-257" w:firstLine="840" w:firstLineChars="400"/>
        <w:rPr>
          <w:rFonts w:ascii="楷体" w:hAnsi="楷体" w:eastAsia="楷体" w:cs="仿宋_GB2312"/>
          <w:color w:val="000000"/>
          <w:szCs w:val="21"/>
        </w:rPr>
      </w:pPr>
      <w:r>
        <w:rPr>
          <w:rFonts w:hint="eastAsia" w:ascii="楷体" w:hAnsi="楷体" w:eastAsia="楷体" w:cs="仿宋_GB2312"/>
          <w:color w:val="000000"/>
          <w:szCs w:val="21"/>
        </w:rPr>
        <w:t>2、牵头申请单位请于会前至少2个工作日将此表填好后交党委工作部。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zYzMGZjNWU4ZWZlNTE1YzFjODI1YTE1YTM0NzUifQ=="/>
  </w:docVars>
  <w:rsids>
    <w:rsidRoot w:val="00000000"/>
    <w:rsid w:val="0E8B5169"/>
    <w:rsid w:val="152B7814"/>
    <w:rsid w:val="15AD1A1E"/>
    <w:rsid w:val="3E646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2021-06-23T09:37:00Z</dcterms:created>
  <dc:creator>wwn</dc:creator>
  <cp:lastModifiedBy>DELL</cp:lastModifiedBy>
  <cp:lastPrinted>2022-08-24T09:07:00Z</cp:lastPrinted>
  <dcterms:modified xsi:type="dcterms:W3CDTF">2023-12-04T15:08:37Z</dcterms:modified>
  <dc:title>皖北卫生职业学院院长办公会议题呈报审批表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A77E27C4B10744188738C753837ECA0D_13</vt:lpwstr>
  </property>
</Properties>
</file>