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ascii="宋体" w:hAnsi="宋体"/>
          <w:b/>
          <w:bCs/>
          <w:sz w:val="48"/>
          <w:szCs w:val="48"/>
        </w:rPr>
      </w:pPr>
    </w:p>
    <w:p>
      <w:pPr>
        <w:pStyle w:val="2"/>
        <w:ind w:left="0" w:leftChars="0" w:firstLine="0" w:firstLineChars="0"/>
        <w:jc w:val="center"/>
        <w:rPr>
          <w:rFonts w:ascii="宋体" w:hAnsi="宋体"/>
          <w:b/>
          <w:bCs/>
          <w:sz w:val="48"/>
          <w:szCs w:val="48"/>
        </w:rPr>
      </w:pPr>
      <w:r>
        <w:rPr>
          <w:rFonts w:hint="eastAsia" w:ascii="宋体" w:hAnsi="宋体"/>
          <w:b/>
          <w:bCs/>
          <w:sz w:val="48"/>
          <w:szCs w:val="48"/>
        </w:rPr>
        <w:t>皖北卫生职业学院</w:t>
      </w:r>
    </w:p>
    <w:p>
      <w:pPr>
        <w:pStyle w:val="2"/>
        <w:ind w:left="0" w:leftChars="0" w:firstLine="0" w:firstLineChars="0"/>
        <w:jc w:val="center"/>
        <w:rPr>
          <w:rFonts w:ascii="宋体" w:hAnsi="宋体"/>
          <w:b/>
          <w:bCs/>
          <w:sz w:val="28"/>
          <w:szCs w:val="28"/>
        </w:rPr>
      </w:pPr>
      <w:r>
        <w:rPr>
          <w:rFonts w:hint="eastAsia" w:ascii="宋体" w:hAnsi="宋体"/>
          <w:b/>
          <w:bCs/>
          <w:sz w:val="48"/>
          <w:szCs w:val="48"/>
        </w:rPr>
        <w:t>乒乓球场改造及地面硬化等项目</w:t>
      </w:r>
    </w:p>
    <w:p>
      <w:pPr>
        <w:pStyle w:val="2"/>
        <w:ind w:left="0" w:leftChars="0" w:firstLine="0" w:firstLineChars="0"/>
        <w:jc w:val="center"/>
        <w:rPr>
          <w:rFonts w:ascii="宋体" w:hAnsi="宋体"/>
          <w:b/>
          <w:bCs/>
          <w:sz w:val="28"/>
          <w:szCs w:val="28"/>
        </w:rPr>
      </w:pPr>
    </w:p>
    <w:p>
      <w:pPr>
        <w:pStyle w:val="2"/>
        <w:ind w:left="0" w:leftChars="0" w:firstLine="0" w:firstLineChars="0"/>
        <w:jc w:val="center"/>
        <w:rPr>
          <w:rFonts w:ascii="宋体" w:hAnsi="宋体"/>
          <w:b/>
          <w:bCs/>
          <w:sz w:val="28"/>
          <w:szCs w:val="28"/>
        </w:rPr>
      </w:pPr>
      <w:r>
        <w:rPr>
          <w:rFonts w:hint="eastAsia" w:ascii="宋体" w:hAnsi="宋体"/>
          <w:b/>
          <w:bCs/>
          <w:sz w:val="28"/>
          <w:szCs w:val="28"/>
        </w:rPr>
        <w:t>项目编号：AHWH-20230809</w:t>
      </w:r>
    </w:p>
    <w:p/>
    <w:p>
      <w:pPr>
        <w:pStyle w:val="2"/>
      </w:pPr>
    </w:p>
    <w:p/>
    <w:p>
      <w:pPr>
        <w:pStyle w:val="2"/>
        <w:ind w:left="0" w:leftChars="0" w:firstLine="0" w:firstLineChars="0"/>
        <w:jc w:val="center"/>
      </w:pPr>
    </w:p>
    <w:p>
      <w:pPr>
        <w:spacing w:line="800" w:lineRule="exact"/>
        <w:jc w:val="center"/>
        <w:rPr>
          <w:rFonts w:ascii="黑体" w:eastAsia="黑体"/>
          <w:b/>
          <w:bCs/>
          <w:sz w:val="52"/>
          <w:szCs w:val="52"/>
        </w:rPr>
      </w:pPr>
      <w:r>
        <w:rPr>
          <w:rFonts w:hint="eastAsia" w:ascii="黑体" w:eastAsia="黑体"/>
          <w:b/>
          <w:bCs/>
          <w:sz w:val="52"/>
          <w:szCs w:val="52"/>
        </w:rPr>
        <w:t>竞</w:t>
      </w:r>
    </w:p>
    <w:p>
      <w:pPr>
        <w:spacing w:line="800" w:lineRule="exact"/>
        <w:jc w:val="center"/>
        <w:rPr>
          <w:rFonts w:ascii="黑体" w:eastAsia="黑体"/>
          <w:b/>
          <w:bCs/>
          <w:sz w:val="52"/>
          <w:szCs w:val="52"/>
        </w:rPr>
      </w:pPr>
      <w:r>
        <w:rPr>
          <w:rFonts w:hint="eastAsia" w:ascii="黑体" w:eastAsia="黑体"/>
          <w:b/>
          <w:bCs/>
          <w:sz w:val="52"/>
          <w:szCs w:val="52"/>
        </w:rPr>
        <w:t>争</w:t>
      </w:r>
    </w:p>
    <w:p>
      <w:pPr>
        <w:spacing w:line="800" w:lineRule="exact"/>
        <w:jc w:val="center"/>
        <w:rPr>
          <w:rFonts w:ascii="黑体" w:eastAsia="黑体"/>
          <w:b/>
          <w:bCs/>
          <w:sz w:val="52"/>
          <w:szCs w:val="52"/>
        </w:rPr>
      </w:pPr>
      <w:r>
        <w:rPr>
          <w:rFonts w:hint="eastAsia" w:ascii="黑体" w:eastAsia="黑体"/>
          <w:b/>
          <w:bCs/>
          <w:sz w:val="52"/>
          <w:szCs w:val="52"/>
        </w:rPr>
        <w:t>性</w:t>
      </w:r>
    </w:p>
    <w:p>
      <w:pPr>
        <w:spacing w:line="800" w:lineRule="exact"/>
        <w:jc w:val="center"/>
        <w:rPr>
          <w:rFonts w:ascii="黑体" w:eastAsia="黑体"/>
          <w:b/>
          <w:bCs/>
          <w:sz w:val="52"/>
          <w:szCs w:val="52"/>
        </w:rPr>
      </w:pPr>
      <w:r>
        <w:rPr>
          <w:rFonts w:hint="eastAsia" w:ascii="黑体" w:eastAsia="黑体"/>
          <w:b/>
          <w:bCs/>
          <w:sz w:val="52"/>
          <w:szCs w:val="52"/>
        </w:rPr>
        <w:t>磋</w:t>
      </w:r>
    </w:p>
    <w:p>
      <w:pPr>
        <w:spacing w:line="800" w:lineRule="exact"/>
        <w:jc w:val="center"/>
        <w:rPr>
          <w:rFonts w:ascii="黑体" w:eastAsia="黑体"/>
          <w:b/>
          <w:bCs/>
          <w:sz w:val="52"/>
          <w:szCs w:val="52"/>
        </w:rPr>
      </w:pPr>
      <w:r>
        <w:rPr>
          <w:rFonts w:hint="eastAsia" w:ascii="黑体" w:eastAsia="黑体"/>
          <w:b/>
          <w:bCs/>
          <w:sz w:val="52"/>
          <w:szCs w:val="52"/>
        </w:rPr>
        <w:t>商</w:t>
      </w:r>
    </w:p>
    <w:p>
      <w:pPr>
        <w:spacing w:line="800" w:lineRule="exact"/>
        <w:jc w:val="center"/>
        <w:rPr>
          <w:rFonts w:ascii="黑体" w:eastAsia="黑体"/>
          <w:b/>
          <w:bCs/>
          <w:sz w:val="52"/>
          <w:szCs w:val="52"/>
        </w:rPr>
      </w:pPr>
      <w:r>
        <w:rPr>
          <w:rFonts w:hint="eastAsia" w:ascii="黑体" w:eastAsia="黑体"/>
          <w:b/>
          <w:bCs/>
          <w:sz w:val="52"/>
          <w:szCs w:val="52"/>
        </w:rPr>
        <w:t>文</w:t>
      </w:r>
    </w:p>
    <w:p>
      <w:pPr>
        <w:spacing w:line="800" w:lineRule="exact"/>
        <w:jc w:val="center"/>
        <w:rPr>
          <w:rFonts w:ascii="宋体" w:hAnsi="宋体"/>
          <w:b/>
          <w:bCs/>
          <w:sz w:val="44"/>
          <w:szCs w:val="44"/>
        </w:rPr>
      </w:pPr>
      <w:r>
        <w:rPr>
          <w:rFonts w:hint="eastAsia" w:ascii="黑体" w:eastAsia="黑体"/>
          <w:b/>
          <w:bCs/>
          <w:sz w:val="52"/>
          <w:szCs w:val="52"/>
        </w:rPr>
        <w:t>件</w:t>
      </w:r>
    </w:p>
    <w:p>
      <w:pPr>
        <w:spacing w:line="360" w:lineRule="auto"/>
        <w:jc w:val="center"/>
        <w:rPr>
          <w:rFonts w:ascii="黑体" w:hAnsi="宋体" w:eastAsia="黑体"/>
          <w:b/>
          <w:bCs/>
          <w:sz w:val="28"/>
          <w:szCs w:val="28"/>
        </w:rPr>
      </w:pPr>
    </w:p>
    <w:p>
      <w:pPr>
        <w:spacing w:line="360" w:lineRule="auto"/>
        <w:jc w:val="center"/>
        <w:rPr>
          <w:rFonts w:ascii="宋体" w:hAnsi="宋体"/>
        </w:rPr>
      </w:pPr>
    </w:p>
    <w:p>
      <w:pPr>
        <w:pStyle w:val="2"/>
        <w:ind w:left="0" w:leftChars="0" w:firstLine="0" w:firstLineChars="0"/>
        <w:jc w:val="center"/>
      </w:pPr>
    </w:p>
    <w:p>
      <w:pPr>
        <w:jc w:val="center"/>
        <w:rPr>
          <w:rFonts w:ascii="黑体" w:hAnsi="宋体" w:eastAsia="黑体"/>
          <w:sz w:val="28"/>
          <w:szCs w:val="28"/>
        </w:rPr>
      </w:pPr>
      <w:r>
        <w:rPr>
          <w:rFonts w:hint="eastAsia" w:ascii="黑体" w:hAnsi="宋体" w:eastAsia="黑体"/>
          <w:sz w:val="28"/>
          <w:szCs w:val="28"/>
        </w:rPr>
        <w:t>采购人：皖北卫生职业学院（盖章）</w:t>
      </w:r>
    </w:p>
    <w:p>
      <w:pPr>
        <w:pStyle w:val="2"/>
        <w:ind w:left="0" w:leftChars="0" w:firstLine="0" w:firstLineChars="0"/>
        <w:jc w:val="center"/>
      </w:pPr>
    </w:p>
    <w:p>
      <w:pPr>
        <w:jc w:val="center"/>
        <w:rPr>
          <w:rFonts w:ascii="黑体" w:hAnsi="宋体" w:eastAsia="黑体"/>
          <w:sz w:val="28"/>
          <w:szCs w:val="28"/>
        </w:rPr>
      </w:pPr>
      <w:r>
        <w:rPr>
          <w:rFonts w:hint="eastAsia" w:ascii="黑体" w:hAnsi="宋体" w:eastAsia="黑体"/>
          <w:sz w:val="28"/>
          <w:szCs w:val="28"/>
        </w:rPr>
        <w:t>代理机构：安徽伟宏项目管理有限公司（盖章）</w:t>
      </w:r>
    </w:p>
    <w:p>
      <w:pPr>
        <w:spacing w:line="360" w:lineRule="auto"/>
        <w:ind w:right="42" w:rightChars="20"/>
        <w:jc w:val="center"/>
        <w:rPr>
          <w:rFonts w:ascii="黑体" w:hAnsi="宋体" w:eastAsia="黑体"/>
          <w:sz w:val="28"/>
          <w:szCs w:val="28"/>
        </w:rPr>
      </w:pPr>
    </w:p>
    <w:p>
      <w:pPr>
        <w:spacing w:line="360" w:lineRule="auto"/>
        <w:ind w:right="42" w:rightChars="20"/>
        <w:jc w:val="center"/>
        <w:rPr>
          <w:rFonts w:ascii="宋体" w:hAnsi="宋体"/>
          <w:b/>
          <w:bCs/>
          <w:sz w:val="30"/>
          <w:szCs w:val="30"/>
        </w:rPr>
      </w:pPr>
      <w:r>
        <w:rPr>
          <w:rFonts w:hint="eastAsia" w:ascii="宋体" w:hAnsi="宋体"/>
          <w:b/>
          <w:bCs/>
          <w:sz w:val="30"/>
          <w:szCs w:val="30"/>
        </w:rPr>
        <w:t>2023</w:t>
      </w:r>
      <w:r>
        <w:rPr>
          <w:rFonts w:hint="eastAsia" w:ascii="黑体" w:hAnsi="宋体" w:eastAsia="黑体"/>
          <w:sz w:val="28"/>
          <w:szCs w:val="28"/>
        </w:rPr>
        <w:t>年8月</w:t>
      </w:r>
    </w:p>
    <w:p>
      <w:pPr>
        <w:jc w:val="center"/>
        <w:rPr>
          <w:rFonts w:ascii="黑体" w:hAnsi="黑体" w:eastAsia="黑体"/>
          <w:sz w:val="36"/>
          <w:szCs w:val="36"/>
        </w:rPr>
      </w:pPr>
      <w:r>
        <w:rPr>
          <w:rFonts w:hint="eastAsia" w:ascii="宋体" w:hAnsi="宋体" w:cs="Arial"/>
          <w:b/>
          <w:bCs/>
          <w:sz w:val="36"/>
          <w:szCs w:val="36"/>
        </w:rPr>
        <w:br w:type="page"/>
      </w:r>
      <w:bookmarkStart w:id="0" w:name="_Toc511899286"/>
      <w:bookmarkEnd w:id="0"/>
      <w:bookmarkStart w:id="1" w:name="_Toc272218544"/>
    </w:p>
    <w:p>
      <w:pPr>
        <w:spacing w:line="360" w:lineRule="exact"/>
        <w:jc w:val="center"/>
        <w:rPr>
          <w:rFonts w:ascii="宋体" w:hAnsi="宋体" w:cs="宋体"/>
          <w:kern w:val="0"/>
          <w:sz w:val="24"/>
          <w:szCs w:val="24"/>
        </w:rPr>
      </w:pPr>
      <w:r>
        <w:rPr>
          <w:rFonts w:ascii="黑体" w:hAnsi="黑体" w:eastAsia="黑体"/>
          <w:sz w:val="36"/>
          <w:szCs w:val="36"/>
          <w:lang w:val="zh-CN"/>
        </w:rPr>
        <w:t>目录</w:t>
      </w:r>
    </w:p>
    <w:p>
      <w:pPr>
        <w:pStyle w:val="48"/>
        <w:tabs>
          <w:tab w:val="right" w:leader="dot" w:pos="8296"/>
        </w:tabs>
        <w:ind w:left="420"/>
        <w:rPr>
          <w:rFonts w:asciiTheme="minorHAnsi" w:hAnsiTheme="minorHAnsi" w:eastAsiaTheme="minorEastAsia" w:cstheme="minorBidi"/>
          <w:b w:val="0"/>
          <w:bCs w:val="0"/>
          <w:sz w:val="21"/>
          <w:szCs w:val="22"/>
        </w:rPr>
      </w:pPr>
      <w:r>
        <w:rPr>
          <w:lang w:val="zh-CN"/>
        </w:rPr>
        <w:fldChar w:fldCharType="begin"/>
      </w:r>
      <w:r>
        <w:rPr>
          <w:lang w:val="zh-CN"/>
        </w:rPr>
        <w:instrText xml:space="preserve"> TOC \o "1-3" \h \z \u </w:instrText>
      </w:r>
      <w:r>
        <w:rPr>
          <w:lang w:val="zh-CN"/>
        </w:rPr>
        <w:fldChar w:fldCharType="separate"/>
      </w:r>
      <w:r>
        <w:fldChar w:fldCharType="begin"/>
      </w:r>
      <w:r>
        <w:instrText xml:space="preserve"> HYPERLINK \l "_Toc45026805" </w:instrText>
      </w:r>
      <w:r>
        <w:fldChar w:fldCharType="separate"/>
      </w:r>
      <w:r>
        <w:rPr>
          <w:rStyle w:val="70"/>
        </w:rPr>
        <w:t>第一章 竞争性磋商公告</w:t>
      </w:r>
      <w:r>
        <w:tab/>
      </w:r>
      <w:r>
        <w:fldChar w:fldCharType="begin"/>
      </w:r>
      <w:r>
        <w:instrText xml:space="preserve"> PAGEREF _Toc45026805 \h </w:instrText>
      </w:r>
      <w:r>
        <w:fldChar w:fldCharType="separate"/>
      </w:r>
      <w:r>
        <w:t>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"_Toc45026806" </w:instrText>
      </w:r>
      <w:r>
        <w:fldChar w:fldCharType="separate"/>
      </w:r>
      <w:r>
        <w:rPr>
          <w:rStyle w:val="70"/>
          <w:rFonts w:cs="宋体"/>
        </w:rPr>
        <w:t>一、项目名称及内容</w:t>
      </w:r>
      <w:r>
        <w:tab/>
      </w:r>
      <w:r>
        <w:fldChar w:fldCharType="begin"/>
      </w:r>
      <w:r>
        <w:instrText xml:space="preserve"> PAGEREF _Toc45026806 \h </w:instrText>
      </w:r>
      <w:r>
        <w:fldChar w:fldCharType="separate"/>
      </w:r>
      <w:r>
        <w:t>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"_Toc45026807" </w:instrText>
      </w:r>
      <w:r>
        <w:fldChar w:fldCharType="separate"/>
      </w:r>
      <w:r>
        <w:rPr>
          <w:rStyle w:val="70"/>
          <w:rFonts w:cs="宋体"/>
        </w:rPr>
        <w:t>二、供应商资格</w:t>
      </w:r>
      <w:r>
        <w:tab/>
      </w:r>
      <w:r>
        <w:fldChar w:fldCharType="begin"/>
      </w:r>
      <w:r>
        <w:instrText xml:space="preserve"> PAGEREF _Toc45026807 \h </w:instrText>
      </w:r>
      <w:r>
        <w:fldChar w:fldCharType="separate"/>
      </w:r>
      <w:r>
        <w:t>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"_Toc45026808" </w:instrText>
      </w:r>
      <w:r>
        <w:fldChar w:fldCharType="separate"/>
      </w:r>
      <w:r>
        <w:rPr>
          <w:rStyle w:val="70"/>
          <w:rFonts w:cs="宋体"/>
          <w:kern w:val="28"/>
        </w:rPr>
        <w:t>三、磋商文件</w:t>
      </w:r>
      <w:r>
        <w:rPr>
          <w:rStyle w:val="70"/>
          <w:rFonts w:ascii="Cambria" w:hAnsi="Cambria" w:cs="宋体"/>
          <w:kern w:val="28"/>
        </w:rPr>
        <w:t>获取</w:t>
      </w:r>
      <w:r>
        <w:rPr>
          <w:rStyle w:val="70"/>
          <w:rFonts w:cs="宋体"/>
          <w:kern w:val="28"/>
        </w:rPr>
        <w:t>办法</w:t>
      </w:r>
      <w:r>
        <w:tab/>
      </w:r>
      <w:r>
        <w:fldChar w:fldCharType="begin"/>
      </w:r>
      <w:r>
        <w:instrText xml:space="preserve"> PAGEREF _Toc45026808 \h </w:instrText>
      </w:r>
      <w:r>
        <w:fldChar w:fldCharType="separate"/>
      </w:r>
      <w:r>
        <w:t>5</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"_Toc45026809" </w:instrText>
      </w:r>
      <w:r>
        <w:fldChar w:fldCharType="separate"/>
      </w:r>
      <w:r>
        <w:rPr>
          <w:rStyle w:val="70"/>
          <w:rFonts w:ascii="黑体"/>
        </w:rPr>
        <w:t>第二章供应商须知前附表</w:t>
      </w:r>
      <w:r>
        <w:tab/>
      </w:r>
      <w:r>
        <w:fldChar w:fldCharType="begin"/>
      </w:r>
      <w:r>
        <w:instrText xml:space="preserve"> PAGEREF _Toc45026809 \h </w:instrText>
      </w:r>
      <w:r>
        <w:fldChar w:fldCharType="separate"/>
      </w:r>
      <w:r>
        <w:t>7</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"_Toc45026810" </w:instrText>
      </w:r>
      <w:r>
        <w:fldChar w:fldCharType="separate"/>
      </w:r>
      <w:r>
        <w:rPr>
          <w:rStyle w:val="70"/>
          <w:rFonts w:ascii="黑体"/>
        </w:rPr>
        <w:t>第三章货物服务要求</w:t>
      </w:r>
      <w:r>
        <w:rPr>
          <w:rStyle w:val="70"/>
        </w:rPr>
        <w:t>/</w:t>
      </w:r>
      <w:r>
        <w:rPr>
          <w:rStyle w:val="70"/>
          <w:rFonts w:ascii="黑体"/>
        </w:rPr>
        <w:t>项目要求</w:t>
      </w:r>
      <w:r>
        <w:tab/>
      </w:r>
      <w:r>
        <w:fldChar w:fldCharType="begin"/>
      </w:r>
      <w:r>
        <w:instrText xml:space="preserve"> PAGEREF _Toc45026810 \h </w:instrText>
      </w:r>
      <w:r>
        <w:fldChar w:fldCharType="separate"/>
      </w:r>
      <w:r>
        <w:t>9</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"_Toc45026811" </w:instrText>
      </w:r>
      <w:r>
        <w:fldChar w:fldCharType="separate"/>
      </w:r>
      <w:r>
        <w:rPr>
          <w:rStyle w:val="70"/>
          <w:b/>
          <w:bCs/>
        </w:rPr>
        <w:t>一、 详细技术参数要求/项目要求：</w:t>
      </w:r>
      <w:r>
        <w:tab/>
      </w:r>
      <w:r>
        <w:rPr>
          <w:rFonts w:hint="eastAsia"/>
        </w:rPr>
        <w:t>9</w:t>
      </w:r>
      <w:r>
        <w:rPr>
          <w:rFonts w:hint="eastAsia"/>
        </w:rP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"_Toc45026812" </w:instrText>
      </w:r>
      <w:r>
        <w:fldChar w:fldCharType="separate"/>
      </w:r>
      <w:r>
        <w:rPr>
          <w:rStyle w:val="70"/>
        </w:rPr>
        <w:t>二、商务要求</w:t>
      </w:r>
      <w:r>
        <w:tab/>
      </w:r>
      <w:r>
        <w:fldChar w:fldCharType="begin"/>
      </w:r>
      <w:r>
        <w:instrText xml:space="preserve"> PAGEREF _Toc45026812 \h </w:instrText>
      </w:r>
      <w:r>
        <w:fldChar w:fldCharType="separate"/>
      </w:r>
      <w:r>
        <w:t>13</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"_Toc45026813" </w:instrText>
      </w:r>
      <w:r>
        <w:fldChar w:fldCharType="separate"/>
      </w:r>
      <w:r>
        <w:rPr>
          <w:rStyle w:val="70"/>
          <w:rFonts w:ascii="黑体"/>
        </w:rPr>
        <w:t>第四章实质性响应审查</w:t>
      </w:r>
      <w:r>
        <w:tab/>
      </w:r>
      <w:r>
        <w:fldChar w:fldCharType="begin"/>
      </w:r>
      <w:r>
        <w:instrText xml:space="preserve"> PAGEREF _Toc45026813 \h </w:instrText>
      </w:r>
      <w:r>
        <w:fldChar w:fldCharType="separate"/>
      </w:r>
      <w:r>
        <w:t>14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"_Toc45026814" </w:instrText>
      </w:r>
      <w:r>
        <w:fldChar w:fldCharType="separate"/>
      </w:r>
      <w:r>
        <w:rPr>
          <w:rStyle w:val="70"/>
        </w:rPr>
        <w:t>一、资格性审查表</w:t>
      </w:r>
      <w:r>
        <w:tab/>
      </w:r>
      <w:r>
        <w:fldChar w:fldCharType="begin"/>
      </w:r>
      <w:r>
        <w:instrText xml:space="preserve"> PAGEREF _Toc45026814 \h </w:instrText>
      </w:r>
      <w:r>
        <w:fldChar w:fldCharType="separate"/>
      </w:r>
      <w:r>
        <w:t>14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"_Toc45026815" </w:instrText>
      </w:r>
      <w:r>
        <w:fldChar w:fldCharType="separate"/>
      </w:r>
      <w:r>
        <w:rPr>
          <w:rStyle w:val="70"/>
        </w:rPr>
        <w:t>二、符合性审查表</w:t>
      </w:r>
      <w:r>
        <w:tab/>
      </w:r>
      <w:r>
        <w:fldChar w:fldCharType="begin"/>
      </w:r>
      <w:r>
        <w:instrText xml:space="preserve"> PAGEREF _Toc45026815 \h </w:instrText>
      </w:r>
      <w:r>
        <w:fldChar w:fldCharType="separate"/>
      </w:r>
      <w:r>
        <w:t>16</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"_Toc45026816" </w:instrText>
      </w:r>
      <w:r>
        <w:fldChar w:fldCharType="separate"/>
      </w:r>
      <w:r>
        <w:rPr>
          <w:rStyle w:val="70"/>
          <w:rFonts w:ascii="黑体"/>
        </w:rPr>
        <w:t>第五章评分办法</w:t>
      </w:r>
      <w:r>
        <w:tab/>
      </w:r>
      <w:r>
        <w:fldChar w:fldCharType="begin"/>
      </w:r>
      <w:r>
        <w:instrText xml:space="preserve"> PAGEREF _Toc45026816 \h </w:instrText>
      </w:r>
      <w:r>
        <w:fldChar w:fldCharType="separate"/>
      </w:r>
      <w:r>
        <w:t>17</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"_Toc45026817" </w:instrText>
      </w:r>
      <w:r>
        <w:fldChar w:fldCharType="separate"/>
      </w:r>
      <w:r>
        <w:rPr>
          <w:rStyle w:val="70"/>
          <w:rFonts w:ascii="黑体"/>
        </w:rPr>
        <w:t>第六章供应商须知</w:t>
      </w:r>
      <w:r>
        <w:tab/>
      </w:r>
      <w:r>
        <w:fldChar w:fldCharType="begin"/>
      </w:r>
      <w:r>
        <w:instrText xml:space="preserve"> PAGEREF _Toc45026817 \h </w:instrText>
      </w:r>
      <w:r>
        <w:fldChar w:fldCharType="separate"/>
      </w:r>
      <w:r>
        <w:t>17</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"_Toc45026818" </w:instrText>
      </w:r>
      <w:r>
        <w:fldChar w:fldCharType="separate"/>
      </w:r>
      <w:r>
        <w:rPr>
          <w:rStyle w:val="70"/>
        </w:rPr>
        <w:t>一、总则</w:t>
      </w:r>
      <w:r>
        <w:tab/>
      </w:r>
      <w:r>
        <w:fldChar w:fldCharType="begin"/>
      </w:r>
      <w:r>
        <w:instrText xml:space="preserve"> PAGEREF _Toc45026818 \h </w:instrText>
      </w:r>
      <w:r>
        <w:fldChar w:fldCharType="separate"/>
      </w:r>
      <w:r>
        <w:t>19</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"_Toc45026819" </w:instrText>
      </w:r>
      <w:r>
        <w:fldChar w:fldCharType="separate"/>
      </w:r>
      <w:r>
        <w:rPr>
          <w:rStyle w:val="70"/>
        </w:rPr>
        <w:t>二、竞争性磋商文件</w:t>
      </w:r>
      <w:r>
        <w:tab/>
      </w:r>
      <w:r>
        <w:fldChar w:fldCharType="begin"/>
      </w:r>
      <w:r>
        <w:instrText xml:space="preserve"> PAGEREF _Toc45026819 \h </w:instrText>
      </w:r>
      <w:r>
        <w:fldChar w:fldCharType="separate"/>
      </w:r>
      <w:r>
        <w:t>21</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"_Toc45026820" </w:instrText>
      </w:r>
      <w:r>
        <w:fldChar w:fldCharType="separate"/>
      </w:r>
      <w:r>
        <w:rPr>
          <w:rStyle w:val="70"/>
        </w:rPr>
        <w:t>三、磋商响应文件的编制</w:t>
      </w:r>
      <w:r>
        <w:tab/>
      </w:r>
      <w:r>
        <w:fldChar w:fldCharType="begin"/>
      </w:r>
      <w:r>
        <w:instrText xml:space="preserve"> PAGEREF _Toc45026820 \h </w:instrText>
      </w:r>
      <w:r>
        <w:fldChar w:fldCharType="separate"/>
      </w:r>
      <w:r>
        <w:t>22</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"_Toc45026821" </w:instrText>
      </w:r>
      <w:r>
        <w:fldChar w:fldCharType="separate"/>
      </w:r>
      <w:r>
        <w:rPr>
          <w:rStyle w:val="70"/>
        </w:rPr>
        <w:t>四、磋商响应文件的提交</w:t>
      </w:r>
      <w:r>
        <w:tab/>
      </w:r>
      <w:r>
        <w:fldChar w:fldCharType="begin"/>
      </w:r>
      <w:r>
        <w:instrText xml:space="preserve"> PAGEREF _Toc45026821 \h </w:instrText>
      </w:r>
      <w:r>
        <w:fldChar w:fldCharType="separate"/>
      </w:r>
      <w:r>
        <w:t>24</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"_Toc45026822" </w:instrText>
      </w:r>
      <w:r>
        <w:fldChar w:fldCharType="separate"/>
      </w:r>
      <w:r>
        <w:rPr>
          <w:rStyle w:val="70"/>
        </w:rPr>
        <w:t>五、磋商与评审</w:t>
      </w:r>
      <w:r>
        <w:tab/>
      </w:r>
      <w:r>
        <w:fldChar w:fldCharType="begin"/>
      </w:r>
      <w:r>
        <w:instrText xml:space="preserve"> PAGEREF _Toc45026822 \h </w:instrText>
      </w:r>
      <w:r>
        <w:fldChar w:fldCharType="separate"/>
      </w:r>
      <w:r>
        <w:t>26</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"_Toc45026823" </w:instrText>
      </w:r>
      <w:r>
        <w:fldChar w:fldCharType="separate"/>
      </w:r>
      <w:r>
        <w:rPr>
          <w:rStyle w:val="70"/>
        </w:rPr>
        <w:t>六、定标和授予合同</w:t>
      </w:r>
      <w:r>
        <w:tab/>
      </w:r>
      <w:r>
        <w:fldChar w:fldCharType="begin"/>
      </w:r>
      <w:r>
        <w:instrText xml:space="preserve"> PAGEREF _Toc45026823 \h </w:instrText>
      </w:r>
      <w:r>
        <w:fldChar w:fldCharType="separate"/>
      </w:r>
      <w:r>
        <w:t>28</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"_Toc45026824" </w:instrText>
      </w:r>
      <w:r>
        <w:fldChar w:fldCharType="separate"/>
      </w:r>
      <w:r>
        <w:rPr>
          <w:rStyle w:val="70"/>
        </w:rPr>
        <w:t>七、质疑与投诉</w:t>
      </w:r>
      <w:r>
        <w:tab/>
      </w:r>
      <w:r>
        <w:fldChar w:fldCharType="begin"/>
      </w:r>
      <w:r>
        <w:instrText xml:space="preserve"> PAGEREF _Toc45026824 \h </w:instrText>
      </w:r>
      <w:r>
        <w:fldChar w:fldCharType="separate"/>
      </w:r>
      <w:r>
        <w:t>29</w:t>
      </w:r>
      <w:r>
        <w:fldChar w:fldCharType="end"/>
      </w:r>
      <w:r>
        <w:fldChar w:fldCharType="end"/>
      </w:r>
    </w:p>
    <w:p>
      <w:pPr>
        <w:pStyle w:val="48"/>
        <w:tabs>
          <w:tab w:val="right" w:leader="dot" w:pos="8296"/>
        </w:tabs>
        <w:ind w:left="420"/>
        <w:rPr>
          <w:rFonts w:asciiTheme="minorHAnsi" w:hAnsiTheme="minorHAnsi" w:eastAsiaTheme="minorEastAsia" w:cstheme="minorBidi"/>
          <w:b w:val="0"/>
          <w:bCs w:val="0"/>
          <w:sz w:val="21"/>
          <w:szCs w:val="22"/>
        </w:rPr>
      </w:pPr>
      <w:r>
        <w:fldChar w:fldCharType="begin"/>
      </w:r>
      <w:r>
        <w:instrText xml:space="preserve"> HYPERLINK \l "_Toc45026825" </w:instrText>
      </w:r>
      <w:r>
        <w:fldChar w:fldCharType="separate"/>
      </w:r>
      <w:r>
        <w:rPr>
          <w:rStyle w:val="70"/>
        </w:rPr>
        <w:t>第七章 采购合同（工程类供参考）</w:t>
      </w:r>
      <w:r>
        <w:tab/>
      </w:r>
      <w:r>
        <w:fldChar w:fldCharType="begin"/>
      </w:r>
      <w:r>
        <w:instrText xml:space="preserve"> PAGEREF _Toc45026825 \h </w:instrText>
      </w:r>
      <w:r>
        <w:fldChar w:fldCharType="separate"/>
      </w:r>
      <w:r>
        <w:t>30</w:t>
      </w:r>
      <w:r>
        <w:fldChar w:fldCharType="end"/>
      </w:r>
      <w:r>
        <w:fldChar w:fldCharType="end"/>
      </w:r>
    </w:p>
    <w:p>
      <w:pPr>
        <w:pStyle w:val="28"/>
        <w:tabs>
          <w:tab w:val="right" w:leader="dot" w:pos="8296"/>
        </w:tabs>
        <w:ind w:left="840"/>
        <w:rPr>
          <w:rFonts w:asciiTheme="minorHAnsi" w:hAnsiTheme="minorHAnsi" w:eastAsiaTheme="minorEastAsia" w:cstheme="minorBidi"/>
          <w:szCs w:val="22"/>
        </w:rPr>
      </w:pPr>
      <w:r>
        <w:fldChar w:fldCharType="begin"/>
      </w:r>
      <w:r>
        <w:instrText xml:space="preserve"> HYPERLINK \l "_Toc45026826" </w:instrText>
      </w:r>
      <w:r>
        <w:fldChar w:fldCharType="separate"/>
      </w:r>
      <w:r>
        <w:rPr>
          <w:rStyle w:val="70"/>
          <w:rFonts w:ascii="黑体"/>
        </w:rPr>
        <w:t>一、合同条款前附表</w:t>
      </w:r>
      <w:r>
        <w:tab/>
      </w:r>
      <w:r>
        <w:fldChar w:fldCharType="begin"/>
      </w:r>
      <w:r>
        <w:instrText xml:space="preserve"> PAGEREF _Toc45026826 \h </w:instrText>
      </w:r>
      <w:r>
        <w:fldChar w:fldCharType="separate"/>
      </w:r>
      <w:r>
        <w:t>30</w:t>
      </w:r>
      <w:r>
        <w:fldChar w:fldCharType="end"/>
      </w:r>
      <w:r>
        <w:fldChar w:fldCharType="end"/>
      </w:r>
    </w:p>
    <w:p>
      <w:pPr>
        <w:pStyle w:val="28"/>
        <w:tabs>
          <w:tab w:val="right" w:leader="dot" w:pos="8296"/>
        </w:tabs>
        <w:ind w:left="840"/>
        <w:rPr>
          <w:rFonts w:asciiTheme="minorHAnsi" w:hAnsiTheme="minorHAnsi" w:cstheme="minorBidi"/>
          <w:szCs w:val="22"/>
        </w:rPr>
      </w:pPr>
      <w:r>
        <w:fldChar w:fldCharType="begin"/>
      </w:r>
      <w:r>
        <w:instrText xml:space="preserve"> HYPERLINK \l "_Toc45026827" </w:instrText>
      </w:r>
      <w:r>
        <w:fldChar w:fldCharType="separate"/>
      </w:r>
      <w:r>
        <w:rPr>
          <w:rStyle w:val="70"/>
        </w:rPr>
        <w:t>二、合同条款</w:t>
      </w:r>
      <w:r>
        <w:tab/>
      </w:r>
      <w:r>
        <w:rPr>
          <w:rFonts w:hint="eastAsia"/>
        </w:rPr>
        <w:t>3</w:t>
      </w:r>
      <w:r>
        <w:rPr>
          <w:rFonts w:hint="eastAsia"/>
        </w:rPr>
        <w:fldChar w:fldCharType="end"/>
      </w:r>
      <w:r>
        <w:rPr>
          <w:rFonts w:hint="eastAsia"/>
        </w:rPr>
        <w:t>1</w:t>
      </w:r>
    </w:p>
    <w:p>
      <w:pPr>
        <w:pStyle w:val="48"/>
        <w:tabs>
          <w:tab w:val="right" w:leader="dot" w:pos="8296"/>
        </w:tabs>
        <w:ind w:left="420"/>
        <w:rPr>
          <w:rFonts w:asciiTheme="minorHAnsi" w:hAnsiTheme="minorHAnsi" w:cstheme="minorBidi"/>
          <w:b w:val="0"/>
          <w:bCs w:val="0"/>
          <w:sz w:val="21"/>
          <w:szCs w:val="22"/>
        </w:rPr>
      </w:pPr>
      <w:r>
        <w:fldChar w:fldCharType="begin"/>
      </w:r>
      <w:r>
        <w:instrText xml:space="preserve"> HYPERLINK \l "_Toc45026844" </w:instrText>
      </w:r>
      <w:r>
        <w:fldChar w:fldCharType="separate"/>
      </w:r>
      <w:r>
        <w:rPr>
          <w:rStyle w:val="70"/>
          <w:rFonts w:ascii="黑体"/>
        </w:rPr>
        <w:t>第八章磋商响应文件</w:t>
      </w:r>
      <w:r>
        <w:tab/>
      </w:r>
      <w:r>
        <w:rPr>
          <w:rFonts w:hint="eastAsia"/>
        </w:rPr>
        <w:t>7</w:t>
      </w:r>
      <w:r>
        <w:rPr>
          <w:rFonts w:hint="eastAsia"/>
        </w:rPr>
        <w:fldChar w:fldCharType="end"/>
      </w:r>
      <w:r>
        <w:rPr>
          <w:rFonts w:hint="eastAsia"/>
        </w:rPr>
        <w:t>8</w:t>
      </w:r>
    </w:p>
    <w:p>
      <w:pPr>
        <w:pStyle w:val="28"/>
        <w:tabs>
          <w:tab w:val="right" w:leader="dot" w:pos="8296"/>
        </w:tabs>
        <w:ind w:left="840"/>
        <w:rPr>
          <w:rFonts w:asciiTheme="minorHAnsi" w:hAnsiTheme="minorHAnsi" w:cstheme="minorBidi"/>
          <w:szCs w:val="22"/>
        </w:rPr>
      </w:pPr>
      <w:r>
        <w:fldChar w:fldCharType="begin"/>
      </w:r>
      <w:r>
        <w:instrText xml:space="preserve"> HYPERLINK \l "_Toc45026845" </w:instrText>
      </w:r>
      <w:r>
        <w:fldChar w:fldCharType="separate"/>
      </w:r>
      <w:r>
        <w:rPr>
          <w:rStyle w:val="70"/>
        </w:rPr>
        <w:t>一、磋商响应函</w:t>
      </w:r>
      <w:r>
        <w:tab/>
      </w:r>
      <w:r>
        <w:rPr>
          <w:rFonts w:hint="eastAsia"/>
        </w:rPr>
        <w:t>7</w:t>
      </w:r>
      <w:r>
        <w:rPr>
          <w:rFonts w:hint="eastAsia"/>
        </w:rPr>
        <w:fldChar w:fldCharType="end"/>
      </w:r>
      <w:r>
        <w:rPr>
          <w:rFonts w:hint="eastAsia"/>
        </w:rPr>
        <w:t>9</w:t>
      </w:r>
    </w:p>
    <w:p>
      <w:pPr>
        <w:pStyle w:val="28"/>
        <w:tabs>
          <w:tab w:val="right" w:leader="dot" w:pos="8296"/>
        </w:tabs>
        <w:ind w:left="840"/>
        <w:rPr>
          <w:rFonts w:asciiTheme="minorHAnsi" w:hAnsiTheme="minorHAnsi" w:cstheme="minorBidi"/>
          <w:szCs w:val="22"/>
        </w:rPr>
      </w:pPr>
      <w:r>
        <w:fldChar w:fldCharType="begin"/>
      </w:r>
      <w:r>
        <w:instrText xml:space="preserve"> HYPERLINK \l "_Toc45026846" </w:instrText>
      </w:r>
      <w:r>
        <w:fldChar w:fldCharType="separate"/>
      </w:r>
      <w:r>
        <w:rPr>
          <w:rStyle w:val="70"/>
        </w:rPr>
        <w:t>二、项目要求响应情况表（服务类、工程类项目适用）</w:t>
      </w:r>
      <w:r>
        <w:tab/>
      </w:r>
      <w:r>
        <w:rPr>
          <w:rFonts w:hint="eastAsia"/>
        </w:rPr>
        <w:t>8</w:t>
      </w:r>
      <w:r>
        <w:rPr>
          <w:rFonts w:hint="eastAsia"/>
        </w:rPr>
        <w:fldChar w:fldCharType="end"/>
      </w:r>
      <w:r>
        <w:rPr>
          <w:rFonts w:hint="eastAsia"/>
        </w:rPr>
        <w:t>0</w:t>
      </w:r>
    </w:p>
    <w:p>
      <w:pPr>
        <w:pStyle w:val="28"/>
        <w:tabs>
          <w:tab w:val="right" w:leader="dot" w:pos="8296"/>
        </w:tabs>
        <w:ind w:left="840"/>
        <w:rPr>
          <w:rFonts w:asciiTheme="minorHAnsi" w:hAnsiTheme="minorHAnsi" w:cstheme="minorBidi"/>
          <w:szCs w:val="22"/>
        </w:rPr>
      </w:pPr>
      <w:r>
        <w:fldChar w:fldCharType="begin"/>
      </w:r>
      <w:r>
        <w:instrText xml:space="preserve"> HYPERLINK \l "_Toc45026847" </w:instrText>
      </w:r>
      <w:r>
        <w:fldChar w:fldCharType="separate"/>
      </w:r>
      <w:r>
        <w:rPr>
          <w:rStyle w:val="70"/>
        </w:rPr>
        <w:t>三、商务要求响应情况表（通用）</w:t>
      </w:r>
      <w:r>
        <w:tab/>
      </w:r>
      <w:r>
        <w:rPr>
          <w:rFonts w:hint="eastAsia"/>
        </w:rPr>
        <w:t>8</w:t>
      </w:r>
      <w:r>
        <w:rPr>
          <w:rFonts w:hint="eastAsia"/>
        </w:rPr>
        <w:fldChar w:fldCharType="end"/>
      </w:r>
      <w:r>
        <w:rPr>
          <w:rFonts w:hint="eastAsia"/>
        </w:rPr>
        <w:t>1</w:t>
      </w:r>
    </w:p>
    <w:p>
      <w:pPr>
        <w:pStyle w:val="28"/>
        <w:tabs>
          <w:tab w:val="right" w:leader="dot" w:pos="8296"/>
        </w:tabs>
        <w:ind w:left="840"/>
        <w:rPr>
          <w:rFonts w:asciiTheme="minorHAnsi" w:hAnsiTheme="minorHAnsi" w:cstheme="minorBidi"/>
          <w:szCs w:val="22"/>
        </w:rPr>
      </w:pPr>
      <w:r>
        <w:fldChar w:fldCharType="begin"/>
      </w:r>
      <w:r>
        <w:instrText xml:space="preserve"> HYPERLINK \l "_Toc45026848" </w:instrText>
      </w:r>
      <w:r>
        <w:fldChar w:fldCharType="separate"/>
      </w:r>
      <w:r>
        <w:rPr>
          <w:rStyle w:val="70"/>
        </w:rPr>
        <w:t>四、本项目实施方案</w:t>
      </w:r>
      <w:r>
        <w:tab/>
      </w:r>
      <w:r>
        <w:rPr>
          <w:rFonts w:hint="eastAsia"/>
        </w:rPr>
        <w:t>8</w:t>
      </w:r>
      <w:r>
        <w:rPr>
          <w:rFonts w:hint="eastAsia"/>
        </w:rPr>
        <w:fldChar w:fldCharType="end"/>
      </w:r>
      <w:r>
        <w:rPr>
          <w:rFonts w:hint="eastAsia"/>
        </w:rPr>
        <w:t>2</w:t>
      </w:r>
    </w:p>
    <w:p>
      <w:pPr>
        <w:pStyle w:val="28"/>
        <w:tabs>
          <w:tab w:val="right" w:leader="dot" w:pos="8296"/>
        </w:tabs>
        <w:ind w:left="840"/>
        <w:rPr>
          <w:rFonts w:asciiTheme="minorHAnsi" w:hAnsiTheme="minorHAnsi" w:cstheme="minorBidi"/>
          <w:szCs w:val="22"/>
        </w:rPr>
      </w:pPr>
      <w:r>
        <w:fldChar w:fldCharType="begin"/>
      </w:r>
      <w:r>
        <w:instrText xml:space="preserve"> HYPERLINK \l "_Toc45026849" </w:instrText>
      </w:r>
      <w:r>
        <w:fldChar w:fldCharType="separate"/>
      </w:r>
      <w:r>
        <w:rPr>
          <w:rStyle w:val="70"/>
        </w:rPr>
        <w:t>五、资格证明文件及其他重要资料</w:t>
      </w:r>
      <w:r>
        <w:tab/>
      </w:r>
      <w:r>
        <w:rPr>
          <w:rFonts w:hint="eastAsia"/>
        </w:rPr>
        <w:t>8</w:t>
      </w:r>
      <w:r>
        <w:rPr>
          <w:rFonts w:hint="eastAsia"/>
        </w:rPr>
        <w:fldChar w:fldCharType="end"/>
      </w:r>
      <w:r>
        <w:rPr>
          <w:rFonts w:hint="eastAsia"/>
        </w:rPr>
        <w:t>3</w:t>
      </w:r>
    </w:p>
    <w:p>
      <w:pPr>
        <w:pStyle w:val="28"/>
        <w:tabs>
          <w:tab w:val="right" w:leader="dot" w:pos="8528"/>
        </w:tabs>
        <w:ind w:left="840"/>
        <w:rPr>
          <w:lang w:val="zh-CN"/>
        </w:rPr>
      </w:pPr>
      <w:r>
        <w:rPr>
          <w:lang w:val="zh-CN"/>
        </w:rPr>
        <w:fldChar w:fldCharType="end"/>
      </w:r>
    </w:p>
    <w:p>
      <w:pPr>
        <w:pStyle w:val="95"/>
        <w:rPr>
          <w:rFonts w:ascii="Times New Roman" w:hAnsi="Times New Roman" w:eastAsia="宋体" w:cs="Times New Roman"/>
          <w:b w:val="0"/>
          <w:bCs w:val="0"/>
          <w:color w:val="auto"/>
          <w:sz w:val="21"/>
          <w:szCs w:val="21"/>
          <w:lang w:val="zh-CN"/>
        </w:rPr>
      </w:pPr>
      <w:r>
        <w:rPr>
          <w:rFonts w:ascii="Times New Roman" w:hAnsi="Times New Roman" w:eastAsia="宋体" w:cs="Times New Roman"/>
          <w:b w:val="0"/>
          <w:bCs w:val="0"/>
          <w:color w:val="auto"/>
          <w:sz w:val="21"/>
          <w:szCs w:val="21"/>
          <w:lang w:val="zh-CN"/>
        </w:rPr>
        <w:br w:type="page"/>
      </w:r>
    </w:p>
    <w:p>
      <w:pPr>
        <w:pStyle w:val="95"/>
        <w:rPr>
          <w:rFonts w:eastAsia="宋体"/>
          <w:color w:val="auto"/>
        </w:rPr>
      </w:pPr>
      <w:bookmarkStart w:id="2" w:name="_Toc45026805"/>
      <w:r>
        <w:rPr>
          <w:rFonts w:hint="eastAsia" w:eastAsia="宋体"/>
          <w:color w:val="auto"/>
        </w:rPr>
        <w:t>第一章 竞争性磋商公告</w:t>
      </w:r>
      <w:bookmarkEnd w:id="1"/>
      <w:bookmarkEnd w:id="2"/>
    </w:p>
    <w:p>
      <w:pPr>
        <w:kinsoku w:val="0"/>
        <w:overflowPunct w:val="0"/>
        <w:autoSpaceDE w:val="0"/>
        <w:autoSpaceDN w:val="0"/>
        <w:adjustRightInd w:val="0"/>
        <w:snapToGrid w:val="0"/>
        <w:spacing w:line="600" w:lineRule="exact"/>
        <w:jc w:val="center"/>
        <w:rPr>
          <w:rFonts w:ascii="宋体" w:hAnsi="宋体" w:cs="宋体"/>
          <w:b/>
          <w:bCs/>
          <w:sz w:val="28"/>
          <w:szCs w:val="28"/>
        </w:rPr>
      </w:pPr>
      <w:r>
        <w:rPr>
          <w:rFonts w:hint="eastAsia" w:ascii="宋体" w:hAnsi="宋体" w:cs="宋体"/>
          <w:b/>
          <w:bCs/>
          <w:sz w:val="28"/>
          <w:szCs w:val="28"/>
        </w:rPr>
        <w:t>学院乒乓球台改造工程竞争性磋商公告</w:t>
      </w:r>
    </w:p>
    <w:p>
      <w:pPr>
        <w:kinsoku w:val="0"/>
        <w:overflowPunct w:val="0"/>
        <w:autoSpaceDE w:val="0"/>
        <w:autoSpaceDN w:val="0"/>
        <w:adjustRightInd w:val="0"/>
        <w:snapToGrid w:val="0"/>
        <w:spacing w:line="600" w:lineRule="exact"/>
        <w:ind w:firstLine="840" w:firstLineChars="300"/>
        <w:rPr>
          <w:rFonts w:ascii="仿宋" w:hAnsi="仿宋" w:eastAsia="仿宋" w:cs="仿宋"/>
          <w:sz w:val="28"/>
          <w:szCs w:val="28"/>
        </w:rPr>
      </w:pPr>
      <w:r>
        <w:rPr>
          <w:rFonts w:hint="eastAsia" w:ascii="仿宋" w:hAnsi="仿宋" w:eastAsia="仿宋" w:cs="仿宋"/>
          <w:sz w:val="28"/>
          <w:szCs w:val="28"/>
          <w:u w:val="single"/>
        </w:rPr>
        <w:t>安徽伟宏项目管理有限公司（采购代理机构名称）</w:t>
      </w:r>
      <w:r>
        <w:rPr>
          <w:rFonts w:hint="eastAsia" w:ascii="仿宋" w:hAnsi="仿宋" w:eastAsia="仿宋" w:cs="仿宋"/>
          <w:sz w:val="28"/>
          <w:szCs w:val="28"/>
        </w:rPr>
        <w:t xml:space="preserve">受 </w:t>
      </w:r>
      <w:r>
        <w:rPr>
          <w:rFonts w:hint="eastAsia" w:ascii="仿宋" w:hAnsi="仿宋" w:eastAsia="仿宋" w:cs="仿宋"/>
          <w:sz w:val="28"/>
          <w:szCs w:val="28"/>
          <w:u w:val="single"/>
        </w:rPr>
        <w:t>皖北卫生职业学院（采购人名称）</w:t>
      </w:r>
      <w:r>
        <w:rPr>
          <w:rFonts w:hint="eastAsia" w:ascii="仿宋" w:hAnsi="仿宋" w:eastAsia="仿宋" w:cs="仿宋"/>
          <w:sz w:val="28"/>
          <w:szCs w:val="28"/>
        </w:rPr>
        <w:t>的委托，现对</w:t>
      </w:r>
      <w:r>
        <w:rPr>
          <w:rFonts w:hint="eastAsia" w:ascii="仿宋" w:hAnsi="仿宋" w:eastAsia="仿宋" w:cs="仿宋"/>
          <w:sz w:val="28"/>
          <w:szCs w:val="28"/>
          <w:u w:val="single"/>
        </w:rPr>
        <w:t>学院乒乓球台改造工程</w:t>
      </w:r>
      <w:r>
        <w:rPr>
          <w:rFonts w:hint="eastAsia" w:ascii="仿宋" w:hAnsi="仿宋" w:eastAsia="仿宋" w:cs="仿宋"/>
          <w:sz w:val="28"/>
          <w:szCs w:val="28"/>
        </w:rPr>
        <w:t>进行竞争性磋商，欢迎具备条件的国内供应商参加磋商。</w:t>
      </w:r>
    </w:p>
    <w:p>
      <w:pPr>
        <w:pStyle w:val="99"/>
        <w:kinsoku w:val="0"/>
        <w:overflowPunct w:val="0"/>
        <w:autoSpaceDE w:val="0"/>
        <w:autoSpaceDN w:val="0"/>
        <w:adjustRightInd w:val="0"/>
        <w:snapToGrid w:val="0"/>
        <w:spacing w:line="600" w:lineRule="exact"/>
        <w:jc w:val="left"/>
        <w:rPr>
          <w:rFonts w:ascii="仿宋" w:hAnsi="仿宋" w:eastAsia="仿宋" w:cs="仿宋"/>
          <w:color w:val="auto"/>
          <w:sz w:val="28"/>
          <w:szCs w:val="28"/>
        </w:rPr>
      </w:pPr>
      <w:bookmarkStart w:id="3" w:name="_Toc511899287"/>
      <w:bookmarkEnd w:id="3"/>
      <w:bookmarkStart w:id="4" w:name="_Toc45026806"/>
      <w:r>
        <w:rPr>
          <w:rFonts w:hint="eastAsia" w:ascii="仿宋" w:hAnsi="仿宋" w:eastAsia="仿宋" w:cs="仿宋"/>
          <w:color w:val="auto"/>
          <w:sz w:val="28"/>
          <w:szCs w:val="28"/>
        </w:rPr>
        <w:t>一、项目名称及内容</w:t>
      </w:r>
      <w:bookmarkEnd w:id="4"/>
    </w:p>
    <w:p>
      <w:pPr>
        <w:kinsoku w:val="0"/>
        <w:overflowPunct w:val="0"/>
        <w:autoSpaceDE w:val="0"/>
        <w:autoSpaceDN w:val="0"/>
        <w:adjustRightInd w:val="0"/>
        <w:snapToGrid w:val="0"/>
        <w:spacing w:line="600" w:lineRule="exact"/>
        <w:ind w:firstLine="560" w:firstLineChars="200"/>
        <w:rPr>
          <w:rFonts w:ascii="仿宋" w:hAnsi="仿宋" w:eastAsia="仿宋" w:cs="仿宋"/>
          <w:b/>
          <w:bCs/>
          <w:sz w:val="28"/>
          <w:szCs w:val="28"/>
        </w:rPr>
      </w:pPr>
      <w:r>
        <w:rPr>
          <w:rFonts w:hint="eastAsia" w:ascii="仿宋" w:hAnsi="仿宋" w:eastAsia="仿宋" w:cs="仿宋"/>
          <w:sz w:val="28"/>
          <w:szCs w:val="28"/>
        </w:rPr>
        <w:t>1、项目编号：AHWH-20230809</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2、项目名称：学院乒乓球台改造工程</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3、采购人： 皖北卫生职业学院</w:t>
      </w:r>
    </w:p>
    <w:p>
      <w:pPr>
        <w:pStyle w:val="2"/>
        <w:spacing w:line="600" w:lineRule="exact"/>
        <w:ind w:left="0" w:leftChars="0" w:firstLine="560"/>
        <w:rPr>
          <w:rFonts w:ascii="仿宋" w:hAnsi="仿宋" w:eastAsia="仿宋" w:cs="仿宋"/>
          <w:sz w:val="28"/>
          <w:szCs w:val="28"/>
        </w:rPr>
      </w:pPr>
      <w:r>
        <w:rPr>
          <w:rFonts w:hint="eastAsia" w:ascii="仿宋" w:hAnsi="仿宋" w:eastAsia="仿宋" w:cs="仿宋"/>
          <w:sz w:val="28"/>
          <w:szCs w:val="28"/>
        </w:rPr>
        <w:t>4、采购方式：竞争性磋商</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5、资金来源：自筹资金</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6、项目预算：394427.57</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7、标段（包别）划分：不划分</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8、简要规格描述或项目基本概况介绍:具体详见招标文件、工程量清单及施工图图纸。</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9、工期：10日历天</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10、本项目不接受联合体。</w:t>
      </w:r>
    </w:p>
    <w:p>
      <w:pPr>
        <w:pStyle w:val="99"/>
        <w:kinsoku w:val="0"/>
        <w:overflowPunct w:val="0"/>
        <w:autoSpaceDE w:val="0"/>
        <w:autoSpaceDN w:val="0"/>
        <w:adjustRightInd w:val="0"/>
        <w:snapToGrid w:val="0"/>
        <w:spacing w:line="600" w:lineRule="exact"/>
        <w:jc w:val="left"/>
        <w:rPr>
          <w:rFonts w:ascii="仿宋" w:hAnsi="仿宋" w:eastAsia="仿宋" w:cs="仿宋"/>
          <w:color w:val="auto"/>
          <w:sz w:val="28"/>
          <w:szCs w:val="28"/>
        </w:rPr>
      </w:pPr>
      <w:bookmarkStart w:id="5" w:name="_Toc511899288"/>
      <w:bookmarkEnd w:id="5"/>
      <w:bookmarkStart w:id="6" w:name="_Toc45026807"/>
      <w:r>
        <w:rPr>
          <w:rFonts w:hint="eastAsia" w:ascii="仿宋" w:hAnsi="仿宋" w:eastAsia="仿宋" w:cs="仿宋"/>
          <w:color w:val="auto"/>
          <w:sz w:val="28"/>
          <w:szCs w:val="28"/>
        </w:rPr>
        <w:t>二、供应商资格</w:t>
      </w:r>
      <w:bookmarkEnd w:id="6"/>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1、符合《中华人民共和国政府采购法》第二十二条规定；</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2.落实政府采购政策需满足的资格要求：</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按照财政部、工业和信息化部制定的《政府采购促进中小企业发</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展管理办法》《安徽省财政厅关于进一步优化在政府采购营商环境的</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通知》（皖财购[2022]556 号），本项目为专门面向中小企业采购项目。企业划型标准按照《关于印发中小企业划型标准规定的通知》（工信部联企业〔</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2011〕300 号）规定执行。供应商应为中小微企业、监狱企业或残疾人福利性单位。</w:t>
      </w:r>
    </w:p>
    <w:p>
      <w:pPr>
        <w:kinsoku w:val="0"/>
        <w:overflowPunct w:val="0"/>
        <w:autoSpaceDE w:val="0"/>
        <w:autoSpaceDN w:val="0"/>
        <w:adjustRightInd w:val="0"/>
        <w:snapToGrid w:val="0"/>
        <w:spacing w:line="600" w:lineRule="exact"/>
        <w:ind w:firstLine="560" w:firstLineChars="200"/>
        <w:rPr>
          <w:rFonts w:ascii="仿宋" w:hAnsi="仿宋" w:eastAsia="仿宋" w:cs="仿宋"/>
          <w:b/>
          <w:bCs/>
          <w:sz w:val="28"/>
          <w:szCs w:val="28"/>
        </w:rPr>
      </w:pPr>
      <w:r>
        <w:rPr>
          <w:rFonts w:hint="eastAsia" w:ascii="仿宋" w:hAnsi="仿宋" w:eastAsia="仿宋" w:cs="仿宋"/>
          <w:sz w:val="28"/>
          <w:szCs w:val="28"/>
        </w:rPr>
        <w:t>3、供应商（含不具有独立法人资格的分公司、不含具备独立法人资格的子公司）存在以下不良信用记录情形之一的，不得推荐为成交候选供应商，不得确定为成交供应商：</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（2）供应商或其法定代表人或拟派项目经理（项目负责人）被列入行贿犯罪档案的；</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以上情形第（1）（3）（4）（5）以“信用中国”（http://www.creditchina.gov.cn）、或其他指定媒介[国家税务总局网站（www.chinatax.gov.cn）、中国政府采购网（www.ccgp.gov.cn）、最高人民法院网站（www.court.gov.cn）、国家企业信用信息公示系统网站（www.gsxt.gov.cn）]发布的为准，查询截止时点为磋商截止时间。</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情形（2）由供应商提供无行贿犯罪记录承诺函。</w:t>
      </w:r>
    </w:p>
    <w:p>
      <w:pPr>
        <w:spacing w:line="600" w:lineRule="exact"/>
        <w:ind w:firstLine="280" w:firstLineChars="100"/>
        <w:rPr>
          <w:rFonts w:ascii="仿宋" w:hAnsi="仿宋" w:eastAsia="仿宋" w:cs="仿宋"/>
          <w:bCs/>
          <w:sz w:val="28"/>
          <w:szCs w:val="28"/>
        </w:rPr>
      </w:pPr>
      <w:bookmarkStart w:id="7" w:name="_Toc511898260"/>
      <w:bookmarkEnd w:id="7"/>
      <w:bookmarkStart w:id="8" w:name="_Toc511828355"/>
      <w:bookmarkEnd w:id="8"/>
      <w:bookmarkStart w:id="9" w:name="_Toc511899289"/>
      <w:bookmarkStart w:id="10" w:name="_Toc45026808"/>
      <w:r>
        <w:rPr>
          <w:rFonts w:hint="eastAsia" w:ascii="仿宋" w:hAnsi="仿宋" w:eastAsia="仿宋" w:cs="仿宋"/>
          <w:bCs/>
          <w:sz w:val="28"/>
          <w:szCs w:val="28"/>
        </w:rPr>
        <w:t>4、</w:t>
      </w:r>
      <w:r>
        <w:rPr>
          <w:rFonts w:hint="eastAsia" w:ascii="仿宋" w:hAnsi="仿宋" w:eastAsia="仿宋" w:cs="仿宋"/>
          <w:sz w:val="28"/>
          <w:szCs w:val="28"/>
        </w:rPr>
        <w:t>本次招标要求投标人须具备</w:t>
      </w:r>
      <w:r>
        <w:rPr>
          <w:rFonts w:hint="eastAsia" w:ascii="仿宋" w:hAnsi="仿宋" w:eastAsia="仿宋" w:cs="仿宋"/>
          <w:color w:val="FF0000"/>
          <w:sz w:val="28"/>
          <w:szCs w:val="28"/>
          <w:u w:val="single"/>
        </w:rPr>
        <w:t xml:space="preserve"> 具有建筑工程施工总承包三级及以上资质</w:t>
      </w:r>
      <w:r>
        <w:rPr>
          <w:rFonts w:hint="eastAsia" w:ascii="仿宋" w:hAnsi="仿宋" w:eastAsia="仿宋" w:cs="仿宋"/>
          <w:sz w:val="28"/>
          <w:szCs w:val="28"/>
        </w:rPr>
        <w:t>，并在人员、设备、资金等方面具有相应的施工能力。</w:t>
      </w:r>
    </w:p>
    <w:p>
      <w:pPr>
        <w:kinsoku w:val="0"/>
        <w:overflowPunct w:val="0"/>
        <w:autoSpaceDE w:val="0"/>
        <w:autoSpaceDN w:val="0"/>
        <w:adjustRightInd w:val="0"/>
        <w:snapToGrid w:val="0"/>
        <w:spacing w:line="600" w:lineRule="exact"/>
        <w:rPr>
          <w:rFonts w:ascii="仿宋" w:hAnsi="仿宋" w:eastAsia="仿宋" w:cs="仿宋"/>
          <w:b/>
          <w:bCs/>
          <w:sz w:val="28"/>
          <w:szCs w:val="28"/>
        </w:rPr>
      </w:pPr>
      <w:r>
        <w:rPr>
          <w:rFonts w:hint="eastAsia" w:ascii="仿宋" w:hAnsi="仿宋" w:eastAsia="仿宋" w:cs="仿宋"/>
          <w:bCs/>
          <w:sz w:val="28"/>
          <w:szCs w:val="28"/>
        </w:rPr>
        <w:t>5、</w:t>
      </w:r>
      <w:r>
        <w:rPr>
          <w:rFonts w:hint="eastAsia" w:ascii="仿宋" w:hAnsi="仿宋" w:eastAsia="仿宋" w:cs="仿宋"/>
          <w:sz w:val="28"/>
          <w:szCs w:val="28"/>
        </w:rPr>
        <w:t>投标人拟派项目经理须具备</w:t>
      </w:r>
      <w:r>
        <w:rPr>
          <w:rFonts w:hint="eastAsia" w:ascii="仿宋" w:hAnsi="仿宋" w:eastAsia="仿宋" w:cs="仿宋"/>
          <w:sz w:val="28"/>
          <w:szCs w:val="28"/>
          <w:u w:val="single"/>
        </w:rPr>
        <w:t>建筑工程</w:t>
      </w:r>
      <w:r>
        <w:rPr>
          <w:rFonts w:hint="eastAsia" w:ascii="仿宋" w:hAnsi="仿宋" w:eastAsia="仿宋" w:cs="仿宋"/>
          <w:sz w:val="28"/>
          <w:szCs w:val="28"/>
        </w:rPr>
        <w:t>专业</w:t>
      </w:r>
      <w:r>
        <w:rPr>
          <w:rFonts w:hint="eastAsia" w:ascii="仿宋" w:hAnsi="仿宋" w:eastAsia="仿宋" w:cs="仿宋"/>
          <w:sz w:val="28"/>
          <w:szCs w:val="28"/>
          <w:u w:val="single"/>
        </w:rPr>
        <w:t>二</w:t>
      </w:r>
      <w:r>
        <w:rPr>
          <w:rFonts w:hint="eastAsia" w:ascii="仿宋" w:hAnsi="仿宋" w:eastAsia="仿宋" w:cs="仿宋"/>
          <w:sz w:val="28"/>
          <w:szCs w:val="28"/>
        </w:rPr>
        <w:t>级注册建造师执业资格，具备有效的安全生产考核合格（B类）证书，且符合注册建造师执业管理办法规定。</w:t>
      </w:r>
    </w:p>
    <w:p>
      <w:pPr>
        <w:kinsoku w:val="0"/>
        <w:overflowPunct w:val="0"/>
        <w:autoSpaceDE w:val="0"/>
        <w:autoSpaceDN w:val="0"/>
        <w:adjustRightInd w:val="0"/>
        <w:snapToGrid w:val="0"/>
        <w:spacing w:line="600" w:lineRule="exact"/>
        <w:rPr>
          <w:rFonts w:ascii="仿宋" w:hAnsi="仿宋" w:eastAsia="仿宋" w:cs="仿宋"/>
          <w:b/>
          <w:bCs/>
          <w:sz w:val="28"/>
          <w:szCs w:val="28"/>
        </w:rPr>
      </w:pPr>
      <w:r>
        <w:rPr>
          <w:rFonts w:hint="eastAsia" w:ascii="仿宋" w:hAnsi="仿宋" w:eastAsia="仿宋" w:cs="仿宋"/>
          <w:b/>
          <w:bCs/>
          <w:sz w:val="28"/>
          <w:szCs w:val="28"/>
        </w:rPr>
        <w:t>三、</w:t>
      </w:r>
      <w:bookmarkEnd w:id="9"/>
      <w:r>
        <w:rPr>
          <w:rFonts w:hint="eastAsia" w:ascii="仿宋" w:hAnsi="仿宋" w:eastAsia="仿宋" w:cs="仿宋"/>
          <w:b/>
          <w:bCs/>
          <w:sz w:val="28"/>
          <w:szCs w:val="28"/>
        </w:rPr>
        <w:t>磋商文件获取办法</w:t>
      </w:r>
      <w:bookmarkEnd w:id="10"/>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宋体"/>
          <w:sz w:val="28"/>
          <w:szCs w:val="28"/>
        </w:rPr>
        <w:t>1、磋商文件获取时间（即磋商文件公告期限）：</w:t>
      </w:r>
      <w:r>
        <w:rPr>
          <w:rFonts w:hint="eastAsia" w:ascii="仿宋" w:hAnsi="仿宋" w:eastAsia="仿宋" w:cs="仿宋"/>
          <w:sz w:val="28"/>
          <w:szCs w:val="28"/>
        </w:rPr>
        <w:t>2023年8月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r>
        <w:rPr>
          <w:rFonts w:hint="eastAsia" w:ascii="仿宋" w:hAnsi="仿宋" w:eastAsia="仿宋" w:cs="仿宋"/>
          <w:sz w:val="28"/>
          <w:szCs w:val="28"/>
          <w:lang w:val="en-US" w:eastAsia="zh-CN"/>
        </w:rPr>
        <w:t>前</w:t>
      </w:r>
      <w:r>
        <w:rPr>
          <w:rFonts w:hint="eastAsia" w:ascii="仿宋" w:hAnsi="仿宋" w:eastAsia="仿宋" w:cs="仿宋"/>
          <w:sz w:val="28"/>
          <w:szCs w:val="28"/>
        </w:rPr>
        <w:t>。</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bookmarkStart w:id="11" w:name="_Toc511899290"/>
      <w:r>
        <w:rPr>
          <w:rFonts w:hint="eastAsia" w:ascii="仿宋" w:hAnsi="仿宋" w:eastAsia="仿宋" w:cs="仿宋"/>
          <w:sz w:val="28"/>
          <w:szCs w:val="28"/>
        </w:rPr>
        <w:t xml:space="preserve">2、磋商报名方式:（1）现场报名。报名时请携带营业执照、组织机构代码证、税务登记证三证合一复印件加盖公章及法人授权委托书加盖公章。 </w:t>
      </w:r>
    </w:p>
    <w:p>
      <w:pPr>
        <w:kinsoku w:val="0"/>
        <w:overflowPunct w:val="0"/>
        <w:autoSpaceDE w:val="0"/>
        <w:autoSpaceDN w:val="0"/>
        <w:adjustRightInd w:val="0"/>
        <w:snapToGrid w:val="0"/>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3、报名方式：网上报名； </w:t>
      </w:r>
    </w:p>
    <w:p>
      <w:pPr>
        <w:kinsoku w:val="0"/>
        <w:overflowPunct w:val="0"/>
        <w:autoSpaceDE w:val="0"/>
        <w:autoSpaceDN w:val="0"/>
        <w:adjustRightInd w:val="0"/>
        <w:snapToGrid w:val="0"/>
        <w:spacing w:line="600" w:lineRule="exact"/>
        <w:ind w:firstLine="420" w:firstLineChars="200"/>
        <w:rPr>
          <w:rFonts w:hint="default" w:ascii="仿宋" w:hAnsi="仿宋" w:eastAsia="仿宋" w:cs="仿宋"/>
          <w:sz w:val="28"/>
          <w:szCs w:val="28"/>
          <w:lang w:val="en-US" w:eastAsia="zh-CN"/>
        </w:rPr>
      </w:pPr>
      <w:r>
        <w:fldChar w:fldCharType="begin"/>
      </w:r>
      <w: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fldChar w:fldCharType="separate"/>
      </w:r>
      <w:r>
        <w:rPr>
          <w:rFonts w:hint="eastAsia" w:ascii="仿宋" w:hAnsi="仿宋" w:eastAsia="仿宋" w:cs="仿宋"/>
          <w:sz w:val="28"/>
          <w:szCs w:val="28"/>
          <w:lang w:val="zh-CN"/>
        </w:rPr>
        <w:t>（1）凡有意参加投标者，投标人将</w:t>
      </w:r>
      <w:r>
        <w:rPr>
          <w:rFonts w:hint="eastAsia" w:ascii="仿宋" w:hAnsi="仿宋" w:eastAsia="仿宋" w:cs="仿宋"/>
          <w:sz w:val="28"/>
          <w:szCs w:val="28"/>
        </w:rPr>
        <w:t>企业营业执照、资质证书扫描件（加盖公章、</w:t>
      </w:r>
      <w:r>
        <w:rPr>
          <w:rFonts w:hint="eastAsia" w:ascii="仿宋" w:hAnsi="仿宋" w:eastAsia="仿宋" w:cs="仿宋"/>
          <w:sz w:val="28"/>
          <w:szCs w:val="28"/>
          <w:lang w:val="zh-CN"/>
        </w:rPr>
        <w:t>法定代表人（</w:t>
      </w:r>
      <w:r>
        <w:rPr>
          <w:rFonts w:hint="eastAsia" w:ascii="仿宋" w:hAnsi="仿宋" w:eastAsia="仿宋" w:cs="仿宋"/>
          <w:sz w:val="28"/>
          <w:szCs w:val="28"/>
        </w:rPr>
        <w:t>负责人</w:t>
      </w:r>
      <w:r>
        <w:rPr>
          <w:rFonts w:hint="eastAsia" w:ascii="仿宋" w:hAnsi="仿宋" w:eastAsia="仿宋" w:cs="仿宋"/>
          <w:sz w:val="28"/>
          <w:szCs w:val="28"/>
          <w:lang w:val="zh-CN"/>
        </w:rPr>
        <w:t>）身份证明或法定代表人（</w:t>
      </w:r>
      <w:r>
        <w:rPr>
          <w:rFonts w:hint="eastAsia" w:ascii="仿宋" w:hAnsi="仿宋" w:eastAsia="仿宋" w:cs="仿宋"/>
          <w:sz w:val="28"/>
          <w:szCs w:val="28"/>
        </w:rPr>
        <w:t>负责人</w:t>
      </w:r>
      <w:r>
        <w:rPr>
          <w:rFonts w:hint="eastAsia" w:ascii="仿宋" w:hAnsi="仿宋" w:eastAsia="仿宋" w:cs="仿宋"/>
          <w:sz w:val="28"/>
          <w:szCs w:val="28"/>
          <w:lang w:val="zh-CN"/>
        </w:rPr>
        <w:t>）授权委托书（含有项目名称、委托代理人联系电话、邮箱）加盖单位公章发送至邮箱</w:t>
      </w:r>
      <w:r>
        <w:rPr>
          <w:rFonts w:hint="eastAsia" w:ascii="仿宋" w:hAnsi="仿宋" w:eastAsia="仿宋" w:cs="仿宋"/>
          <w:sz w:val="28"/>
          <w:szCs w:val="28"/>
        </w:rPr>
        <w:t>wbwyzbb@163.com，</w:t>
      </w:r>
      <w:r>
        <w:rPr>
          <w:rFonts w:hint="eastAsia" w:ascii="仿宋" w:hAnsi="仿宋" w:eastAsia="仿宋" w:cs="仿宋"/>
          <w:b/>
          <w:bCs/>
          <w:sz w:val="28"/>
          <w:szCs w:val="28"/>
          <w:u w:val="single"/>
        </w:rPr>
        <w:t>（邮箱标题格式为项目名称+公司名称+联系电话）</w:t>
      </w:r>
      <w:r>
        <w:rPr>
          <w:rFonts w:hint="eastAsia" w:ascii="仿宋" w:hAnsi="仿宋" w:eastAsia="仿宋" w:cs="仿宋"/>
          <w:sz w:val="28"/>
          <w:szCs w:val="28"/>
        </w:rPr>
        <w:t>。报名联系人：张老师，电话：0557-3095500，各投标单位自行从皖北卫生职业学院官网（本公告的附件）下载采购文件电子版，不发放纸质采购文件。”</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报名截止时间2023年8月20日下午15时</w:t>
      </w:r>
    </w:p>
    <w:p>
      <w:pPr>
        <w:spacing w:line="600" w:lineRule="exact"/>
        <w:rPr>
          <w:rFonts w:ascii="仿宋" w:hAnsi="仿宋" w:eastAsia="仿宋" w:cs="仿宋"/>
          <w:b/>
          <w:bCs/>
          <w:sz w:val="28"/>
          <w:szCs w:val="28"/>
        </w:rPr>
      </w:pPr>
      <w:r>
        <w:rPr>
          <w:rFonts w:hint="eastAsia" w:ascii="仿宋" w:hAnsi="仿宋" w:eastAsia="仿宋" w:cs="仿宋"/>
          <w:b/>
          <w:bCs/>
          <w:sz w:val="28"/>
          <w:szCs w:val="28"/>
        </w:rPr>
        <w:t>四、</w:t>
      </w:r>
      <w:bookmarkEnd w:id="11"/>
      <w:bookmarkStart w:id="12" w:name="_Toc511898262"/>
      <w:bookmarkEnd w:id="12"/>
      <w:r>
        <w:rPr>
          <w:rFonts w:hint="eastAsia" w:ascii="仿宋" w:hAnsi="仿宋" w:eastAsia="仿宋" w:cs="仿宋"/>
          <w:b/>
          <w:bCs/>
          <w:sz w:val="28"/>
          <w:szCs w:val="28"/>
        </w:rPr>
        <w:t>磋商时间及地点</w:t>
      </w:r>
    </w:p>
    <w:p>
      <w:pPr>
        <w:kinsoku w:val="0"/>
        <w:overflowPunct w:val="0"/>
        <w:autoSpaceDE w:val="0"/>
        <w:autoSpaceDN w:val="0"/>
        <w:adjustRightInd w:val="0"/>
        <w:snapToGrid w:val="0"/>
        <w:spacing w:line="600" w:lineRule="exact"/>
        <w:ind w:firstLine="840" w:firstLineChars="300"/>
        <w:rPr>
          <w:rFonts w:ascii="仿宋" w:hAnsi="仿宋" w:eastAsia="仿宋" w:cs="仿宋"/>
          <w:sz w:val="28"/>
          <w:szCs w:val="28"/>
        </w:rPr>
      </w:pPr>
      <w:r>
        <w:rPr>
          <w:rFonts w:hint="eastAsia" w:ascii="仿宋" w:hAnsi="仿宋" w:eastAsia="仿宋" w:cs="仿宋"/>
          <w:sz w:val="28"/>
          <w:szCs w:val="28"/>
        </w:rPr>
        <w:t>1、磋商时间：2023年8月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时。</w:t>
      </w:r>
    </w:p>
    <w:p>
      <w:pPr>
        <w:kinsoku w:val="0"/>
        <w:overflowPunct w:val="0"/>
        <w:autoSpaceDE w:val="0"/>
        <w:autoSpaceDN w:val="0"/>
        <w:adjustRightInd w:val="0"/>
        <w:snapToGrid w:val="0"/>
        <w:spacing w:line="600" w:lineRule="exact"/>
        <w:ind w:firstLine="823" w:firstLineChars="294"/>
        <w:rPr>
          <w:rFonts w:ascii="仿宋" w:hAnsi="仿宋" w:eastAsia="仿宋" w:cs="仿宋"/>
          <w:sz w:val="28"/>
          <w:szCs w:val="28"/>
        </w:rPr>
      </w:pPr>
      <w:r>
        <w:rPr>
          <w:rFonts w:hint="eastAsia" w:ascii="仿宋" w:hAnsi="仿宋" w:eastAsia="仿宋" w:cs="仿宋"/>
          <w:sz w:val="28"/>
          <w:szCs w:val="28"/>
        </w:rPr>
        <w:t>2、磋商地点：</w:t>
      </w:r>
      <w:bookmarkStart w:id="13" w:name="_Toc511898263"/>
      <w:bookmarkEnd w:id="13"/>
      <w:bookmarkStart w:id="14" w:name="_Toc511899292"/>
      <w:r>
        <w:rPr>
          <w:rFonts w:hint="eastAsia" w:ascii="仿宋" w:hAnsi="仿宋" w:eastAsia="仿宋" w:cs="仿宋"/>
          <w:sz w:val="28"/>
          <w:szCs w:val="28"/>
        </w:rPr>
        <w:t>皖北卫生职业学院图书馆三楼录播室。</w:t>
      </w:r>
    </w:p>
    <w:p>
      <w:pPr>
        <w:kinsoku w:val="0"/>
        <w:overflowPunct w:val="0"/>
        <w:autoSpaceDE w:val="0"/>
        <w:autoSpaceDN w:val="0"/>
        <w:adjustRightInd w:val="0"/>
        <w:snapToGrid w:val="0"/>
        <w:spacing w:line="600" w:lineRule="exact"/>
        <w:rPr>
          <w:rFonts w:ascii="仿宋" w:hAnsi="仿宋" w:eastAsia="仿宋" w:cs="仿宋"/>
          <w:b/>
          <w:bCs/>
          <w:sz w:val="28"/>
          <w:szCs w:val="28"/>
        </w:rPr>
      </w:pPr>
      <w:r>
        <w:rPr>
          <w:rFonts w:hint="eastAsia" w:ascii="仿宋" w:hAnsi="仿宋" w:eastAsia="仿宋" w:cs="仿宋"/>
          <w:b/>
          <w:bCs/>
          <w:sz w:val="28"/>
          <w:szCs w:val="28"/>
        </w:rPr>
        <w:t>五、</w:t>
      </w:r>
      <w:bookmarkEnd w:id="14"/>
      <w:r>
        <w:rPr>
          <w:rFonts w:hint="eastAsia" w:ascii="仿宋" w:hAnsi="仿宋" w:eastAsia="仿宋" w:cs="仿宋"/>
          <w:b/>
          <w:bCs/>
          <w:sz w:val="28"/>
          <w:szCs w:val="28"/>
        </w:rPr>
        <w:t>响应文件提交截止时间、开启时间及地点</w:t>
      </w:r>
    </w:p>
    <w:p>
      <w:pPr>
        <w:kinsoku w:val="0"/>
        <w:overflowPunct w:val="0"/>
        <w:autoSpaceDE w:val="0"/>
        <w:autoSpaceDN w:val="0"/>
        <w:adjustRightInd w:val="0"/>
        <w:snapToGrid w:val="0"/>
        <w:spacing w:line="600" w:lineRule="exact"/>
        <w:ind w:firstLine="700" w:firstLineChars="250"/>
        <w:rPr>
          <w:rFonts w:ascii="仿宋" w:hAnsi="仿宋" w:eastAsia="仿宋" w:cs="仿宋"/>
          <w:sz w:val="28"/>
          <w:szCs w:val="28"/>
        </w:rPr>
      </w:pPr>
      <w:r>
        <w:rPr>
          <w:rFonts w:hint="eastAsia" w:ascii="仿宋" w:hAnsi="仿宋" w:eastAsia="仿宋" w:cs="仿宋"/>
          <w:sz w:val="28"/>
          <w:szCs w:val="28"/>
        </w:rPr>
        <w:t>1、截止时间: 2023年8月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时</w:t>
      </w:r>
    </w:p>
    <w:p>
      <w:pPr>
        <w:kinsoku w:val="0"/>
        <w:overflowPunct w:val="0"/>
        <w:autoSpaceDE w:val="0"/>
        <w:autoSpaceDN w:val="0"/>
        <w:adjustRightInd w:val="0"/>
        <w:snapToGrid w:val="0"/>
        <w:spacing w:line="600" w:lineRule="exact"/>
        <w:ind w:firstLine="700" w:firstLineChars="250"/>
        <w:rPr>
          <w:rFonts w:ascii="仿宋" w:hAnsi="仿宋" w:eastAsia="仿宋" w:cs="仿宋"/>
          <w:sz w:val="28"/>
          <w:szCs w:val="28"/>
        </w:rPr>
      </w:pPr>
      <w:r>
        <w:rPr>
          <w:rFonts w:hint="eastAsia" w:ascii="仿宋" w:hAnsi="仿宋" w:eastAsia="仿宋" w:cs="仿宋"/>
          <w:sz w:val="28"/>
          <w:szCs w:val="28"/>
        </w:rPr>
        <w:t>2、开启时间: 2023年8月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时</w:t>
      </w:r>
    </w:p>
    <w:p>
      <w:pPr>
        <w:kinsoku w:val="0"/>
        <w:overflowPunct w:val="0"/>
        <w:autoSpaceDE w:val="0"/>
        <w:autoSpaceDN w:val="0"/>
        <w:adjustRightInd w:val="0"/>
        <w:snapToGrid w:val="0"/>
        <w:spacing w:line="600" w:lineRule="exact"/>
        <w:ind w:firstLine="700" w:firstLineChars="250"/>
        <w:rPr>
          <w:rFonts w:ascii="仿宋" w:hAnsi="仿宋" w:eastAsia="仿宋" w:cs="仿宋"/>
          <w:sz w:val="28"/>
          <w:szCs w:val="28"/>
        </w:rPr>
      </w:pPr>
      <w:r>
        <w:rPr>
          <w:rFonts w:hint="eastAsia" w:ascii="仿宋" w:hAnsi="仿宋" w:eastAsia="仿宋" w:cs="仿宋"/>
          <w:sz w:val="28"/>
          <w:szCs w:val="28"/>
        </w:rPr>
        <w:t>3、提交地点:皖北卫生职业学院图书馆三楼录播室。</w:t>
      </w:r>
    </w:p>
    <w:p>
      <w:pPr>
        <w:pStyle w:val="6"/>
        <w:keepNext w:val="0"/>
        <w:keepLines w:val="0"/>
        <w:widowControl/>
        <w:spacing w:line="600" w:lineRule="exact"/>
        <w:rPr>
          <w:rFonts w:ascii="仿宋" w:hAnsi="仿宋" w:eastAsia="仿宋" w:cs="仿宋"/>
          <w:sz w:val="28"/>
          <w:szCs w:val="28"/>
        </w:rPr>
      </w:pPr>
      <w:r>
        <w:rPr>
          <w:rFonts w:hint="eastAsia" w:ascii="仿宋" w:hAnsi="仿宋" w:eastAsia="仿宋" w:cs="仿宋"/>
          <w:sz w:val="28"/>
          <w:szCs w:val="28"/>
        </w:rPr>
        <w:t>六、公告期限</w:t>
      </w:r>
    </w:p>
    <w:p>
      <w:pPr>
        <w:widowControl/>
        <w:spacing w:line="600" w:lineRule="exact"/>
        <w:ind w:firstLine="560" w:firstLineChars="200"/>
        <w:jc w:val="left"/>
        <w:rPr>
          <w:rFonts w:ascii="仿宋" w:hAnsi="仿宋" w:eastAsia="仿宋" w:cs="仿宋"/>
        </w:rPr>
      </w:pPr>
      <w:r>
        <w:rPr>
          <w:rFonts w:hint="eastAsia" w:ascii="仿宋" w:hAnsi="仿宋" w:eastAsia="仿宋" w:cs="仿宋"/>
          <w:color w:val="333333"/>
          <w:kern w:val="0"/>
          <w:sz w:val="28"/>
          <w:szCs w:val="28"/>
        </w:rPr>
        <w:t>自本公告发布之日起5个工作日。</w:t>
      </w:r>
    </w:p>
    <w:p>
      <w:pPr>
        <w:kinsoku w:val="0"/>
        <w:overflowPunct w:val="0"/>
        <w:autoSpaceDE w:val="0"/>
        <w:autoSpaceDN w:val="0"/>
        <w:adjustRightInd w:val="0"/>
        <w:snapToGrid w:val="0"/>
        <w:spacing w:line="600" w:lineRule="exact"/>
        <w:rPr>
          <w:rFonts w:ascii="仿宋" w:hAnsi="仿宋" w:eastAsia="仿宋" w:cs="仿宋"/>
          <w:sz w:val="28"/>
          <w:szCs w:val="28"/>
        </w:rPr>
      </w:pPr>
      <w:bookmarkStart w:id="15" w:name="_Toc511898264"/>
      <w:bookmarkEnd w:id="15"/>
      <w:bookmarkStart w:id="16" w:name="_Toc511899293"/>
      <w:r>
        <w:rPr>
          <w:rFonts w:hint="eastAsia" w:ascii="仿宋" w:hAnsi="仿宋" w:eastAsia="仿宋" w:cs="仿宋"/>
          <w:b/>
          <w:bCs/>
          <w:sz w:val="28"/>
          <w:szCs w:val="28"/>
        </w:rPr>
        <w:t>七、其他要求</w:t>
      </w:r>
    </w:p>
    <w:p>
      <w:pPr>
        <w:kinsoku w:val="0"/>
        <w:overflowPunct w:val="0"/>
        <w:autoSpaceDE w:val="0"/>
        <w:autoSpaceDN w:val="0"/>
        <w:adjustRightInd w:val="0"/>
        <w:snapToGrid w:val="0"/>
        <w:spacing w:line="600" w:lineRule="exact"/>
        <w:rPr>
          <w:rFonts w:ascii="仿宋" w:hAnsi="仿宋" w:eastAsia="仿宋" w:cs="仿宋"/>
          <w:b/>
          <w:bCs/>
          <w:sz w:val="28"/>
          <w:szCs w:val="28"/>
        </w:rPr>
      </w:pPr>
      <w:r>
        <w:rPr>
          <w:rFonts w:hint="eastAsia" w:ascii="仿宋" w:hAnsi="仿宋" w:eastAsia="仿宋" w:cs="仿宋"/>
          <w:b/>
          <w:bCs/>
          <w:sz w:val="28"/>
          <w:szCs w:val="28"/>
        </w:rPr>
        <w:t>八、联系方法</w:t>
      </w:r>
      <w:bookmarkEnd w:id="16"/>
    </w:p>
    <w:p>
      <w:pPr>
        <w:kinsoku w:val="0"/>
        <w:overflowPunct w:val="0"/>
        <w:autoSpaceDE w:val="0"/>
        <w:autoSpaceDN w:val="0"/>
        <w:adjustRightInd w:val="0"/>
        <w:snapToGrid w:val="0"/>
        <w:spacing w:line="6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名  称：皖北卫生职业学院</w:t>
      </w:r>
    </w:p>
    <w:p>
      <w:pPr>
        <w:kinsoku w:val="0"/>
        <w:overflowPunct w:val="0"/>
        <w:autoSpaceDE w:val="0"/>
        <w:autoSpaceDN w:val="0"/>
        <w:adjustRightInd w:val="0"/>
        <w:snapToGrid w:val="0"/>
        <w:spacing w:line="6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地  址：安徽省宿州市学府大道1606号</w:t>
      </w:r>
    </w:p>
    <w:p>
      <w:pPr>
        <w:kinsoku w:val="0"/>
        <w:overflowPunct w:val="0"/>
        <w:autoSpaceDE w:val="0"/>
        <w:autoSpaceDN w:val="0"/>
        <w:adjustRightInd w:val="0"/>
        <w:snapToGrid w:val="0"/>
        <w:spacing w:line="6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联系方式：0557-3095017 </w:t>
      </w:r>
    </w:p>
    <w:p>
      <w:pPr>
        <w:kinsoku w:val="0"/>
        <w:overflowPunct w:val="0"/>
        <w:autoSpaceDE w:val="0"/>
        <w:autoSpaceDN w:val="0"/>
        <w:adjustRightInd w:val="0"/>
        <w:snapToGrid w:val="0"/>
        <w:spacing w:line="600" w:lineRule="exact"/>
        <w:ind w:firstLine="700" w:firstLineChars="250"/>
        <w:rPr>
          <w:rFonts w:ascii="仿宋" w:hAnsi="仿宋" w:eastAsia="仿宋" w:cs="仿宋"/>
          <w:sz w:val="28"/>
          <w:szCs w:val="28"/>
        </w:rPr>
      </w:pPr>
      <w:r>
        <w:rPr>
          <w:rFonts w:hint="eastAsia" w:ascii="仿宋" w:hAnsi="仿宋" w:eastAsia="仿宋" w:cs="仿宋"/>
          <w:sz w:val="28"/>
          <w:szCs w:val="28"/>
        </w:rPr>
        <w:t>采购代理机构：安徽伟宏项目管理有限公司</w:t>
      </w:r>
    </w:p>
    <w:p>
      <w:pPr>
        <w:kinsoku w:val="0"/>
        <w:overflowPunct w:val="0"/>
        <w:autoSpaceDE w:val="0"/>
        <w:autoSpaceDN w:val="0"/>
        <w:adjustRightInd w:val="0"/>
        <w:snapToGrid w:val="0"/>
        <w:spacing w:line="600" w:lineRule="exact"/>
        <w:ind w:firstLine="700" w:firstLineChars="250"/>
        <w:rPr>
          <w:rFonts w:ascii="仿宋" w:hAnsi="仿宋" w:eastAsia="仿宋" w:cs="仿宋"/>
          <w:sz w:val="28"/>
          <w:szCs w:val="28"/>
        </w:rPr>
      </w:pPr>
      <w:r>
        <w:rPr>
          <w:rFonts w:hint="eastAsia" w:ascii="仿宋" w:hAnsi="仿宋" w:eastAsia="仿宋" w:cs="仿宋"/>
          <w:sz w:val="28"/>
          <w:szCs w:val="28"/>
        </w:rPr>
        <w:t>地  址：宿州市埇桥区武夷商城</w:t>
      </w:r>
    </w:p>
    <w:p>
      <w:pPr>
        <w:kinsoku w:val="0"/>
        <w:overflowPunct w:val="0"/>
        <w:autoSpaceDE w:val="0"/>
        <w:autoSpaceDN w:val="0"/>
        <w:adjustRightInd w:val="0"/>
        <w:snapToGrid w:val="0"/>
        <w:spacing w:line="600" w:lineRule="exact"/>
        <w:ind w:firstLine="700" w:firstLineChars="250"/>
        <w:rPr>
          <w:rFonts w:ascii="仿宋" w:hAnsi="仿宋" w:eastAsia="仿宋" w:cs="仿宋"/>
          <w:sz w:val="28"/>
          <w:szCs w:val="28"/>
        </w:rPr>
      </w:pPr>
      <w:r>
        <w:rPr>
          <w:rFonts w:hint="eastAsia" w:ascii="仿宋" w:hAnsi="仿宋" w:eastAsia="仿宋" w:cs="仿宋"/>
          <w:sz w:val="28"/>
          <w:szCs w:val="28"/>
        </w:rPr>
        <w:t>联系人：张工</w:t>
      </w:r>
    </w:p>
    <w:p>
      <w:pPr>
        <w:kinsoku w:val="0"/>
        <w:overflowPunct w:val="0"/>
        <w:autoSpaceDE w:val="0"/>
        <w:autoSpaceDN w:val="0"/>
        <w:adjustRightInd w:val="0"/>
        <w:snapToGrid w:val="0"/>
        <w:spacing w:line="600" w:lineRule="exact"/>
        <w:ind w:firstLine="700" w:firstLineChars="250"/>
        <w:rPr>
          <w:rFonts w:ascii="仿宋" w:hAnsi="仿宋" w:eastAsia="仿宋" w:cs="仿宋"/>
          <w:sz w:val="28"/>
          <w:szCs w:val="28"/>
        </w:rPr>
      </w:pPr>
      <w:r>
        <w:rPr>
          <w:rFonts w:hint="eastAsia" w:ascii="仿宋" w:hAnsi="仿宋" w:eastAsia="仿宋" w:cs="仿宋"/>
          <w:sz w:val="28"/>
          <w:szCs w:val="28"/>
        </w:rPr>
        <w:t>电  话：18756193344</w:t>
      </w:r>
    </w:p>
    <w:p>
      <w:pPr>
        <w:kinsoku w:val="0"/>
        <w:overflowPunct w:val="0"/>
        <w:autoSpaceDE w:val="0"/>
        <w:autoSpaceDN w:val="0"/>
        <w:adjustRightInd w:val="0"/>
        <w:snapToGrid w:val="0"/>
        <w:spacing w:line="600" w:lineRule="exact"/>
        <w:ind w:firstLine="525" w:firstLineChars="250"/>
        <w:jc w:val="right"/>
      </w:pPr>
      <w:bookmarkStart w:id="17" w:name="_Toc511899296"/>
      <w:bookmarkEnd w:id="17"/>
      <w:r>
        <w:br w:type="page"/>
      </w:r>
    </w:p>
    <w:p>
      <w:pPr>
        <w:pStyle w:val="95"/>
        <w:rPr>
          <w:color w:val="auto"/>
        </w:rPr>
      </w:pPr>
      <w:bookmarkStart w:id="18" w:name="_Toc45026809"/>
      <w:r>
        <w:rPr>
          <w:rFonts w:hint="eastAsia" w:ascii="黑体"/>
          <w:color w:val="auto"/>
        </w:rPr>
        <w:t>第二章供应商须知前附表</w:t>
      </w:r>
      <w:bookmarkEnd w:id="18"/>
    </w:p>
    <w:tbl>
      <w:tblPr>
        <w:tblStyle w:val="58"/>
        <w:tblW w:w="9684" w:type="dxa"/>
        <w:tblInd w:w="-441"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949"/>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5"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b/>
                <w:bCs/>
                <w:sz w:val="24"/>
                <w:szCs w:val="24"/>
              </w:rPr>
            </w:pPr>
            <w:r>
              <w:rPr>
                <w:rFonts w:hint="eastAsia" w:ascii="宋体" w:hAnsi="宋体" w:cs="Arial"/>
                <w:b/>
                <w:bCs/>
                <w:sz w:val="24"/>
                <w:szCs w:val="24"/>
              </w:rPr>
              <w:t>序号</w:t>
            </w:r>
          </w:p>
        </w:tc>
        <w:tc>
          <w:tcPr>
            <w:tcW w:w="8949" w:type="dxa"/>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b/>
                <w:bCs/>
                <w:sz w:val="24"/>
                <w:szCs w:val="24"/>
              </w:rPr>
            </w:pPr>
            <w:r>
              <w:rPr>
                <w:rFonts w:hint="eastAsia" w:ascii="宋体" w:hAnsi="宋体" w:cs="Arial"/>
                <w:b/>
                <w:bCs/>
                <w:sz w:val="24"/>
                <w:szCs w:val="24"/>
              </w:rPr>
              <w:t>内  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rPr>
                <w:rFonts w:ascii="宋体" w:hAnsi="宋体" w:cs="Arial"/>
                <w:sz w:val="28"/>
                <w:szCs w:val="28"/>
              </w:rPr>
            </w:pPr>
            <w:r>
              <w:rPr>
                <w:rFonts w:hint="eastAsia" w:ascii="宋体" w:hAnsi="宋体" w:cs="Arial"/>
                <w:sz w:val="28"/>
                <w:szCs w:val="28"/>
              </w:rPr>
              <w:t>项目名称：学院乒乓球台改造工程</w:t>
            </w:r>
          </w:p>
          <w:p>
            <w:pPr>
              <w:rPr>
                <w:rFonts w:ascii="宋体" w:hAnsi="宋体" w:cs="Arial"/>
                <w:sz w:val="28"/>
                <w:szCs w:val="28"/>
              </w:rPr>
            </w:pPr>
            <w:r>
              <w:rPr>
                <w:rFonts w:hint="eastAsia" w:ascii="宋体" w:hAnsi="宋体" w:cs="Arial"/>
                <w:sz w:val="28"/>
                <w:szCs w:val="28"/>
              </w:rPr>
              <w:t>最高投标限价：</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35" w:type="dxa"/>
            <w:tcBorders>
              <w:top w:val="single" w:color="auto" w:sz="4" w:space="0"/>
              <w:left w:val="double" w:color="auto" w:sz="2" w:space="0"/>
              <w:bottom w:val="single" w:color="auto" w:sz="4" w:space="0"/>
              <w:right w:val="single" w:color="auto" w:sz="4" w:space="0"/>
            </w:tcBorders>
            <w:vAlign w:val="center"/>
          </w:tcPr>
          <w:p>
            <w:pPr>
              <w:ind w:right="102"/>
              <w:jc w:val="center"/>
              <w:rPr>
                <w:rFonts w:ascii="宋体" w:hAnsi="宋体" w:cs="Arial"/>
                <w:sz w:val="28"/>
                <w:szCs w:val="28"/>
              </w:rPr>
            </w:pPr>
            <w:r>
              <w:rPr>
                <w:rFonts w:hint="eastAsia" w:ascii="宋体" w:hAnsi="宋体" w:cs="Arial"/>
                <w:sz w:val="28"/>
                <w:szCs w:val="28"/>
              </w:rPr>
              <w:t>2</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ind w:left="-6" w:firstLine="6"/>
              <w:rPr>
                <w:rFonts w:ascii="宋体" w:hAnsi="宋体" w:cs="Arial"/>
                <w:sz w:val="28"/>
                <w:szCs w:val="28"/>
              </w:rPr>
            </w:pPr>
            <w:r>
              <w:rPr>
                <w:rFonts w:hint="eastAsia" w:ascii="宋体" w:hAnsi="宋体" w:cs="Arial"/>
                <w:sz w:val="28"/>
                <w:szCs w:val="28"/>
              </w:rPr>
              <w:t>采购人：</w:t>
            </w:r>
            <w:r>
              <w:rPr>
                <w:rFonts w:hint="eastAsia" w:ascii="宋体" w:hAnsi="宋体" w:cs="宋体"/>
                <w:sz w:val="28"/>
                <w:szCs w:val="28"/>
              </w:rPr>
              <w:t>皖北卫生职业学院</w:t>
            </w:r>
          </w:p>
          <w:p>
            <w:pPr>
              <w:spacing w:line="360" w:lineRule="auto"/>
              <w:ind w:left="-6" w:firstLine="6"/>
              <w:rPr>
                <w:rFonts w:ascii="宋体" w:hAnsi="宋体" w:cs="Arial"/>
                <w:sz w:val="28"/>
                <w:szCs w:val="28"/>
                <w:u w:val="single"/>
              </w:rPr>
            </w:pPr>
            <w:r>
              <w:rPr>
                <w:rFonts w:hint="eastAsia" w:ascii="宋体" w:hAnsi="宋体" w:cs="Arial"/>
                <w:sz w:val="28"/>
                <w:szCs w:val="28"/>
              </w:rPr>
              <w:t>地址：宿州市东二铺大学园区</w:t>
            </w:r>
          </w:p>
          <w:p>
            <w:pPr>
              <w:spacing w:line="360" w:lineRule="auto"/>
              <w:ind w:left="-6" w:firstLine="6"/>
              <w:rPr>
                <w:rFonts w:ascii="宋体" w:hAnsi="宋体" w:cs="Arial"/>
                <w:sz w:val="28"/>
                <w:szCs w:val="28"/>
              </w:rPr>
            </w:pPr>
            <w:r>
              <w:rPr>
                <w:rFonts w:hint="eastAsia" w:ascii="宋体" w:hAnsi="宋体" w:cs="Arial"/>
                <w:sz w:val="28"/>
                <w:szCs w:val="28"/>
              </w:rPr>
              <w:t>联系人及联系方式：</w:t>
            </w:r>
            <w:r>
              <w:rPr>
                <w:rFonts w:hint="eastAsia" w:ascii="宋体" w:hAnsi="宋体" w:cs="宋体"/>
                <w:sz w:val="28"/>
                <w:szCs w:val="28"/>
              </w:rPr>
              <w:t>赵</w:t>
            </w:r>
            <w:r>
              <w:rPr>
                <w:rFonts w:hint="eastAsia" w:ascii="宋体" w:hAnsi="宋体" w:cs="宋体"/>
                <w:sz w:val="28"/>
                <w:szCs w:val="28"/>
                <w:lang w:val="en-US" w:eastAsia="zh-CN"/>
              </w:rPr>
              <w:t>老师</w:t>
            </w:r>
            <w:r>
              <w:rPr>
                <w:rFonts w:hint="eastAsia" w:ascii="宋体" w:hAnsi="宋体" w:cs="宋体"/>
                <w:sz w:val="28"/>
                <w:szCs w:val="28"/>
              </w:rPr>
              <w:t xml:space="preserve"> 13905576657 </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735" w:type="dxa"/>
            <w:tcBorders>
              <w:top w:val="single" w:color="auto" w:sz="4" w:space="0"/>
              <w:left w:val="double" w:color="auto" w:sz="2" w:space="0"/>
              <w:bottom w:val="single" w:color="auto" w:sz="4" w:space="0"/>
              <w:right w:val="single" w:color="auto" w:sz="4" w:space="0"/>
            </w:tcBorders>
            <w:vAlign w:val="center"/>
          </w:tcPr>
          <w:p>
            <w:pPr>
              <w:ind w:right="102"/>
              <w:jc w:val="center"/>
              <w:rPr>
                <w:rFonts w:ascii="宋体" w:hAnsi="宋体" w:cs="Arial"/>
                <w:sz w:val="28"/>
                <w:szCs w:val="28"/>
              </w:rPr>
            </w:pPr>
            <w:r>
              <w:rPr>
                <w:rFonts w:hint="eastAsia" w:ascii="宋体" w:hAnsi="宋体" w:cs="Arial"/>
                <w:sz w:val="28"/>
                <w:szCs w:val="28"/>
              </w:rPr>
              <w:t>3</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ind w:left="1887" w:hanging="1887"/>
              <w:rPr>
                <w:rFonts w:ascii="宋体" w:hAnsi="宋体" w:cs="Arial"/>
                <w:sz w:val="28"/>
                <w:szCs w:val="28"/>
              </w:rPr>
            </w:pPr>
            <w:r>
              <w:rPr>
                <w:rFonts w:hint="eastAsia" w:ascii="宋体" w:hAnsi="宋体" w:cs="Arial"/>
                <w:sz w:val="28"/>
                <w:szCs w:val="28"/>
              </w:rPr>
              <w:t>代理机构：安徽伟宏项目管理有限公司</w:t>
            </w:r>
          </w:p>
          <w:p>
            <w:pPr>
              <w:spacing w:line="360" w:lineRule="auto"/>
              <w:ind w:left="1887" w:hanging="1887"/>
              <w:rPr>
                <w:rFonts w:ascii="宋体" w:hAnsi="宋体" w:cs="Arial"/>
                <w:sz w:val="28"/>
                <w:szCs w:val="28"/>
              </w:rPr>
            </w:pPr>
            <w:r>
              <w:rPr>
                <w:rFonts w:hint="eastAsia" w:ascii="宋体" w:hAnsi="宋体" w:cs="Arial"/>
                <w:sz w:val="28"/>
                <w:szCs w:val="28"/>
              </w:rPr>
              <w:t>代理机构地址：宿州市埇桥区武夷商城</w:t>
            </w:r>
          </w:p>
          <w:p>
            <w:pPr>
              <w:spacing w:line="360" w:lineRule="auto"/>
              <w:ind w:left="1887" w:hanging="1887"/>
              <w:rPr>
                <w:rFonts w:ascii="宋体" w:hAnsi="宋体" w:cs="Arial"/>
                <w:sz w:val="28"/>
                <w:szCs w:val="28"/>
              </w:rPr>
            </w:pPr>
            <w:r>
              <w:rPr>
                <w:rFonts w:hint="eastAsia" w:ascii="宋体" w:hAnsi="宋体" w:cs="Arial"/>
                <w:sz w:val="28"/>
                <w:szCs w:val="28"/>
              </w:rPr>
              <w:t>联系人及联系方式：</w:t>
            </w:r>
            <w:r>
              <w:rPr>
                <w:rFonts w:hint="eastAsia"/>
                <w:sz w:val="28"/>
                <w:szCs w:val="28"/>
              </w:rPr>
              <w:t>张工18756193344</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4</w:t>
            </w:r>
          </w:p>
        </w:tc>
        <w:tc>
          <w:tcPr>
            <w:tcW w:w="8949" w:type="dxa"/>
            <w:tcBorders>
              <w:top w:val="single" w:color="auto" w:sz="4" w:space="0"/>
              <w:left w:val="single" w:color="auto" w:sz="4" w:space="0"/>
              <w:bottom w:val="single" w:color="auto" w:sz="4" w:space="0"/>
              <w:right w:val="double" w:color="auto" w:sz="2" w:space="0"/>
            </w:tcBorders>
            <w:vAlign w:val="center"/>
          </w:tcPr>
          <w:p>
            <w:pPr>
              <w:pStyle w:val="31"/>
              <w:rPr>
                <w:rFonts w:ascii="宋体" w:eastAsia="宋体" w:cs="Arial"/>
                <w:sz w:val="28"/>
                <w:szCs w:val="28"/>
              </w:rPr>
            </w:pPr>
            <w:r>
              <w:rPr>
                <w:rFonts w:hint="eastAsia" w:ascii="宋体" w:eastAsia="宋体" w:cs="Arial"/>
                <w:sz w:val="28"/>
                <w:szCs w:val="28"/>
              </w:rPr>
              <w:t xml:space="preserve">本项目类别：□货物类  □服务类 </w:t>
            </w:r>
            <w:r>
              <w:rPr>
                <w:rFonts w:ascii="Segoe UI Emoji" w:hAnsi="Segoe UI Emoji" w:eastAsia="宋体" w:cs="Segoe UI Emoji"/>
                <w:sz w:val="28"/>
                <w:szCs w:val="28"/>
              </w:rPr>
              <w:t>☑</w:t>
            </w:r>
            <w:r>
              <w:rPr>
                <w:rFonts w:hint="eastAsia" w:ascii="宋体" w:eastAsia="宋体" w:cs="Arial"/>
                <w:sz w:val="28"/>
                <w:szCs w:val="28"/>
              </w:rPr>
              <w:t>工程类</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5</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采购有效期：磋商开始后60天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6</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成交人个数：</w:t>
            </w:r>
            <w:r>
              <w:rPr>
                <w:rFonts w:hint="eastAsia" w:ascii="宋体" w:hAnsi="宋体" w:cs="宋体"/>
                <w:sz w:val="28"/>
                <w:szCs w:val="28"/>
              </w:rPr>
              <w:t>1个</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7</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竞争性磋商文件的澄清和修改：详见第六章供应商须知第11条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8</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竞争性磋商文件</w:t>
            </w:r>
            <w:r>
              <w:rPr>
                <w:rFonts w:hint="eastAsia" w:ascii="宋体" w:hAnsi="宋体"/>
                <w:sz w:val="28"/>
                <w:szCs w:val="28"/>
              </w:rPr>
              <w:t>的质疑和答复：</w:t>
            </w:r>
            <w:r>
              <w:rPr>
                <w:rFonts w:hint="eastAsia" w:ascii="宋体" w:hAnsi="宋体" w:cs="Arial"/>
                <w:sz w:val="28"/>
                <w:szCs w:val="28"/>
              </w:rPr>
              <w:t>详见第六章供应商须知第12条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9</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rPr>
                <w:rFonts w:ascii="宋体" w:hAnsi="宋体" w:cs="Arial"/>
                <w:sz w:val="28"/>
                <w:szCs w:val="28"/>
              </w:rPr>
            </w:pPr>
            <w:r>
              <w:rPr>
                <w:rFonts w:hint="eastAsia" w:ascii="宋体" w:hAnsi="宋体" w:cs="Arial"/>
                <w:sz w:val="28"/>
                <w:szCs w:val="28"/>
              </w:rPr>
              <w:t>磋商响应文件递交截止时间：2023年8月</w:t>
            </w:r>
            <w:r>
              <w:rPr>
                <w:rFonts w:hint="eastAsia" w:ascii="宋体" w:hAnsi="宋体" w:cs="Arial"/>
                <w:sz w:val="28"/>
                <w:szCs w:val="28"/>
                <w:lang w:val="en-US" w:eastAsia="zh-CN"/>
              </w:rPr>
              <w:t>21</w:t>
            </w:r>
            <w:r>
              <w:rPr>
                <w:rFonts w:hint="eastAsia" w:ascii="宋体" w:hAnsi="宋体" w:cs="Arial"/>
                <w:sz w:val="28"/>
                <w:szCs w:val="28"/>
              </w:rPr>
              <w:t>日</w:t>
            </w:r>
            <w:r>
              <w:rPr>
                <w:rFonts w:hint="eastAsia" w:ascii="宋体" w:hAnsi="宋体" w:cs="Arial"/>
                <w:sz w:val="28"/>
                <w:szCs w:val="28"/>
                <w:lang w:val="en-US" w:eastAsia="zh-CN"/>
              </w:rPr>
              <w:t>15</w:t>
            </w:r>
            <w:r>
              <w:rPr>
                <w:rFonts w:hint="eastAsia" w:ascii="宋体" w:hAnsi="宋体" w:cs="Arial"/>
                <w:sz w:val="28"/>
                <w:szCs w:val="28"/>
              </w:rPr>
              <w:t>时</w:t>
            </w:r>
          </w:p>
          <w:p>
            <w:pPr>
              <w:spacing w:line="360" w:lineRule="auto"/>
              <w:rPr>
                <w:rFonts w:ascii="宋体" w:hAnsi="宋体" w:cs="Arial"/>
                <w:sz w:val="28"/>
                <w:szCs w:val="28"/>
              </w:rPr>
            </w:pPr>
            <w:r>
              <w:rPr>
                <w:rFonts w:hint="eastAsia" w:ascii="宋体" w:hAnsi="宋体" w:cs="Arial"/>
                <w:sz w:val="28"/>
                <w:szCs w:val="28"/>
              </w:rPr>
              <w:t>递交地点：皖北卫生职业学院图书馆三楼录播室。</w:t>
            </w:r>
          </w:p>
          <w:p>
            <w:pPr>
              <w:spacing w:line="360" w:lineRule="auto"/>
              <w:rPr>
                <w:rFonts w:ascii="宋体" w:hAnsi="宋体" w:cs="Arial"/>
                <w:sz w:val="28"/>
                <w:szCs w:val="28"/>
              </w:rPr>
            </w:pPr>
            <w:r>
              <w:rPr>
                <w:rFonts w:hint="eastAsia" w:ascii="宋体" w:hAnsi="宋体" w:cs="Arial"/>
                <w:sz w:val="28"/>
                <w:szCs w:val="28"/>
              </w:rPr>
              <w:t>磋商开始时间：2023年8月</w:t>
            </w:r>
            <w:r>
              <w:rPr>
                <w:rFonts w:hint="eastAsia" w:ascii="宋体" w:hAnsi="宋体" w:cs="Arial"/>
                <w:sz w:val="28"/>
                <w:szCs w:val="28"/>
                <w:lang w:val="en-US" w:eastAsia="zh-CN"/>
              </w:rPr>
              <w:t>21</w:t>
            </w:r>
            <w:r>
              <w:rPr>
                <w:rFonts w:hint="eastAsia" w:ascii="宋体" w:hAnsi="宋体" w:cs="Arial"/>
                <w:sz w:val="28"/>
                <w:szCs w:val="28"/>
              </w:rPr>
              <w:t>日</w:t>
            </w:r>
            <w:r>
              <w:rPr>
                <w:rFonts w:hint="eastAsia" w:ascii="宋体" w:hAnsi="宋体" w:cs="Arial"/>
                <w:sz w:val="28"/>
                <w:szCs w:val="28"/>
                <w:lang w:val="en-US" w:eastAsia="zh-CN"/>
              </w:rPr>
              <w:t>15</w:t>
            </w:r>
            <w:bookmarkStart w:id="134" w:name="_GoBack"/>
            <w:bookmarkEnd w:id="134"/>
            <w:r>
              <w:rPr>
                <w:rFonts w:hint="eastAsia" w:ascii="宋体" w:hAnsi="宋体" w:cs="Arial"/>
                <w:sz w:val="28"/>
                <w:szCs w:val="28"/>
              </w:rPr>
              <w:t>时</w:t>
            </w:r>
          </w:p>
          <w:p>
            <w:pPr>
              <w:spacing w:line="360" w:lineRule="auto"/>
              <w:rPr>
                <w:rFonts w:ascii="宋体" w:hAnsi="宋体" w:cs="Arial"/>
                <w:sz w:val="28"/>
                <w:szCs w:val="28"/>
              </w:rPr>
            </w:pPr>
            <w:r>
              <w:rPr>
                <w:rFonts w:hint="eastAsia" w:ascii="宋体" w:hAnsi="宋体" w:cs="Arial"/>
                <w:sz w:val="28"/>
                <w:szCs w:val="28"/>
              </w:rPr>
              <w:t>磋商地点：皖北卫生职业学院图书馆三楼录播室。</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10</w:t>
            </w:r>
          </w:p>
        </w:tc>
        <w:tc>
          <w:tcPr>
            <w:tcW w:w="8949" w:type="dxa"/>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sz w:val="28"/>
                <w:szCs w:val="28"/>
              </w:rPr>
            </w:pPr>
            <w:r>
              <w:rPr>
                <w:rFonts w:hint="eastAsia" w:ascii="宋体" w:hAnsi="宋体" w:cs="Arial"/>
                <w:sz w:val="28"/>
                <w:szCs w:val="28"/>
              </w:rPr>
              <w:t>评审方法：详见第六章供应商须知第22、23条及本文件第四章、第五章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11</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交货或服务提供地点：采购人指定地点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12</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cs="Arial"/>
                <w:sz w:val="28"/>
                <w:szCs w:val="28"/>
              </w:rPr>
            </w:pPr>
            <w:r>
              <w:rPr>
                <w:rFonts w:hint="eastAsia" w:ascii="宋体" w:hAnsi="宋体" w:cs="Arial"/>
                <w:sz w:val="28"/>
                <w:szCs w:val="28"/>
              </w:rPr>
              <w:t>正本一份，副本二份</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13</w:t>
            </w:r>
          </w:p>
        </w:tc>
        <w:tc>
          <w:tcPr>
            <w:tcW w:w="8949" w:type="dxa"/>
            <w:tcBorders>
              <w:top w:val="single" w:color="auto" w:sz="4" w:space="0"/>
              <w:left w:val="single" w:color="auto" w:sz="4" w:space="0"/>
              <w:bottom w:val="single" w:color="auto" w:sz="4" w:space="0"/>
              <w:right w:val="double" w:color="auto" w:sz="2" w:space="0"/>
            </w:tcBorders>
            <w:vAlign w:val="center"/>
          </w:tcPr>
          <w:p>
            <w:pPr>
              <w:pStyle w:val="31"/>
              <w:rPr>
                <w:rFonts w:ascii="宋体" w:eastAsia="宋体" w:cs="Arial"/>
                <w:sz w:val="28"/>
                <w:szCs w:val="28"/>
              </w:rPr>
            </w:pPr>
            <w:r>
              <w:rPr>
                <w:rFonts w:hint="eastAsia" w:ascii="宋体" w:eastAsia="宋体" w:cs="Arial"/>
                <w:sz w:val="28"/>
                <w:szCs w:val="28"/>
              </w:rPr>
              <w:t>签订合同地点：皖北卫生职业学院</w:t>
            </w:r>
          </w:p>
          <w:p>
            <w:pPr>
              <w:rPr>
                <w:rFonts w:ascii="宋体" w:hAnsi="宋体"/>
                <w:sz w:val="28"/>
                <w:szCs w:val="28"/>
              </w:rPr>
            </w:pPr>
            <w:r>
              <w:rPr>
                <w:rFonts w:hint="eastAsia" w:ascii="宋体" w:hAnsi="宋体"/>
                <w:sz w:val="28"/>
                <w:szCs w:val="28"/>
              </w:rPr>
              <w:t>合同期限：中标通知书发出后30日内</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14</w:t>
            </w:r>
          </w:p>
        </w:tc>
        <w:tc>
          <w:tcPr>
            <w:tcW w:w="8949" w:type="dxa"/>
            <w:tcBorders>
              <w:top w:val="single" w:color="auto" w:sz="4" w:space="0"/>
              <w:left w:val="single" w:color="auto" w:sz="4" w:space="0"/>
              <w:bottom w:val="single" w:color="auto" w:sz="4" w:space="0"/>
              <w:right w:val="double" w:color="auto" w:sz="2" w:space="0"/>
            </w:tcBorders>
            <w:vAlign w:val="center"/>
          </w:tcPr>
          <w:p>
            <w:pPr>
              <w:rPr>
                <w:rFonts w:ascii="宋体" w:hAnsi="宋体"/>
                <w:sz w:val="28"/>
                <w:szCs w:val="28"/>
              </w:rPr>
            </w:pPr>
            <w:r>
              <w:rPr>
                <w:rFonts w:hint="eastAsia" w:ascii="宋体" w:hAnsi="宋体"/>
                <w:sz w:val="28"/>
                <w:szCs w:val="28"/>
              </w:rPr>
              <w:t>工期：10日历天。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15</w:t>
            </w:r>
          </w:p>
        </w:tc>
        <w:tc>
          <w:tcPr>
            <w:tcW w:w="8949" w:type="dxa"/>
            <w:tcBorders>
              <w:top w:val="single" w:color="auto" w:sz="4" w:space="0"/>
              <w:left w:val="single" w:color="auto" w:sz="4" w:space="0"/>
              <w:bottom w:val="single" w:color="auto" w:sz="4" w:space="0"/>
              <w:right w:val="double" w:color="auto" w:sz="2" w:space="0"/>
            </w:tcBorders>
            <w:vAlign w:val="center"/>
          </w:tcPr>
          <w:p>
            <w:pPr>
              <w:spacing w:line="360" w:lineRule="auto"/>
              <w:rPr>
                <w:rFonts w:ascii="宋体" w:hAnsi="宋体" w:cs="Arial"/>
                <w:bCs/>
                <w:sz w:val="22"/>
                <w:szCs w:val="22"/>
              </w:rPr>
            </w:pPr>
            <w:r>
              <w:rPr>
                <w:rFonts w:hint="eastAsia" w:ascii="宋体" w:hAnsi="宋体" w:cs="宋体"/>
                <w:b/>
                <w:bCs/>
                <w:color w:val="000000"/>
                <w:kern w:val="0"/>
                <w:sz w:val="22"/>
                <w:szCs w:val="22"/>
              </w:rPr>
              <w:t xml:space="preserve">本项目不收取磋商保证金，以磋商保证金承诺函的形式在磋商响应文件中体现。 </w:t>
            </w:r>
          </w:p>
          <w:p>
            <w:pPr>
              <w:spacing w:line="360" w:lineRule="auto"/>
              <w:rPr>
                <w:rFonts w:ascii="宋体" w:hAnsi="宋体" w:cs="Arial"/>
                <w:sz w:val="28"/>
                <w:szCs w:val="28"/>
              </w:rPr>
            </w:pPr>
            <w:r>
              <w:rPr>
                <w:rFonts w:hint="eastAsia" w:ascii="宋体" w:hAnsi="宋体" w:cs="Arial"/>
                <w:bCs/>
                <w:sz w:val="22"/>
                <w:szCs w:val="22"/>
              </w:rPr>
              <w:t>1.按照《关于进一步规范政府采购管理支持企业发展的通知》（宿财购［2021]48号）执行，政府采购货物、服务以及以非招标方式开展的政府采购工程项目，一律免收投标（响应）保证金。</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5"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16</w:t>
            </w:r>
          </w:p>
        </w:tc>
        <w:tc>
          <w:tcPr>
            <w:tcW w:w="8949" w:type="dxa"/>
            <w:tcBorders>
              <w:top w:val="single" w:color="auto" w:sz="4" w:space="0"/>
              <w:left w:val="single" w:color="auto" w:sz="4" w:space="0"/>
              <w:bottom w:val="single" w:color="auto" w:sz="4" w:space="0"/>
              <w:right w:val="double" w:color="auto" w:sz="2" w:space="0"/>
            </w:tcBorders>
            <w:vAlign w:val="center"/>
          </w:tcPr>
          <w:p>
            <w:pPr>
              <w:pStyle w:val="100"/>
              <w:spacing w:line="360" w:lineRule="auto"/>
              <w:rPr>
                <w:rFonts w:ascii="宋体" w:hAnsi="宋体" w:cs="楷体_GB2312"/>
                <w:kern w:val="2"/>
                <w:sz w:val="28"/>
                <w:szCs w:val="28"/>
              </w:rPr>
            </w:pPr>
            <w:r>
              <w:rPr>
                <w:rFonts w:hint="eastAsia" w:ascii="宋体" w:hAnsi="宋体" w:cs="楷体_GB2312"/>
                <w:kern w:val="2"/>
                <w:sz w:val="28"/>
                <w:szCs w:val="28"/>
              </w:rPr>
              <w:t>招标代理服务费：（不含专家评审费）。按照国家计委关于印发〖招标代理服务收费管理暂行办法〗的通知，〖招标代理服务收费管理暂行办法〗(计价格〖2002〗 1980号)收取招标代理费。专家评审费据实结算。</w:t>
            </w:r>
          </w:p>
          <w:p>
            <w:pPr>
              <w:pStyle w:val="100"/>
              <w:spacing w:line="360" w:lineRule="auto"/>
              <w:rPr>
                <w:rFonts w:ascii="宋体" w:hAnsi="宋体" w:cs="宋体"/>
                <w:sz w:val="28"/>
                <w:szCs w:val="28"/>
              </w:rPr>
            </w:pPr>
            <w:r>
              <w:rPr>
                <w:rFonts w:hint="eastAsia" w:ascii="宋体" w:hAnsi="宋体" w:cs="楷体_GB2312"/>
                <w:kern w:val="2"/>
                <w:sz w:val="28"/>
                <w:szCs w:val="28"/>
              </w:rPr>
              <w:t>清单控制价编制费：。按照关于重新制定工程造价咨询服务收费项目及标准的通知皖价服〖2007〗86文收取工程量清单编制费及控制价编制费执行。由中标单位支付，投标人在投标报价中自行考虑，不单独列项，不单独结算。</w:t>
            </w:r>
          </w:p>
        </w:tc>
      </w:tr>
    </w:tbl>
    <w:p>
      <w:pPr>
        <w:pStyle w:val="95"/>
        <w:spacing w:line="240" w:lineRule="auto"/>
        <w:rPr>
          <w:color w:val="auto"/>
        </w:rPr>
      </w:pPr>
      <w:bookmarkStart w:id="19" w:name="_Hlk450145192"/>
      <w:bookmarkEnd w:id="19"/>
      <w:r>
        <w:rPr>
          <w:rFonts w:hint="eastAsia"/>
          <w:color w:val="auto"/>
        </w:rPr>
        <w:br w:type="page"/>
      </w:r>
      <w:bookmarkStart w:id="20" w:name="_Toc511899297"/>
      <w:bookmarkEnd w:id="20"/>
      <w:bookmarkStart w:id="21" w:name="_Toc45026810"/>
      <w:bookmarkStart w:id="22" w:name="_Toc272218546"/>
      <w:r>
        <w:rPr>
          <w:rFonts w:hint="eastAsia" w:ascii="黑体"/>
          <w:color w:val="auto"/>
        </w:rPr>
        <w:t>第三章货物服务要求</w:t>
      </w:r>
      <w:r>
        <w:rPr>
          <w:rFonts w:hint="eastAsia"/>
          <w:color w:val="auto"/>
        </w:rPr>
        <w:t>/</w:t>
      </w:r>
      <w:r>
        <w:rPr>
          <w:rFonts w:hint="eastAsia" w:ascii="黑体"/>
          <w:color w:val="auto"/>
        </w:rPr>
        <w:t>项目要求</w:t>
      </w:r>
      <w:bookmarkEnd w:id="21"/>
      <w:bookmarkEnd w:id="22"/>
    </w:p>
    <w:p>
      <w:pPr>
        <w:pStyle w:val="99"/>
        <w:rPr>
          <w:color w:val="auto"/>
        </w:rPr>
      </w:pPr>
      <w:bookmarkStart w:id="23" w:name="_Toc511899298"/>
      <w:bookmarkEnd w:id="23"/>
    </w:p>
    <w:p>
      <w:pPr>
        <w:numPr>
          <w:ilvl w:val="0"/>
          <w:numId w:val="1"/>
        </w:numPr>
        <w:rPr>
          <w:b/>
          <w:bCs/>
          <w:sz w:val="28"/>
          <w:szCs w:val="28"/>
        </w:rPr>
      </w:pPr>
      <w:r>
        <w:rPr>
          <w:rFonts w:hint="eastAsia"/>
          <w:b/>
          <w:bCs/>
          <w:sz w:val="28"/>
          <w:szCs w:val="28"/>
        </w:rPr>
        <w:t>项目概况</w:t>
      </w:r>
    </w:p>
    <w:p>
      <w:pPr>
        <w:ind w:firstLine="840" w:firstLineChars="300"/>
        <w:rPr>
          <w:sz w:val="28"/>
          <w:szCs w:val="28"/>
        </w:rPr>
      </w:pPr>
      <w:r>
        <w:rPr>
          <w:rFonts w:hint="eastAsia"/>
          <w:sz w:val="28"/>
          <w:szCs w:val="28"/>
        </w:rPr>
        <w:t>学院乒乓球台改造工程，具体详见工程量清单及施工图图纸。</w:t>
      </w:r>
    </w:p>
    <w:p>
      <w:pPr>
        <w:numPr>
          <w:ilvl w:val="0"/>
          <w:numId w:val="1"/>
        </w:numPr>
        <w:rPr>
          <w:b/>
          <w:bCs/>
          <w:sz w:val="28"/>
          <w:szCs w:val="28"/>
        </w:rPr>
      </w:pPr>
      <w:r>
        <w:rPr>
          <w:rFonts w:hint="eastAsia"/>
          <w:b/>
          <w:bCs/>
          <w:sz w:val="28"/>
          <w:szCs w:val="28"/>
        </w:rPr>
        <w:t>工期要求</w:t>
      </w:r>
    </w:p>
    <w:p>
      <w:pPr>
        <w:ind w:firstLine="280" w:firstLineChars="100"/>
        <w:rPr>
          <w:sz w:val="28"/>
          <w:szCs w:val="28"/>
        </w:rPr>
      </w:pPr>
      <w:r>
        <w:rPr>
          <w:rFonts w:hint="eastAsia"/>
          <w:sz w:val="28"/>
          <w:szCs w:val="28"/>
        </w:rPr>
        <w:t>10日历天。</w:t>
      </w:r>
    </w:p>
    <w:p>
      <w:pPr>
        <w:pStyle w:val="57"/>
        <w:ind w:firstLine="0" w:firstLineChars="0"/>
        <w:rPr>
          <w:sz w:val="28"/>
          <w:szCs w:val="28"/>
        </w:rPr>
      </w:pPr>
      <w:r>
        <w:rPr>
          <w:rFonts w:hint="eastAsia"/>
          <w:b/>
          <w:bCs/>
          <w:sz w:val="28"/>
          <w:szCs w:val="28"/>
        </w:rPr>
        <w:t>三、编制要求</w:t>
      </w:r>
    </w:p>
    <w:p>
      <w:pPr>
        <w:spacing w:line="420" w:lineRule="exact"/>
        <w:ind w:firstLine="560" w:firstLineChars="200"/>
        <w:rPr>
          <w:rFonts w:hAnsi="宋体" w:cs="宋体"/>
          <w:sz w:val="28"/>
          <w:szCs w:val="28"/>
        </w:rPr>
      </w:pPr>
      <w:r>
        <w:rPr>
          <w:rFonts w:hint="eastAsia" w:hAnsi="宋体" w:cs="宋体"/>
          <w:sz w:val="28"/>
          <w:szCs w:val="28"/>
        </w:rPr>
        <w:t>1按照《安徽省建设工程工程量清单计价规范》（2018版计价依据），参考使用安徽省建筑、安装、装饰、市政工程等综合单价，按照招标人提供工程量清单数量，投标人(承包人)自主报价确定工程造价的计价方式。</w:t>
      </w:r>
    </w:p>
    <w:p>
      <w:pPr>
        <w:spacing w:line="420" w:lineRule="exact"/>
        <w:ind w:firstLine="562" w:firstLineChars="200"/>
        <w:rPr>
          <w:rFonts w:ascii="宋体" w:hAnsi="宋体"/>
          <w:sz w:val="28"/>
          <w:szCs w:val="28"/>
        </w:rPr>
      </w:pPr>
      <w:r>
        <w:rPr>
          <w:rFonts w:hint="eastAsia" w:ascii="宋体" w:hAnsi="宋体"/>
          <w:b/>
          <w:sz w:val="28"/>
          <w:szCs w:val="28"/>
        </w:rPr>
        <w:t>2</w:t>
      </w:r>
      <w:r>
        <w:rPr>
          <w:rFonts w:hint="eastAsia" w:ascii="宋体" w:hAnsi="宋体"/>
          <w:sz w:val="28"/>
          <w:szCs w:val="28"/>
        </w:rPr>
        <w:t>投标人的报价由不可竞争费用和可竞争费用构成。不可竞争费用应严格执行有关费用标准，不得降低标准进行竞标。</w:t>
      </w:r>
    </w:p>
    <w:p>
      <w:pPr>
        <w:spacing w:line="420" w:lineRule="exact"/>
        <w:ind w:firstLine="560" w:firstLineChars="200"/>
        <w:outlineLvl w:val="0"/>
        <w:rPr>
          <w:rFonts w:ascii="宋体" w:hAnsi="宋体"/>
          <w:sz w:val="28"/>
          <w:szCs w:val="28"/>
        </w:rPr>
      </w:pPr>
      <w:r>
        <w:rPr>
          <w:rFonts w:hint="eastAsia" w:ascii="宋体" w:hAnsi="宋体"/>
          <w:sz w:val="28"/>
          <w:szCs w:val="28"/>
        </w:rPr>
        <w:t>不可竞争费用包括：按下列标准进行计价，括号内为计算基数。</w:t>
      </w:r>
    </w:p>
    <w:p>
      <w:pPr>
        <w:widowControl/>
        <w:snapToGrid w:val="0"/>
        <w:rPr>
          <w:rFonts w:eastAsia="等线"/>
          <w:color w:val="4BACC6"/>
          <w:sz w:val="18"/>
          <w:szCs w:val="18"/>
        </w:rPr>
      </w:pPr>
    </w:p>
    <w:p>
      <w:pPr>
        <w:widowControl/>
        <w:snapToGrid w:val="0"/>
        <w:spacing w:line="300" w:lineRule="atLeast"/>
        <w:rPr>
          <w:rFonts w:hAnsi="宋体"/>
          <w:color w:val="000000"/>
          <w:szCs w:val="24"/>
        </w:rPr>
      </w:pPr>
      <w:r>
        <w:rPr>
          <w:rFonts w:eastAsia="等线"/>
        </w:rPr>
        <w:t>  </w:t>
      </w:r>
      <w:r>
        <w:rPr>
          <w:rFonts w:hint="eastAsia" w:hAnsi="宋体"/>
          <w:color w:val="000000"/>
          <w:szCs w:val="24"/>
        </w:rPr>
        <w:t>（1）建筑工程不可竞争费费率</w:t>
      </w:r>
    </w:p>
    <w:tbl>
      <w:tblPr>
        <w:tblStyle w:val="58"/>
        <w:tblW w:w="10020" w:type="dxa"/>
        <w:tblInd w:w="0" w:type="dxa"/>
        <w:tblLayout w:type="autofit"/>
        <w:tblCellMar>
          <w:top w:w="0" w:type="dxa"/>
          <w:left w:w="0" w:type="dxa"/>
          <w:bottom w:w="0" w:type="dxa"/>
          <w:right w:w="0" w:type="dxa"/>
        </w:tblCellMar>
      </w:tblPr>
      <w:tblGrid>
        <w:gridCol w:w="1524"/>
        <w:gridCol w:w="1909"/>
        <w:gridCol w:w="1909"/>
        <w:gridCol w:w="2995"/>
        <w:gridCol w:w="1683"/>
      </w:tblGrid>
      <w:tr>
        <w:tblPrEx>
          <w:tblCellMar>
            <w:top w:w="0" w:type="dxa"/>
            <w:left w:w="0" w:type="dxa"/>
            <w:bottom w:w="0" w:type="dxa"/>
            <w:right w:w="0" w:type="dxa"/>
          </w:tblCellMar>
        </w:tblPrEx>
        <w:trPr>
          <w:trHeight w:val="420"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项目编码</w:t>
            </w:r>
          </w:p>
        </w:tc>
        <w:tc>
          <w:tcPr>
            <w:tcW w:w="327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项目名名称</w:t>
            </w:r>
          </w:p>
        </w:tc>
        <w:tc>
          <w:tcPr>
            <w:tcW w:w="25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计费基础</w:t>
            </w:r>
          </w:p>
        </w:tc>
        <w:tc>
          <w:tcPr>
            <w:tcW w:w="14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费率（%）</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（一）</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安全文明施工费</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p>
        </w:tc>
      </w:tr>
      <w:tr>
        <w:tblPrEx>
          <w:tblCellMar>
            <w:top w:w="0" w:type="dxa"/>
            <w:left w:w="0" w:type="dxa"/>
            <w:bottom w:w="0" w:type="dxa"/>
            <w:right w:w="0" w:type="dxa"/>
          </w:tblCellMar>
        </w:tblPrEx>
        <w:trPr>
          <w:trHeight w:val="330" w:hRule="atLeast"/>
        </w:trPr>
        <w:tc>
          <w:tcPr>
            <w:tcW w:w="130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JF－01</w:t>
            </w:r>
          </w:p>
        </w:tc>
        <w:tc>
          <w:tcPr>
            <w:tcW w:w="16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环境保护费</w:t>
            </w: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市区</w:t>
            </w:r>
          </w:p>
        </w:tc>
        <w:tc>
          <w:tcPr>
            <w:tcW w:w="256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定额人工费+定额机械费</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3.28</w:t>
            </w:r>
          </w:p>
        </w:tc>
      </w:tr>
      <w:tr>
        <w:tblPrEx>
          <w:tblCellMar>
            <w:top w:w="0" w:type="dxa"/>
            <w:left w:w="0" w:type="dxa"/>
            <w:bottom w:w="0" w:type="dxa"/>
            <w:right w:w="0" w:type="dxa"/>
          </w:tblCellMar>
        </w:tblPrEx>
        <w:trPr>
          <w:trHeight w:val="330" w:hRule="atLeast"/>
        </w:trPr>
        <w:tc>
          <w:tcPr>
            <w:tcW w:w="130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p>
        </w:tc>
        <w:tc>
          <w:tcPr>
            <w:tcW w:w="16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非市区</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2.70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JF－02</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文明施工费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5.12</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JF－03</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安全施工费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4.13</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JF－04</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临时设施费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8.10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（二）</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环境保护税</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JF－05</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r>
              <w:rPr>
                <w:rFonts w:hint="eastAsia" w:hAnsi="宋体"/>
                <w:color w:val="000000"/>
                <w:szCs w:val="24"/>
              </w:rPr>
              <w:t>环境保护税</w:t>
            </w:r>
          </w:p>
        </w:tc>
        <w:tc>
          <w:tcPr>
            <w:tcW w:w="256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300" w:lineRule="atLeast"/>
              <w:rPr>
                <w:rFonts w:hAnsi="宋体"/>
                <w:color w:val="000000"/>
                <w:szCs w:val="24"/>
              </w:rPr>
            </w:pPr>
          </w:p>
        </w:tc>
      </w:tr>
    </w:tbl>
    <w:p>
      <w:pPr>
        <w:widowControl/>
        <w:snapToGrid w:val="0"/>
        <w:spacing w:line="300" w:lineRule="atLeast"/>
        <w:rPr>
          <w:rFonts w:hAnsi="宋体"/>
          <w:color w:val="000000"/>
          <w:szCs w:val="24"/>
        </w:rPr>
      </w:pPr>
    </w:p>
    <w:p>
      <w:pPr>
        <w:widowControl/>
        <w:snapToGrid w:val="0"/>
        <w:spacing w:line="400" w:lineRule="atLeast"/>
        <w:jc w:val="left"/>
        <w:rPr>
          <w:rFonts w:hAnsi="宋体" w:cs="宋体"/>
          <w:szCs w:val="24"/>
        </w:rPr>
      </w:pPr>
      <w:r>
        <w:rPr>
          <w:rFonts w:hint="eastAsia" w:hAnsi="宋体" w:cs="宋体"/>
          <w:szCs w:val="24"/>
        </w:rPr>
        <w:t>（2）装饰装修工程不可竞争费费率</w:t>
      </w:r>
    </w:p>
    <w:tbl>
      <w:tblPr>
        <w:tblStyle w:val="58"/>
        <w:tblW w:w="10020" w:type="dxa"/>
        <w:tblInd w:w="0" w:type="dxa"/>
        <w:tblLayout w:type="autofit"/>
        <w:tblCellMar>
          <w:top w:w="0" w:type="dxa"/>
          <w:left w:w="0" w:type="dxa"/>
          <w:bottom w:w="0" w:type="dxa"/>
          <w:right w:w="0" w:type="dxa"/>
        </w:tblCellMar>
      </w:tblPr>
      <w:tblGrid>
        <w:gridCol w:w="1526"/>
        <w:gridCol w:w="1913"/>
        <w:gridCol w:w="1913"/>
        <w:gridCol w:w="2983"/>
        <w:gridCol w:w="1685"/>
      </w:tblGrid>
      <w:tr>
        <w:tblPrEx>
          <w:tblCellMar>
            <w:top w:w="0" w:type="dxa"/>
            <w:left w:w="0" w:type="dxa"/>
            <w:bottom w:w="0" w:type="dxa"/>
            <w:right w:w="0" w:type="dxa"/>
          </w:tblCellMar>
        </w:tblPrEx>
        <w:trPr>
          <w:trHeight w:val="43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325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5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14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30" w:hRule="atLeast"/>
        </w:trPr>
        <w:tc>
          <w:tcPr>
            <w:tcW w:w="1305" w:type="dxa"/>
            <w:vMerge w:val="restart"/>
            <w:tcBorders>
              <w:top w:val="nil"/>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ZF－01</w:t>
            </w:r>
          </w:p>
        </w:tc>
        <w:tc>
          <w:tcPr>
            <w:tcW w:w="1635" w:type="dxa"/>
            <w:vMerge w:val="restart"/>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63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550" w:type="dxa"/>
            <w:vMerge w:val="restart"/>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42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2.60</w:t>
            </w:r>
          </w:p>
        </w:tc>
      </w:tr>
      <w:tr>
        <w:tblPrEx>
          <w:tblCellMar>
            <w:top w:w="0" w:type="dxa"/>
            <w:left w:w="0" w:type="dxa"/>
            <w:bottom w:w="0" w:type="dxa"/>
            <w:right w:w="0" w:type="dxa"/>
          </w:tblCellMar>
        </w:tblPrEx>
        <w:trPr>
          <w:trHeight w:val="330" w:hRule="atLeast"/>
        </w:trPr>
        <w:tc>
          <w:tcPr>
            <w:tcW w:w="1305" w:type="dxa"/>
            <w:vMerge w:val="continue"/>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非市区</w:t>
            </w:r>
          </w:p>
        </w:tc>
        <w:tc>
          <w:tcPr>
            <w:tcW w:w="2550"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2.30</w:t>
            </w:r>
          </w:p>
        </w:tc>
      </w:tr>
      <w:tr>
        <w:tblPrEx>
          <w:tblCellMar>
            <w:top w:w="0" w:type="dxa"/>
            <w:left w:w="0" w:type="dxa"/>
            <w:bottom w:w="0" w:type="dxa"/>
            <w:right w:w="0" w:type="dxa"/>
          </w:tblCellMar>
        </w:tblPrEx>
        <w:trPr>
          <w:trHeight w:val="435" w:hRule="atLeast"/>
        </w:trPr>
        <w:tc>
          <w:tcPr>
            <w:tcW w:w="1305"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ZF－02</w:t>
            </w:r>
          </w:p>
        </w:tc>
        <w:tc>
          <w:tcPr>
            <w:tcW w:w="3255" w:type="dxa"/>
            <w:gridSpan w:val="2"/>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550" w:type="dxa"/>
            <w:vMerge w:val="continue"/>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4.50</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ZF－03</w:t>
            </w:r>
          </w:p>
        </w:tc>
        <w:tc>
          <w:tcPr>
            <w:tcW w:w="3255" w:type="dxa"/>
            <w:gridSpan w:val="2"/>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550" w:type="dxa"/>
            <w:vMerge w:val="continue"/>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3.10</w:t>
            </w:r>
          </w:p>
        </w:tc>
      </w:tr>
      <w:tr>
        <w:tblPrEx>
          <w:tblCellMar>
            <w:top w:w="0" w:type="dxa"/>
            <w:left w:w="0" w:type="dxa"/>
            <w:bottom w:w="0" w:type="dxa"/>
            <w:right w:w="0" w:type="dxa"/>
          </w:tblCellMar>
        </w:tblPrEx>
        <w:trPr>
          <w:trHeight w:val="435" w:hRule="atLeast"/>
        </w:trPr>
        <w:tc>
          <w:tcPr>
            <w:tcW w:w="1305" w:type="dxa"/>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ZF－04</w:t>
            </w:r>
          </w:p>
        </w:tc>
        <w:tc>
          <w:tcPr>
            <w:tcW w:w="3255" w:type="dxa"/>
            <w:gridSpan w:val="2"/>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550"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5.80</w:t>
            </w:r>
          </w:p>
        </w:tc>
      </w:tr>
      <w:tr>
        <w:tblPrEx>
          <w:tblCellMar>
            <w:top w:w="0" w:type="dxa"/>
            <w:left w:w="0" w:type="dxa"/>
            <w:bottom w:w="0" w:type="dxa"/>
            <w:right w:w="0" w:type="dxa"/>
          </w:tblCellMar>
        </w:tblPrEx>
        <w:trPr>
          <w:trHeight w:val="435" w:hRule="atLeast"/>
        </w:trPr>
        <w:tc>
          <w:tcPr>
            <w:tcW w:w="1305"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3255" w:type="dxa"/>
            <w:gridSpan w:val="2"/>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3990" w:type="dxa"/>
            <w:gridSpan w:val="2"/>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ZF－05</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5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s="宋体"/>
          <w:szCs w:val="24"/>
        </w:rPr>
      </w:pPr>
      <w:r>
        <w:rPr>
          <w:rFonts w:hint="eastAsia" w:hAnsi="宋体" w:cs="宋体"/>
          <w:szCs w:val="24"/>
        </w:rPr>
        <w:t> （3）安装工程不可竞争费费率</w:t>
      </w:r>
    </w:p>
    <w:tbl>
      <w:tblPr>
        <w:tblStyle w:val="58"/>
        <w:tblW w:w="10020" w:type="dxa"/>
        <w:tblInd w:w="0" w:type="dxa"/>
        <w:tblLayout w:type="autofit"/>
        <w:tblCellMar>
          <w:top w:w="0" w:type="dxa"/>
          <w:left w:w="0" w:type="dxa"/>
          <w:bottom w:w="0" w:type="dxa"/>
          <w:right w:w="0" w:type="dxa"/>
        </w:tblCellMar>
      </w:tblPr>
      <w:tblGrid>
        <w:gridCol w:w="1526"/>
        <w:gridCol w:w="1913"/>
        <w:gridCol w:w="1913"/>
        <w:gridCol w:w="2983"/>
        <w:gridCol w:w="1685"/>
      </w:tblGrid>
      <w:tr>
        <w:tblPrEx>
          <w:tblCellMar>
            <w:top w:w="0" w:type="dxa"/>
            <w:left w:w="0" w:type="dxa"/>
            <w:bottom w:w="0" w:type="dxa"/>
            <w:right w:w="0" w:type="dxa"/>
          </w:tblCellMar>
        </w:tblPrEx>
        <w:trPr>
          <w:trHeight w:val="420"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325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5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14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30" w:hRule="atLeast"/>
        </w:trPr>
        <w:tc>
          <w:tcPr>
            <w:tcW w:w="130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AF－01</w:t>
            </w:r>
          </w:p>
        </w:tc>
        <w:tc>
          <w:tcPr>
            <w:tcW w:w="16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55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1.78</w:t>
            </w:r>
          </w:p>
        </w:tc>
      </w:tr>
      <w:tr>
        <w:trPr>
          <w:trHeight w:val="330" w:hRule="atLeast"/>
        </w:trPr>
        <w:tc>
          <w:tcPr>
            <w:tcW w:w="130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非市区</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1.60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AF－02</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6.10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AF－03</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4.22</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AF－04</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4.60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AF－05</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5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s="宋体"/>
          <w:szCs w:val="24"/>
        </w:rPr>
      </w:pPr>
      <w:r>
        <w:rPr>
          <w:rFonts w:hint="eastAsia" w:hAnsi="宋体" w:cs="宋体"/>
          <w:szCs w:val="24"/>
        </w:rPr>
        <w:t>（4）市政工程不可竞争费费率</w:t>
      </w:r>
    </w:p>
    <w:tbl>
      <w:tblPr>
        <w:tblStyle w:val="58"/>
        <w:tblW w:w="10020" w:type="dxa"/>
        <w:tblInd w:w="0" w:type="dxa"/>
        <w:tblLayout w:type="autofit"/>
        <w:tblCellMar>
          <w:top w:w="0" w:type="dxa"/>
          <w:left w:w="0" w:type="dxa"/>
          <w:bottom w:w="0" w:type="dxa"/>
          <w:right w:w="0" w:type="dxa"/>
        </w:tblCellMar>
      </w:tblPr>
      <w:tblGrid>
        <w:gridCol w:w="1536"/>
        <w:gridCol w:w="1909"/>
        <w:gridCol w:w="1909"/>
        <w:gridCol w:w="2987"/>
        <w:gridCol w:w="1679"/>
      </w:tblGrid>
      <w:tr>
        <w:tblPrEx>
          <w:tblCellMar>
            <w:top w:w="0" w:type="dxa"/>
            <w:left w:w="0" w:type="dxa"/>
            <w:bottom w:w="0" w:type="dxa"/>
            <w:right w:w="0" w:type="dxa"/>
          </w:tblCellMar>
        </w:tblPrEx>
        <w:trPr>
          <w:trHeight w:val="43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324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53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14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9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45" w:hRule="atLeast"/>
        </w:trPr>
        <w:tc>
          <w:tcPr>
            <w:tcW w:w="130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SF－01</w:t>
            </w:r>
          </w:p>
        </w:tc>
        <w:tc>
          <w:tcPr>
            <w:tcW w:w="162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5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3.57</w:t>
            </w:r>
          </w:p>
        </w:tc>
      </w:tr>
      <w:tr>
        <w:tblPrEx>
          <w:tblCellMar>
            <w:top w:w="0" w:type="dxa"/>
            <w:left w:w="0" w:type="dxa"/>
            <w:bottom w:w="0" w:type="dxa"/>
            <w:right w:w="0" w:type="dxa"/>
          </w:tblCellMar>
        </w:tblPrEx>
        <w:trPr>
          <w:trHeight w:val="345" w:hRule="atLeast"/>
        </w:trPr>
        <w:tc>
          <w:tcPr>
            <w:tcW w:w="130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2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非市区</w:t>
            </w:r>
          </w:p>
        </w:tc>
        <w:tc>
          <w:tcPr>
            <w:tcW w:w="25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2.76</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SF－02</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5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7.33</w:t>
            </w:r>
          </w:p>
        </w:tc>
      </w:tr>
      <w:tr>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SF－03</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5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5.28</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SF－04</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5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7.99</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396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SF－05</w:t>
            </w:r>
          </w:p>
        </w:tc>
        <w:tc>
          <w:tcPr>
            <w:tcW w:w="324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5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s="宋体"/>
          <w:szCs w:val="24"/>
        </w:rPr>
      </w:pPr>
      <w:r>
        <w:rPr>
          <w:rFonts w:hint="eastAsia" w:hAnsi="宋体" w:cs="宋体"/>
          <w:szCs w:val="24"/>
        </w:rPr>
        <w:t>（5）城市轨道交通工程不可竞争费费率</w:t>
      </w:r>
    </w:p>
    <w:tbl>
      <w:tblPr>
        <w:tblStyle w:val="58"/>
        <w:tblW w:w="10020" w:type="dxa"/>
        <w:tblInd w:w="0" w:type="dxa"/>
        <w:tblLayout w:type="autofit"/>
        <w:tblCellMar>
          <w:top w:w="0" w:type="dxa"/>
          <w:left w:w="0" w:type="dxa"/>
          <w:bottom w:w="0" w:type="dxa"/>
          <w:right w:w="0" w:type="dxa"/>
        </w:tblCellMar>
      </w:tblPr>
      <w:tblGrid>
        <w:gridCol w:w="1304"/>
        <w:gridCol w:w="1641"/>
        <w:gridCol w:w="1641"/>
        <w:gridCol w:w="2558"/>
        <w:gridCol w:w="1429"/>
        <w:gridCol w:w="1447"/>
      </w:tblGrid>
      <w:tr>
        <w:tblPrEx>
          <w:tblCellMar>
            <w:top w:w="0" w:type="dxa"/>
            <w:left w:w="0" w:type="dxa"/>
            <w:bottom w:w="0" w:type="dxa"/>
            <w:right w:w="0" w:type="dxa"/>
          </w:tblCellMar>
        </w:tblPrEx>
        <w:trPr>
          <w:trHeight w:val="316" w:hRule="atLeast"/>
        </w:trPr>
        <w:tc>
          <w:tcPr>
            <w:tcW w:w="111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2775" w:type="dxa"/>
            <w:gridSpan w:val="2"/>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17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244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316" w:hRule="atLeast"/>
        </w:trPr>
        <w:tc>
          <w:tcPr>
            <w:tcW w:w="111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2775" w:type="dxa"/>
            <w:gridSpan w:val="2"/>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217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建筑工程</w:t>
            </w: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安装工程</w:t>
            </w:r>
          </w:p>
        </w:tc>
      </w:tr>
      <w:tr>
        <w:tblPrEx>
          <w:tblCellMar>
            <w:top w:w="0" w:type="dxa"/>
            <w:left w:w="0" w:type="dxa"/>
            <w:bottom w:w="0" w:type="dxa"/>
            <w:right w:w="0" w:type="dxa"/>
          </w:tblCellMar>
        </w:tblPrEx>
        <w:trPr>
          <w:trHeight w:val="390" w:hRule="atLeast"/>
        </w:trPr>
        <w:tc>
          <w:tcPr>
            <w:tcW w:w="11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277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3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16" w:hRule="atLeast"/>
        </w:trPr>
        <w:tc>
          <w:tcPr>
            <w:tcW w:w="1110" w:type="dxa"/>
            <w:vMerge w:val="restart"/>
            <w:tcBorders>
              <w:top w:val="nil"/>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GF－01</w:t>
            </w:r>
          </w:p>
        </w:tc>
        <w:tc>
          <w:tcPr>
            <w:tcW w:w="1395" w:type="dxa"/>
            <w:vMerge w:val="restart"/>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39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175" w:type="dxa"/>
            <w:vMerge w:val="restart"/>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21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2.46</w:t>
            </w:r>
          </w:p>
        </w:tc>
        <w:tc>
          <w:tcPr>
            <w:tcW w:w="121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1.57</w:t>
            </w:r>
          </w:p>
        </w:tc>
      </w:tr>
      <w:tr>
        <w:tblPrEx>
          <w:tblCellMar>
            <w:top w:w="0" w:type="dxa"/>
            <w:left w:w="0" w:type="dxa"/>
            <w:bottom w:w="0" w:type="dxa"/>
            <w:right w:w="0" w:type="dxa"/>
          </w:tblCellMar>
        </w:tblPrEx>
        <w:trPr>
          <w:trHeight w:val="316" w:hRule="atLeast"/>
        </w:trPr>
        <w:tc>
          <w:tcPr>
            <w:tcW w:w="1110" w:type="dxa"/>
            <w:vMerge w:val="continue"/>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395"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395"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w:t>
            </w:r>
          </w:p>
        </w:tc>
        <w:tc>
          <w:tcPr>
            <w:tcW w:w="2175"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1.76</w:t>
            </w:r>
          </w:p>
        </w:tc>
        <w:tc>
          <w:tcPr>
            <w:tcW w:w="1215"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1.41</w:t>
            </w:r>
          </w:p>
        </w:tc>
      </w:tr>
      <w:tr>
        <w:tblPrEx>
          <w:tblCellMar>
            <w:top w:w="0" w:type="dxa"/>
            <w:left w:w="0" w:type="dxa"/>
            <w:bottom w:w="0" w:type="dxa"/>
            <w:right w:w="0" w:type="dxa"/>
          </w:tblCellMar>
        </w:tblPrEx>
        <w:trPr>
          <w:trHeight w:val="390" w:hRule="atLeast"/>
        </w:trPr>
        <w:tc>
          <w:tcPr>
            <w:tcW w:w="1110"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GF－02</w:t>
            </w:r>
          </w:p>
        </w:tc>
        <w:tc>
          <w:tcPr>
            <w:tcW w:w="2775" w:type="dxa"/>
            <w:gridSpan w:val="2"/>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175" w:type="dxa"/>
            <w:vMerge w:val="continue"/>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9.24</w:t>
            </w:r>
          </w:p>
        </w:tc>
        <w:tc>
          <w:tcPr>
            <w:tcW w:w="121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6.30</w:t>
            </w:r>
          </w:p>
        </w:tc>
      </w:tr>
      <w:tr>
        <w:tblPrEx>
          <w:tblCellMar>
            <w:top w:w="0" w:type="dxa"/>
            <w:left w:w="0" w:type="dxa"/>
            <w:bottom w:w="0" w:type="dxa"/>
            <w:right w:w="0" w:type="dxa"/>
          </w:tblCellMar>
        </w:tblPrEx>
        <w:trPr>
          <w:trHeight w:val="390" w:hRule="atLeast"/>
        </w:trPr>
        <w:tc>
          <w:tcPr>
            <w:tcW w:w="1110"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GF－03</w:t>
            </w:r>
          </w:p>
        </w:tc>
        <w:tc>
          <w:tcPr>
            <w:tcW w:w="2775" w:type="dxa"/>
            <w:gridSpan w:val="2"/>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175" w:type="dxa"/>
            <w:vMerge w:val="continue"/>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4.30</w:t>
            </w:r>
          </w:p>
        </w:tc>
        <w:tc>
          <w:tcPr>
            <w:tcW w:w="1215" w:type="dxa"/>
            <w:tcBorders>
              <w:top w:val="nil"/>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3.23</w:t>
            </w:r>
          </w:p>
        </w:tc>
      </w:tr>
      <w:tr>
        <w:tblPrEx>
          <w:tblCellMar>
            <w:top w:w="0" w:type="dxa"/>
            <w:left w:w="0" w:type="dxa"/>
            <w:bottom w:w="0" w:type="dxa"/>
            <w:right w:w="0" w:type="dxa"/>
          </w:tblCellMar>
        </w:tblPrEx>
        <w:trPr>
          <w:trHeight w:val="390" w:hRule="atLeast"/>
        </w:trPr>
        <w:tc>
          <w:tcPr>
            <w:tcW w:w="1110" w:type="dxa"/>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GF－04</w:t>
            </w:r>
          </w:p>
        </w:tc>
        <w:tc>
          <w:tcPr>
            <w:tcW w:w="2775" w:type="dxa"/>
            <w:gridSpan w:val="2"/>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175" w:type="dxa"/>
            <w:vMerge w:val="continue"/>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8.10</w:t>
            </w:r>
          </w:p>
        </w:tc>
        <w:tc>
          <w:tcPr>
            <w:tcW w:w="1215"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4.60</w:t>
            </w:r>
          </w:p>
        </w:tc>
      </w:tr>
      <w:tr>
        <w:tblPrEx>
          <w:tblCellMar>
            <w:top w:w="0" w:type="dxa"/>
            <w:left w:w="0" w:type="dxa"/>
            <w:bottom w:w="0" w:type="dxa"/>
            <w:right w:w="0" w:type="dxa"/>
          </w:tblCellMar>
        </w:tblPrEx>
        <w:trPr>
          <w:trHeight w:val="390" w:hRule="atLeast"/>
        </w:trPr>
        <w:tc>
          <w:tcPr>
            <w:tcW w:w="1110"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2775" w:type="dxa"/>
            <w:gridSpan w:val="2"/>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4620" w:type="dxa"/>
            <w:gridSpan w:val="3"/>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90" w:hRule="atLeast"/>
        </w:trPr>
        <w:tc>
          <w:tcPr>
            <w:tcW w:w="11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GF－05</w:t>
            </w:r>
          </w:p>
        </w:tc>
        <w:tc>
          <w:tcPr>
            <w:tcW w:w="277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17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s="宋体"/>
          <w:szCs w:val="24"/>
        </w:rPr>
      </w:pPr>
      <w:r>
        <w:rPr>
          <w:rFonts w:hint="eastAsia" w:hAnsi="宋体" w:cs="宋体"/>
          <w:szCs w:val="24"/>
        </w:rPr>
        <w:t>（6）园林绿化工程不可竞争费费率</w:t>
      </w:r>
    </w:p>
    <w:tbl>
      <w:tblPr>
        <w:tblStyle w:val="58"/>
        <w:tblW w:w="10020" w:type="dxa"/>
        <w:tblInd w:w="0" w:type="dxa"/>
        <w:tblLayout w:type="autofit"/>
        <w:tblCellMar>
          <w:top w:w="0" w:type="dxa"/>
          <w:left w:w="0" w:type="dxa"/>
          <w:bottom w:w="0" w:type="dxa"/>
          <w:right w:w="0" w:type="dxa"/>
        </w:tblCellMar>
      </w:tblPr>
      <w:tblGrid>
        <w:gridCol w:w="1532"/>
        <w:gridCol w:w="1902"/>
        <w:gridCol w:w="1919"/>
        <w:gridCol w:w="2994"/>
        <w:gridCol w:w="1673"/>
      </w:tblGrid>
      <w:tr>
        <w:tblPrEx>
          <w:tblCellMar>
            <w:top w:w="0" w:type="dxa"/>
            <w:left w:w="0" w:type="dxa"/>
            <w:bottom w:w="0" w:type="dxa"/>
            <w:right w:w="0" w:type="dxa"/>
          </w:tblCellMar>
        </w:tblPrEx>
        <w:trPr>
          <w:trHeight w:val="420"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325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5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14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97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30" w:hRule="atLeast"/>
        </w:trPr>
        <w:tc>
          <w:tcPr>
            <w:tcW w:w="130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YF－01</w:t>
            </w:r>
          </w:p>
        </w:tc>
        <w:tc>
          <w:tcPr>
            <w:tcW w:w="162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55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1.75</w:t>
            </w:r>
          </w:p>
        </w:tc>
      </w:tr>
      <w:tr>
        <w:trPr>
          <w:trHeight w:val="330" w:hRule="atLeast"/>
        </w:trPr>
        <w:tc>
          <w:tcPr>
            <w:tcW w:w="130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2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非市区</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1.58</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YF－02</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3.05</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YF－03</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2.16</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YF－04</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55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3.20</w:t>
            </w: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397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420"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YF－05</w:t>
            </w:r>
          </w:p>
        </w:tc>
        <w:tc>
          <w:tcPr>
            <w:tcW w:w="325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5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s="宋体"/>
          <w:szCs w:val="24"/>
        </w:rPr>
      </w:pPr>
      <w:r>
        <w:rPr>
          <w:rFonts w:hint="eastAsia" w:hAnsi="宋体" w:cs="宋体"/>
          <w:szCs w:val="24"/>
        </w:rPr>
        <w:t>（7）仿古建筑工程不可竞争费费率</w:t>
      </w:r>
    </w:p>
    <w:tbl>
      <w:tblPr>
        <w:tblStyle w:val="58"/>
        <w:tblW w:w="10020" w:type="dxa"/>
        <w:tblInd w:w="0" w:type="dxa"/>
        <w:tblLayout w:type="autofit"/>
        <w:tblCellMar>
          <w:top w:w="0" w:type="dxa"/>
          <w:left w:w="0" w:type="dxa"/>
          <w:bottom w:w="0" w:type="dxa"/>
          <w:right w:w="0" w:type="dxa"/>
        </w:tblCellMar>
      </w:tblPr>
      <w:tblGrid>
        <w:gridCol w:w="1524"/>
        <w:gridCol w:w="1909"/>
        <w:gridCol w:w="1909"/>
        <w:gridCol w:w="2995"/>
        <w:gridCol w:w="1683"/>
      </w:tblGrid>
      <w:tr>
        <w:tblPrEx>
          <w:tblCellMar>
            <w:top w:w="0" w:type="dxa"/>
            <w:left w:w="0" w:type="dxa"/>
            <w:bottom w:w="0" w:type="dxa"/>
            <w:right w:w="0" w:type="dxa"/>
          </w:tblCellMar>
        </w:tblPrEx>
        <w:trPr>
          <w:trHeight w:val="435" w:hRule="atLeast"/>
        </w:trPr>
        <w:tc>
          <w:tcPr>
            <w:tcW w:w="13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项目编码</w:t>
            </w:r>
          </w:p>
        </w:tc>
        <w:tc>
          <w:tcPr>
            <w:tcW w:w="327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项目名名称</w:t>
            </w:r>
          </w:p>
        </w:tc>
        <w:tc>
          <w:tcPr>
            <w:tcW w:w="25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计费基础</w:t>
            </w:r>
          </w:p>
        </w:tc>
        <w:tc>
          <w:tcPr>
            <w:tcW w:w="14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费率（%）</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（一）</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安全文明施工费</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330" w:hRule="atLeast"/>
        </w:trPr>
        <w:tc>
          <w:tcPr>
            <w:tcW w:w="130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FF－01</w:t>
            </w:r>
          </w:p>
        </w:tc>
        <w:tc>
          <w:tcPr>
            <w:tcW w:w="16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环境保护费</w:t>
            </w: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市区</w:t>
            </w:r>
          </w:p>
        </w:tc>
        <w:tc>
          <w:tcPr>
            <w:tcW w:w="256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定额人工费+定额机械费</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2.07</w:t>
            </w:r>
          </w:p>
        </w:tc>
      </w:tr>
      <w:tr>
        <w:tblPrEx>
          <w:tblCellMar>
            <w:top w:w="0" w:type="dxa"/>
            <w:left w:w="0" w:type="dxa"/>
            <w:bottom w:w="0" w:type="dxa"/>
            <w:right w:w="0" w:type="dxa"/>
          </w:tblCellMar>
        </w:tblPrEx>
        <w:trPr>
          <w:trHeight w:val="330" w:hRule="atLeast"/>
        </w:trPr>
        <w:tc>
          <w:tcPr>
            <w:tcW w:w="130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6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非市区</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1.86</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FF－02</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文明施工费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4.67</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FF－03</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安全施工费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2.27</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FF－04</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临时设施费</w:t>
            </w:r>
          </w:p>
        </w:tc>
        <w:tc>
          <w:tcPr>
            <w:tcW w:w="256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3.98</w:t>
            </w: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（二）</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399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r>
        <w:tblPrEx>
          <w:tblCellMar>
            <w:top w:w="0" w:type="dxa"/>
            <w:left w:w="0" w:type="dxa"/>
            <w:bottom w:w="0" w:type="dxa"/>
            <w:right w:w="0" w:type="dxa"/>
          </w:tblCellMar>
        </w:tblPrEx>
        <w:trPr>
          <w:trHeight w:val="435" w:hRule="atLeast"/>
        </w:trPr>
        <w:tc>
          <w:tcPr>
            <w:tcW w:w="13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FF－05</w:t>
            </w:r>
          </w:p>
        </w:tc>
        <w:tc>
          <w:tcPr>
            <w:tcW w:w="327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r>
              <w:rPr>
                <w:rFonts w:hint="eastAsia" w:hAnsi="宋体" w:cs="宋体"/>
                <w:szCs w:val="24"/>
              </w:rPr>
              <w:t>环境保护税</w:t>
            </w:r>
          </w:p>
        </w:tc>
        <w:tc>
          <w:tcPr>
            <w:tcW w:w="256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snapToGrid w:val="0"/>
              <w:spacing w:line="400" w:lineRule="atLeast"/>
              <w:jc w:val="left"/>
              <w:rPr>
                <w:rFonts w:hAnsi="宋体" w:cs="宋体"/>
                <w:szCs w:val="24"/>
              </w:rPr>
            </w:pPr>
          </w:p>
        </w:tc>
      </w:tr>
    </w:tbl>
    <w:p>
      <w:pPr>
        <w:widowControl/>
        <w:snapToGrid w:val="0"/>
        <w:spacing w:line="400" w:lineRule="atLeast"/>
        <w:jc w:val="left"/>
        <w:rPr>
          <w:rFonts w:hAnsi="宋体"/>
          <w:color w:val="000000"/>
          <w:szCs w:val="24"/>
        </w:rPr>
      </w:pPr>
      <w:r>
        <w:rPr>
          <w:rFonts w:hint="eastAsia" w:hAnsi="宋体" w:cs="宋体"/>
          <w:color w:val="4BACC6"/>
          <w:szCs w:val="24"/>
        </w:rPr>
        <w:t> </w:t>
      </w:r>
    </w:p>
    <w:p>
      <w:pPr>
        <w:pStyle w:val="54"/>
        <w:numPr>
          <w:ilvl w:val="0"/>
          <w:numId w:val="2"/>
        </w:numPr>
        <w:spacing w:line="500" w:lineRule="exact"/>
        <w:ind w:firstLine="560" w:firstLineChars="200"/>
        <w:jc w:val="both"/>
        <w:rPr>
          <w:rFonts w:ascii="宋体" w:hAnsi="宋体" w:eastAsia="Times New Roman" w:cs="宋体"/>
          <w:sz w:val="28"/>
          <w:szCs w:val="28"/>
        </w:rPr>
      </w:pPr>
      <w:r>
        <w:rPr>
          <w:rFonts w:hint="eastAsia" w:ascii="宋体" w:hAnsi="宋体" w:eastAsia="Times New Roman" w:cs="宋体"/>
          <w:sz w:val="28"/>
          <w:szCs w:val="28"/>
        </w:rPr>
        <w:t>税金：执行安徽省造价[2019]7号文件，税金=税前工程造价（税前工程造价为分部分项工程费、措施项目费、不可竞争费、其他项目之和，各费用项目均以不包含增值税可抵扣进项税额的价格计算）×9%，9%为建筑业增值税税率。</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 xml:space="preserve">4、招标文件中明确的由招标人自行采购的材料费； </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5、暂列金额、专业工程暂估价；</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6、法规规章、上级文件规定的其他不可竞争费用。</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可竞争费用包括：</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(1)、材料费、机械费用；</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(2)、管理费；</w:t>
      </w:r>
    </w:p>
    <w:p>
      <w:pPr>
        <w:pStyle w:val="54"/>
        <w:spacing w:line="500" w:lineRule="exact"/>
        <w:ind w:firstLine="560" w:firstLineChars="200"/>
        <w:jc w:val="both"/>
        <w:rPr>
          <w:rFonts w:hAnsi="宋体" w:cs="宋体"/>
          <w:sz w:val="28"/>
          <w:szCs w:val="28"/>
        </w:rPr>
      </w:pPr>
      <w:r>
        <w:rPr>
          <w:rFonts w:hint="eastAsia" w:ascii="宋体" w:hAnsi="宋体" w:eastAsia="Times New Roman" w:cs="宋体"/>
          <w:sz w:val="28"/>
          <w:szCs w:val="28"/>
        </w:rPr>
        <w:t>(3)、利润；</w:t>
      </w:r>
    </w:p>
    <w:p>
      <w:pPr>
        <w:pStyle w:val="54"/>
        <w:spacing w:line="520" w:lineRule="exact"/>
        <w:ind w:firstLine="560" w:firstLineChars="200"/>
        <w:jc w:val="both"/>
        <w:rPr>
          <w:rFonts w:ascii="宋体" w:hAnsi="宋体"/>
          <w:b/>
          <w:sz w:val="28"/>
          <w:szCs w:val="28"/>
        </w:rPr>
      </w:pPr>
      <w:r>
        <w:rPr>
          <w:rFonts w:hint="eastAsia" w:ascii="宋体" w:hAnsi="宋体" w:eastAsia="Times New Roman" w:cs="宋体"/>
          <w:sz w:val="28"/>
          <w:szCs w:val="28"/>
        </w:rPr>
        <w:t xml:space="preserve"> 7、除非招标人对招标文件予以修改、更正，否则投标人应按招标人提供的工程量清单中列出的工程项目和工程量逐项填报综合单价和合价。投标人不得在工程量清单中任意增删、修改清单项目与工程量及项目排列顺序。</w:t>
      </w:r>
    </w:p>
    <w:p>
      <w:pPr>
        <w:pStyle w:val="99"/>
        <w:kinsoku w:val="0"/>
        <w:overflowPunct w:val="0"/>
        <w:autoSpaceDE w:val="0"/>
        <w:autoSpaceDN w:val="0"/>
        <w:adjustRightInd w:val="0"/>
        <w:snapToGrid w:val="0"/>
        <w:spacing w:line="240" w:lineRule="auto"/>
        <w:rPr>
          <w:color w:val="auto"/>
        </w:rPr>
      </w:pPr>
      <w:r>
        <w:rPr>
          <w:rFonts w:hint="eastAsia"/>
          <w:color w:val="auto"/>
        </w:rPr>
        <w:br w:type="page"/>
      </w:r>
      <w:bookmarkStart w:id="24" w:name="_Toc511899299"/>
      <w:bookmarkEnd w:id="24"/>
      <w:bookmarkStart w:id="25" w:name="_Toc45026812"/>
      <w:r>
        <w:rPr>
          <w:rFonts w:hint="eastAsia"/>
          <w:color w:val="auto"/>
        </w:rPr>
        <w:t>二、商务要求</w:t>
      </w:r>
      <w:bookmarkEnd w:id="25"/>
    </w:p>
    <w:p>
      <w:pPr>
        <w:kinsoku w:val="0"/>
        <w:overflowPunct w:val="0"/>
        <w:autoSpaceDE w:val="0"/>
        <w:autoSpaceDN w:val="0"/>
        <w:adjustRightInd w:val="0"/>
        <w:snapToGrid w:val="0"/>
      </w:pPr>
    </w:p>
    <w:tbl>
      <w:tblPr>
        <w:tblStyle w:val="58"/>
        <w:tblpPr w:leftFromText="180" w:rightFromText="180" w:vertAnchor="text" w:horzAnchor="page" w:tblpX="1494" w:tblpY="278"/>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9"/>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序号</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内容</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sz w:val="28"/>
                <w:szCs w:val="28"/>
              </w:rPr>
            </w:pPr>
            <w:r>
              <w:rPr>
                <w:rFonts w:hint="eastAsia" w:ascii="宋体" w:hAnsi="宋体"/>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1</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质保期</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cs="宋体"/>
                <w:sz w:val="28"/>
                <w:szCs w:val="28"/>
              </w:rPr>
            </w:pPr>
            <w:r>
              <w:rPr>
                <w:rFonts w:hint="eastAsia" w:ascii="宋体" w:hAnsi="宋体" w:cs="宋体"/>
                <w:sz w:val="28"/>
                <w:szCs w:val="2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0" w:type="dxa"/>
            <w:tcBorders>
              <w:top w:val="single" w:color="auto" w:sz="4" w:space="0"/>
              <w:left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2</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要求工期</w:t>
            </w:r>
          </w:p>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（工程类）</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3</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ind w:firstLine="280" w:firstLineChars="100"/>
              <w:jc w:val="left"/>
              <w:rPr>
                <w:rFonts w:ascii="宋体" w:hAnsi="宋体" w:cs="宋体"/>
                <w:sz w:val="28"/>
                <w:szCs w:val="28"/>
              </w:rPr>
            </w:pPr>
            <w:r>
              <w:rPr>
                <w:rFonts w:hint="eastAsia" w:ascii="宋体" w:hAnsi="宋体" w:cs="宋体"/>
                <w:sz w:val="28"/>
                <w:szCs w:val="28"/>
              </w:rPr>
              <w:t>验收</w:t>
            </w:r>
          </w:p>
        </w:tc>
        <w:tc>
          <w:tcPr>
            <w:tcW w:w="7039" w:type="dxa"/>
            <w:tcBorders>
              <w:top w:val="single" w:color="auto" w:sz="4" w:space="0"/>
              <w:left w:val="nil"/>
              <w:bottom w:val="single" w:color="auto" w:sz="4" w:space="0"/>
              <w:right w:val="single" w:color="auto" w:sz="4" w:space="0"/>
            </w:tcBorders>
          </w:tcPr>
          <w:p>
            <w:pPr>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依照国家有关法律、法规及工程建设规范、标准的规定完成并验收工程及和合同约定的各项内容。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4</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验收</w:t>
            </w:r>
          </w:p>
        </w:tc>
        <w:tc>
          <w:tcPr>
            <w:tcW w:w="70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rPr>
                <w:rFonts w:ascii="宋体" w:hAnsi="宋体"/>
                <w:sz w:val="28"/>
                <w:szCs w:val="28"/>
              </w:rPr>
            </w:pPr>
            <w:r>
              <w:rPr>
                <w:rFonts w:hint="eastAsia" w:ascii="宋体" w:hAnsi="宋体"/>
                <w:sz w:val="28"/>
                <w:szCs w:val="28"/>
              </w:rPr>
              <w:t>采购人负责验收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5</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sz w:val="28"/>
                <w:szCs w:val="28"/>
              </w:rPr>
            </w:pPr>
            <w:r>
              <w:rPr>
                <w:rFonts w:hint="eastAsia" w:ascii="宋体" w:hAnsi="宋体"/>
                <w:sz w:val="28"/>
                <w:szCs w:val="28"/>
              </w:rPr>
              <w:t>付款</w:t>
            </w:r>
          </w:p>
        </w:tc>
        <w:tc>
          <w:tcPr>
            <w:tcW w:w="7039" w:type="dxa"/>
            <w:tcBorders>
              <w:top w:val="single" w:color="auto" w:sz="4" w:space="0"/>
              <w:left w:val="nil"/>
              <w:bottom w:val="single" w:color="auto" w:sz="4" w:space="0"/>
              <w:right w:val="single" w:color="auto" w:sz="4" w:space="0"/>
            </w:tcBorders>
            <w:vAlign w:val="center"/>
          </w:tcPr>
          <w:p>
            <w:pPr>
              <w:tabs>
                <w:tab w:val="right" w:pos="6220"/>
              </w:tabs>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付款人：皖北卫生职业学院</w:t>
            </w:r>
          </w:p>
          <w:p>
            <w:pPr>
              <w:tabs>
                <w:tab w:val="right" w:pos="6220"/>
              </w:tabs>
              <w:kinsoku w:val="0"/>
              <w:overflowPunct w:val="0"/>
              <w:autoSpaceDE w:val="0"/>
              <w:autoSpaceDN w:val="0"/>
              <w:adjustRightInd w:val="0"/>
              <w:snapToGrid w:val="0"/>
              <w:jc w:val="left"/>
              <w:rPr>
                <w:rFonts w:ascii="宋体" w:hAnsi="宋体" w:cs="宋体"/>
                <w:sz w:val="28"/>
                <w:szCs w:val="28"/>
              </w:rPr>
            </w:pPr>
            <w:r>
              <w:rPr>
                <w:rFonts w:hint="eastAsia" w:ascii="宋体" w:hAnsi="宋体" w:cs="宋体"/>
                <w:sz w:val="28"/>
                <w:szCs w:val="28"/>
              </w:rPr>
              <w:t>付款方式：工程竣工验收合格结算审计后，付至审定价款的 97%，剩余3%作为工程质保金，质保期满一年内付清。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sz w:val="28"/>
                <w:szCs w:val="28"/>
              </w:rPr>
            </w:pPr>
            <w:r>
              <w:rPr>
                <w:rFonts w:hint="eastAsia" w:ascii="宋体" w:hAnsi="宋体"/>
                <w:color w:val="000000" w:themeColor="text1"/>
                <w:sz w:val="28"/>
                <w:szCs w:val="28"/>
              </w:rPr>
              <w:t>6</w:t>
            </w:r>
          </w:p>
        </w:tc>
        <w:tc>
          <w:tcPr>
            <w:tcW w:w="1639"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rPr>
                <w:rFonts w:ascii="宋体" w:hAnsi="宋体"/>
                <w:color w:val="000000" w:themeColor="text1"/>
                <w:sz w:val="28"/>
                <w:szCs w:val="28"/>
              </w:rPr>
            </w:pPr>
            <w:r>
              <w:rPr>
                <w:rFonts w:hint="eastAsia" w:ascii="宋体" w:hAnsi="宋体"/>
                <w:color w:val="000000" w:themeColor="text1"/>
                <w:sz w:val="28"/>
                <w:szCs w:val="28"/>
              </w:rPr>
              <w:t>履约保证金</w:t>
            </w:r>
          </w:p>
        </w:tc>
        <w:tc>
          <w:tcPr>
            <w:tcW w:w="7039" w:type="dxa"/>
            <w:tcBorders>
              <w:top w:val="single" w:color="auto" w:sz="4" w:space="0"/>
              <w:left w:val="nil"/>
              <w:bottom w:val="single" w:color="auto" w:sz="4" w:space="0"/>
              <w:right w:val="single" w:color="auto" w:sz="4" w:space="0"/>
            </w:tcBorders>
            <w:vAlign w:val="center"/>
          </w:tcPr>
          <w:p>
            <w:pPr>
              <w:tabs>
                <w:tab w:val="right" w:pos="6220"/>
              </w:tabs>
              <w:kinsoku w:val="0"/>
              <w:overflowPunct w:val="0"/>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履约保证金：签订合同前向采购人缴纳合同金额的</w:t>
            </w:r>
            <w:r>
              <w:rPr>
                <w:rFonts w:hint="eastAsia" w:ascii="宋体" w:hAnsi="宋体" w:cs="宋体"/>
                <w:sz w:val="28"/>
                <w:szCs w:val="28"/>
                <w:lang w:val="en-US" w:eastAsia="zh-CN"/>
              </w:rPr>
              <w:t>10</w:t>
            </w:r>
            <w:r>
              <w:rPr>
                <w:rFonts w:hint="eastAsia" w:ascii="宋体" w:hAnsi="宋体" w:cs="宋体"/>
                <w:sz w:val="28"/>
                <w:szCs w:val="28"/>
              </w:rPr>
              <w:t>%的履约保证金。</w:t>
            </w:r>
          </w:p>
          <w:p>
            <w:pPr>
              <w:tabs>
                <w:tab w:val="right" w:pos="6220"/>
              </w:tabs>
              <w:kinsoku w:val="0"/>
              <w:overflowPunct w:val="0"/>
              <w:autoSpaceDE w:val="0"/>
              <w:autoSpaceDN w:val="0"/>
              <w:adjustRightInd w:val="0"/>
              <w:snapToGrid w:val="0"/>
              <w:jc w:val="left"/>
              <w:rPr>
                <w:rFonts w:ascii="宋体" w:hAnsi="宋体" w:cs="宋体"/>
                <w:color w:val="000000" w:themeColor="text1"/>
                <w:sz w:val="28"/>
                <w:szCs w:val="28"/>
              </w:rPr>
            </w:pPr>
            <w:r>
              <w:rPr>
                <w:rFonts w:hint="eastAsia" w:ascii="宋体" w:hAnsi="宋体" w:cs="宋体"/>
                <w:sz w:val="28"/>
                <w:szCs w:val="28"/>
              </w:rPr>
              <w:t>履约保证金形式：转账、电汇。</w:t>
            </w:r>
          </w:p>
        </w:tc>
      </w:tr>
    </w:tbl>
    <w:p>
      <w:pPr>
        <w:pStyle w:val="95"/>
        <w:rPr>
          <w:rFonts w:ascii="黑体"/>
          <w:color w:val="auto"/>
        </w:rPr>
      </w:pPr>
      <w:bookmarkStart w:id="26" w:name="_Toc511899300"/>
      <w:bookmarkEnd w:id="26"/>
      <w:bookmarkStart w:id="27" w:name="_Toc45026813"/>
    </w:p>
    <w:p>
      <w:pPr>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pStyle w:val="2"/>
        <w:rPr>
          <w:rFonts w:ascii="黑体"/>
        </w:rPr>
      </w:pPr>
    </w:p>
    <w:p>
      <w:pPr>
        <w:rPr>
          <w:rFonts w:ascii="黑体"/>
        </w:rPr>
      </w:pPr>
    </w:p>
    <w:p>
      <w:pPr>
        <w:pStyle w:val="2"/>
      </w:pPr>
    </w:p>
    <w:p>
      <w:pPr>
        <w:pStyle w:val="2"/>
        <w:ind w:left="0" w:leftChars="0" w:firstLine="0" w:firstLineChars="0"/>
        <w:rPr>
          <w:rFonts w:ascii="黑体"/>
        </w:rPr>
      </w:pPr>
    </w:p>
    <w:p>
      <w:pPr>
        <w:pStyle w:val="95"/>
        <w:rPr>
          <w:color w:val="auto"/>
        </w:rPr>
      </w:pPr>
      <w:r>
        <w:rPr>
          <w:rFonts w:hint="eastAsia" w:ascii="黑体"/>
          <w:color w:val="auto"/>
        </w:rPr>
        <w:t>第四章实质性响应审查</w:t>
      </w:r>
      <w:bookmarkEnd w:id="27"/>
    </w:p>
    <w:p>
      <w:pPr>
        <w:pStyle w:val="99"/>
        <w:rPr>
          <w:color w:val="auto"/>
          <w:sz w:val="30"/>
          <w:szCs w:val="30"/>
        </w:rPr>
      </w:pPr>
      <w:bookmarkStart w:id="28" w:name="_Toc511899301"/>
      <w:bookmarkEnd w:id="28"/>
      <w:bookmarkStart w:id="29" w:name="_Toc45026814"/>
      <w:r>
        <w:rPr>
          <w:rFonts w:hint="eastAsia"/>
          <w:color w:val="auto"/>
          <w:sz w:val="30"/>
          <w:szCs w:val="30"/>
        </w:rPr>
        <w:t>一、资格性审查表</w:t>
      </w:r>
      <w:bookmarkEnd w:id="29"/>
    </w:p>
    <w:tbl>
      <w:tblPr>
        <w:tblStyle w:val="58"/>
        <w:tblpPr w:leftFromText="180" w:rightFromText="180" w:vertAnchor="text" w:horzAnchor="page" w:tblpX="1225" w:tblpY="310"/>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390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b/>
                <w:bCs/>
              </w:rPr>
            </w:pPr>
            <w:r>
              <w:rPr>
                <w:rFonts w:hint="eastAsia" w:ascii="宋体" w:hAnsi="宋体"/>
              </w:rPr>
              <w:t>序号</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b/>
                <w:bCs/>
              </w:rPr>
            </w:pPr>
            <w:r>
              <w:rPr>
                <w:rFonts w:hint="eastAsia" w:ascii="宋体" w:hAnsi="宋体"/>
              </w:rPr>
              <w:t>指标名称</w:t>
            </w:r>
          </w:p>
        </w:tc>
        <w:tc>
          <w:tcPr>
            <w:tcW w:w="39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b/>
                <w:bCs/>
              </w:rPr>
            </w:pPr>
            <w:r>
              <w:rPr>
                <w:rFonts w:hint="eastAsia" w:ascii="宋体" w:hAnsi="宋体"/>
              </w:rPr>
              <w:t>指标要求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b/>
                <w:bCs/>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营业执照</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企业营业执照合法有效</w:t>
            </w:r>
          </w:p>
        </w:tc>
        <w:tc>
          <w:tcPr>
            <w:tcW w:w="2655" w:type="dxa"/>
            <w:vMerge w:val="restart"/>
            <w:tcBorders>
              <w:left w:val="nil"/>
              <w:right w:val="single" w:color="auto" w:sz="4" w:space="0"/>
            </w:tcBorders>
            <w:vAlign w:val="center"/>
          </w:tcPr>
          <w:p>
            <w:pPr>
              <w:adjustRightInd w:val="0"/>
              <w:snapToGrid w:val="0"/>
              <w:ind w:right="-10"/>
              <w:jc w:val="center"/>
              <w:rPr>
                <w:rFonts w:ascii="宋体" w:hAnsi="宋体"/>
              </w:rPr>
            </w:pPr>
            <w:r>
              <w:rPr>
                <w:rFonts w:hint="eastAsia" w:ascii="宋体" w:hAnsi="宋体"/>
                <w:sz w:val="20"/>
                <w:szCs w:val="20"/>
              </w:rPr>
              <w:t>提供有效的营业执照和税务登记证的（接受合一的证书），应完整的体现出营业执照和税务登记证的全部内容。联合体磋商的，联合体各方均须提供。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2</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税务登记证</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合法有效</w:t>
            </w:r>
          </w:p>
        </w:tc>
        <w:tc>
          <w:tcPr>
            <w:tcW w:w="2655" w:type="dxa"/>
            <w:vMerge w:val="continue"/>
            <w:tcBorders>
              <w:top w:val="nil"/>
              <w:left w:val="nil"/>
              <w:bottom w:val="single" w:color="auto" w:sz="4" w:space="0"/>
              <w:right w:val="single" w:color="auto" w:sz="4" w:space="0"/>
            </w:tcBorders>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3</w:t>
            </w:r>
          </w:p>
        </w:tc>
        <w:tc>
          <w:tcPr>
            <w:tcW w:w="2310" w:type="dxa"/>
            <w:tcBorders>
              <w:top w:val="single" w:color="auto" w:sz="4" w:space="0"/>
              <w:left w:val="nil"/>
              <w:bottom w:val="single" w:color="auto" w:sz="4" w:space="0"/>
              <w:right w:val="single" w:color="auto" w:sz="4" w:space="0"/>
            </w:tcBorders>
            <w:vAlign w:val="center"/>
          </w:tcPr>
          <w:p>
            <w:pPr>
              <w:ind w:right="-10"/>
              <w:jc w:val="center"/>
              <w:rPr>
                <w:rFonts w:ascii="宋体" w:hAnsi="宋体"/>
              </w:rPr>
            </w:pPr>
            <w:r>
              <w:rPr>
                <w:rFonts w:hint="eastAsia" w:ascii="宋体" w:hAnsi="宋体"/>
                <w:sz w:val="20"/>
                <w:szCs w:val="20"/>
              </w:rPr>
              <w:t>财务状况报告</w:t>
            </w:r>
          </w:p>
        </w:tc>
        <w:tc>
          <w:tcPr>
            <w:tcW w:w="3900" w:type="dxa"/>
            <w:tcBorders>
              <w:top w:val="single" w:color="auto" w:sz="4" w:space="0"/>
              <w:left w:val="nil"/>
              <w:bottom w:val="single" w:color="auto" w:sz="4" w:space="0"/>
              <w:right w:val="single" w:color="auto" w:sz="4" w:space="0"/>
            </w:tcBorders>
            <w:vAlign w:val="center"/>
          </w:tcPr>
          <w:p>
            <w:pPr>
              <w:widowControl/>
              <w:jc w:val="center"/>
              <w:rPr>
                <w:rFonts w:ascii="宋体" w:hAnsi="宋体"/>
              </w:rPr>
            </w:pPr>
            <w:r>
              <w:rPr>
                <w:rFonts w:hint="eastAsia" w:ascii="宋体" w:hAnsi="宋体" w:cs="宋体"/>
                <w:color w:val="000000"/>
                <w:kern w:val="0"/>
                <w:sz w:val="20"/>
                <w:szCs w:val="20"/>
              </w:rPr>
              <w:t>财务状况声明函</w:t>
            </w:r>
          </w:p>
        </w:tc>
        <w:tc>
          <w:tcPr>
            <w:tcW w:w="2655"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color w:val="000000"/>
                <w:kern w:val="0"/>
                <w:sz w:val="20"/>
                <w:szCs w:val="20"/>
              </w:rPr>
              <w:t>供应商自行出具</w:t>
            </w:r>
          </w:p>
          <w:p>
            <w:pPr>
              <w:adjustRightInd w:val="0"/>
              <w:snapToGrid w:val="0"/>
              <w:ind w:right="-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4</w:t>
            </w:r>
          </w:p>
        </w:tc>
        <w:tc>
          <w:tcPr>
            <w:tcW w:w="231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依法缴纳税收的相关材料</w:t>
            </w:r>
          </w:p>
        </w:tc>
        <w:tc>
          <w:tcPr>
            <w:tcW w:w="3900"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color w:val="000000"/>
                <w:kern w:val="0"/>
                <w:sz w:val="20"/>
                <w:szCs w:val="20"/>
              </w:rPr>
              <w:t>依法缴纳税收的声明函</w:t>
            </w:r>
          </w:p>
          <w:p>
            <w:pPr>
              <w:ind w:right="-10"/>
              <w:jc w:val="center"/>
              <w:rPr>
                <w:rFonts w:ascii="宋体" w:hAnsi="宋体"/>
              </w:rPr>
            </w:pPr>
          </w:p>
        </w:tc>
        <w:tc>
          <w:tcPr>
            <w:tcW w:w="2655"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color w:val="000000"/>
                <w:kern w:val="0"/>
                <w:sz w:val="20"/>
                <w:szCs w:val="20"/>
              </w:rPr>
              <w:t>供应商自行出具</w:t>
            </w:r>
          </w:p>
          <w:p>
            <w:pPr>
              <w:adjustRightInd w:val="0"/>
              <w:snapToGrid w:val="0"/>
              <w:ind w:right="-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5</w:t>
            </w:r>
          </w:p>
        </w:tc>
        <w:tc>
          <w:tcPr>
            <w:tcW w:w="231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依法缴纳社会保障资金的相关材料</w:t>
            </w:r>
          </w:p>
        </w:tc>
        <w:tc>
          <w:tcPr>
            <w:tcW w:w="3900"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color w:val="000000"/>
                <w:kern w:val="0"/>
                <w:sz w:val="20"/>
                <w:szCs w:val="20"/>
              </w:rPr>
              <w:t>依法缴纳社会保障资金的声明函</w:t>
            </w:r>
          </w:p>
          <w:p>
            <w:pPr>
              <w:ind w:right="-10"/>
              <w:jc w:val="center"/>
              <w:rPr>
                <w:rFonts w:ascii="宋体" w:hAnsi="宋体"/>
              </w:rPr>
            </w:pPr>
          </w:p>
        </w:tc>
        <w:tc>
          <w:tcPr>
            <w:tcW w:w="2655"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color w:val="000000"/>
                <w:kern w:val="0"/>
                <w:sz w:val="20"/>
                <w:szCs w:val="20"/>
              </w:rPr>
              <w:t>供应商自行出具</w:t>
            </w:r>
          </w:p>
          <w:p>
            <w:pPr>
              <w:adjustRightInd w:val="0"/>
              <w:snapToGrid w:val="0"/>
              <w:ind w:right="-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6</w:t>
            </w:r>
          </w:p>
        </w:tc>
        <w:tc>
          <w:tcPr>
            <w:tcW w:w="231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具备履行合同所必须的设备和专业技术能力的证明材料</w:t>
            </w:r>
          </w:p>
        </w:tc>
        <w:tc>
          <w:tcPr>
            <w:tcW w:w="3900"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color w:val="000000"/>
                <w:kern w:val="0"/>
                <w:sz w:val="20"/>
                <w:szCs w:val="20"/>
              </w:rPr>
              <w:t>具备履行合同所必须的设备和专业技术</w:t>
            </w:r>
          </w:p>
          <w:p>
            <w:pPr>
              <w:widowControl/>
              <w:jc w:val="center"/>
              <w:rPr>
                <w:sz w:val="20"/>
                <w:szCs w:val="20"/>
              </w:rPr>
            </w:pPr>
            <w:r>
              <w:rPr>
                <w:rFonts w:hint="eastAsia" w:ascii="宋体" w:hAnsi="宋体" w:cs="宋体"/>
                <w:color w:val="000000"/>
                <w:kern w:val="0"/>
                <w:sz w:val="20"/>
                <w:szCs w:val="20"/>
              </w:rPr>
              <w:t>能力声明函</w:t>
            </w:r>
          </w:p>
          <w:p>
            <w:pPr>
              <w:ind w:right="-10"/>
              <w:jc w:val="center"/>
              <w:rPr>
                <w:rFonts w:ascii="宋体" w:hAnsi="宋体"/>
              </w:rPr>
            </w:pPr>
          </w:p>
        </w:tc>
        <w:tc>
          <w:tcPr>
            <w:tcW w:w="2655" w:type="dxa"/>
            <w:tcBorders>
              <w:top w:val="single" w:color="auto" w:sz="4" w:space="0"/>
              <w:left w:val="nil"/>
              <w:bottom w:val="single" w:color="auto" w:sz="4" w:space="0"/>
              <w:right w:val="single" w:color="auto" w:sz="4" w:space="0"/>
            </w:tcBorders>
            <w:vAlign w:val="center"/>
          </w:tcPr>
          <w:p>
            <w:pPr>
              <w:widowControl/>
              <w:jc w:val="center"/>
              <w:rPr>
                <w:sz w:val="20"/>
                <w:szCs w:val="20"/>
              </w:rPr>
            </w:pPr>
            <w:r>
              <w:rPr>
                <w:rFonts w:hint="eastAsia" w:ascii="宋体" w:hAnsi="宋体" w:cs="宋体"/>
                <w:color w:val="000000"/>
                <w:kern w:val="0"/>
                <w:sz w:val="20"/>
                <w:szCs w:val="20"/>
              </w:rPr>
              <w:t>供应商自行出具</w:t>
            </w:r>
          </w:p>
          <w:p>
            <w:pPr>
              <w:adjustRightInd w:val="0"/>
              <w:snapToGrid w:val="0"/>
              <w:ind w:right="-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7</w:t>
            </w:r>
          </w:p>
        </w:tc>
        <w:tc>
          <w:tcPr>
            <w:tcW w:w="2310" w:type="dxa"/>
            <w:tcBorders>
              <w:top w:val="single" w:color="auto" w:sz="4" w:space="0"/>
              <w:left w:val="nil"/>
              <w:bottom w:val="single" w:color="auto" w:sz="4" w:space="0"/>
              <w:right w:val="single" w:color="auto" w:sz="4" w:space="0"/>
            </w:tcBorders>
            <w:vAlign w:val="center"/>
          </w:tcPr>
          <w:p>
            <w:pPr>
              <w:ind w:right="-10"/>
              <w:jc w:val="center"/>
              <w:rPr>
                <w:rFonts w:ascii="宋体" w:hAnsi="宋体"/>
              </w:rPr>
            </w:pPr>
            <w:r>
              <w:rPr>
                <w:rFonts w:hint="eastAsia" w:ascii="宋体" w:hAnsi="宋体"/>
                <w:sz w:val="20"/>
                <w:szCs w:val="20"/>
              </w:rPr>
              <w:t>3年内没有重大违法记录或期限已届满的书面声明</w:t>
            </w:r>
          </w:p>
        </w:tc>
        <w:tc>
          <w:tcPr>
            <w:tcW w:w="390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参加政府采购活动前3年内在经营活动中没有重大违法记录或因违法经营被禁止在一定期限内参加政府采购活动但期限已届满的书面声明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vAlign w:val="center"/>
          </w:tcPr>
          <w:p>
            <w:pPr>
              <w:adjustRightInd w:val="0"/>
              <w:snapToGrid w:val="0"/>
              <w:ind w:right="-10"/>
              <w:jc w:val="center"/>
              <w:rPr>
                <w:rFonts w:ascii="宋体" w:hAnsi="宋体"/>
              </w:rPr>
            </w:pPr>
            <w:r>
              <w:rPr>
                <w:rFonts w:hint="eastAsia" w:ascii="宋体" w:hAnsi="宋体"/>
                <w:sz w:val="20"/>
                <w:szCs w:val="20"/>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8</w:t>
            </w:r>
          </w:p>
        </w:tc>
        <w:tc>
          <w:tcPr>
            <w:tcW w:w="2310" w:type="dxa"/>
            <w:tcBorders>
              <w:top w:val="single" w:color="auto" w:sz="4" w:space="0"/>
              <w:left w:val="nil"/>
              <w:bottom w:val="single" w:color="auto" w:sz="4" w:space="0"/>
              <w:right w:val="single" w:color="auto" w:sz="4" w:space="0"/>
            </w:tcBorders>
            <w:vAlign w:val="center"/>
          </w:tcPr>
          <w:p>
            <w:pPr>
              <w:ind w:right="-10"/>
              <w:jc w:val="center"/>
              <w:rPr>
                <w:rFonts w:ascii="宋体" w:hAnsi="宋体"/>
              </w:rPr>
            </w:pPr>
            <w:r>
              <w:rPr>
                <w:rFonts w:hint="eastAsia" w:ascii="宋体" w:hAnsi="宋体"/>
                <w:sz w:val="20"/>
                <w:szCs w:val="20"/>
              </w:rPr>
              <w:t>不良行为记录</w:t>
            </w:r>
          </w:p>
        </w:tc>
        <w:tc>
          <w:tcPr>
            <w:tcW w:w="390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符合磋商公告第二、3.条的要求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ind w:right="-10"/>
              <w:jc w:val="center"/>
              <w:rPr>
                <w:rFonts w:ascii="宋体" w:hAnsi="宋体"/>
              </w:rPr>
            </w:pPr>
            <w:r>
              <w:rPr>
                <w:rFonts w:hint="eastAsia" w:ascii="宋体" w:hAnsi="宋体"/>
                <w:sz w:val="20"/>
                <w:szCs w:val="20"/>
              </w:rPr>
              <w:t>登陆该款载明的网站查询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9</w:t>
            </w:r>
          </w:p>
        </w:tc>
        <w:tc>
          <w:tcPr>
            <w:tcW w:w="231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s="宋体"/>
                <w:sz w:val="20"/>
                <w:szCs w:val="20"/>
              </w:rPr>
              <w:t>企业资质、资格</w:t>
            </w:r>
          </w:p>
        </w:tc>
        <w:tc>
          <w:tcPr>
            <w:tcW w:w="390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符合磋商文件要求</w:t>
            </w:r>
          </w:p>
        </w:tc>
        <w:tc>
          <w:tcPr>
            <w:tcW w:w="2655" w:type="dxa"/>
            <w:tcBorders>
              <w:top w:val="single" w:color="auto" w:sz="4" w:space="0"/>
              <w:left w:val="nil"/>
              <w:bottom w:val="single" w:color="auto" w:sz="4" w:space="0"/>
              <w:right w:val="single" w:color="auto" w:sz="4" w:space="0"/>
            </w:tcBorders>
            <w:vAlign w:val="center"/>
          </w:tcPr>
          <w:p>
            <w:pPr>
              <w:widowControl/>
              <w:jc w:val="center"/>
              <w:rPr>
                <w:rFonts w:ascii="宋体" w:hAnsi="宋体"/>
              </w:rPr>
            </w:pPr>
            <w:r>
              <w:rPr>
                <w:rFonts w:hint="eastAsia" w:ascii="宋体" w:hAnsi="宋体" w:cs="宋体"/>
                <w:color w:val="000000"/>
                <w:kern w:val="0"/>
                <w:sz w:val="20"/>
                <w:szCs w:val="20"/>
              </w:rPr>
              <w:t>满足磋商公告要求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10</w:t>
            </w:r>
          </w:p>
        </w:tc>
        <w:tc>
          <w:tcPr>
            <w:tcW w:w="2310" w:type="dxa"/>
            <w:tcBorders>
              <w:top w:val="single" w:color="auto" w:sz="4" w:space="0"/>
              <w:left w:val="nil"/>
              <w:bottom w:val="single" w:color="auto" w:sz="4" w:space="0"/>
              <w:right w:val="single" w:color="auto" w:sz="4" w:space="0"/>
            </w:tcBorders>
            <w:vAlign w:val="center"/>
          </w:tcPr>
          <w:p>
            <w:pPr>
              <w:ind w:right="-10"/>
              <w:jc w:val="center"/>
              <w:rPr>
                <w:rFonts w:ascii="宋体" w:hAnsi="宋体"/>
              </w:rPr>
            </w:pPr>
            <w:r>
              <w:rPr>
                <w:rFonts w:hint="eastAsia" w:ascii="宋体" w:hAnsi="宋体" w:cs="宋体"/>
                <w:sz w:val="20"/>
                <w:szCs w:val="20"/>
              </w:rPr>
              <w:t>拟派项目负责人资格</w:t>
            </w:r>
          </w:p>
        </w:tc>
        <w:tc>
          <w:tcPr>
            <w:tcW w:w="3900" w:type="dxa"/>
            <w:tcBorders>
              <w:top w:val="single" w:color="auto" w:sz="4" w:space="0"/>
              <w:left w:val="nil"/>
              <w:bottom w:val="single" w:color="auto" w:sz="4" w:space="0"/>
              <w:right w:val="single" w:color="auto" w:sz="4" w:space="0"/>
            </w:tcBorders>
            <w:vAlign w:val="center"/>
          </w:tcPr>
          <w:p>
            <w:pPr>
              <w:ind w:right="-11"/>
              <w:jc w:val="center"/>
              <w:rPr>
                <w:rFonts w:ascii="宋体" w:hAnsi="宋体"/>
              </w:rPr>
            </w:pPr>
            <w:r>
              <w:rPr>
                <w:rFonts w:hint="eastAsia" w:ascii="宋体" w:hAnsi="宋体"/>
                <w:sz w:val="20"/>
                <w:szCs w:val="20"/>
              </w:rPr>
              <w:t>符合磋商文件要求</w:t>
            </w:r>
          </w:p>
        </w:tc>
        <w:tc>
          <w:tcPr>
            <w:tcW w:w="2655" w:type="dxa"/>
            <w:tcBorders>
              <w:top w:val="single" w:color="auto" w:sz="4" w:space="0"/>
              <w:left w:val="nil"/>
              <w:bottom w:val="single" w:color="auto" w:sz="4" w:space="0"/>
              <w:right w:val="single" w:color="auto" w:sz="4" w:space="0"/>
            </w:tcBorders>
            <w:vAlign w:val="center"/>
          </w:tcPr>
          <w:p>
            <w:pPr>
              <w:widowControl/>
              <w:jc w:val="center"/>
              <w:rPr>
                <w:rFonts w:ascii="宋体" w:hAnsi="宋体"/>
              </w:rPr>
            </w:pPr>
            <w:r>
              <w:rPr>
                <w:rFonts w:hint="eastAsia" w:ascii="宋体" w:hAnsi="宋体" w:cs="宋体"/>
                <w:color w:val="000000"/>
                <w:kern w:val="0"/>
                <w:sz w:val="20"/>
                <w:szCs w:val="20"/>
              </w:rPr>
              <w:t>满足磋商公告要求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11</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投标情况</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供应商须购买磋商文件，否则其提交的磋商响应文件将被视为无效</w:t>
            </w:r>
          </w:p>
        </w:tc>
        <w:tc>
          <w:tcPr>
            <w:tcW w:w="2655" w:type="dxa"/>
            <w:tcBorders>
              <w:top w:val="single" w:color="auto" w:sz="4" w:space="0"/>
              <w:left w:val="nil"/>
              <w:bottom w:val="single" w:color="auto" w:sz="4" w:space="0"/>
              <w:right w:val="single" w:color="auto" w:sz="4" w:space="0"/>
            </w:tcBorders>
            <w:vAlign w:val="center"/>
          </w:tcPr>
          <w:p>
            <w:pPr>
              <w:adjustRightInd w:val="0"/>
              <w:snapToGrid w:val="0"/>
              <w:ind w:right="-10"/>
              <w:jc w:val="left"/>
              <w:rPr>
                <w:rFonts w:ascii="宋体" w:hAnsi="宋体"/>
              </w:rPr>
            </w:pPr>
            <w:r>
              <w:rPr>
                <w:rFonts w:hint="eastAsia" w:ascii="宋体" w:hAnsi="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12</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cs="宋体"/>
                <w:sz w:val="20"/>
                <w:szCs w:val="20"/>
              </w:rPr>
              <w:t>供应商或其法定代表人或拟派项目经理（项目负责人）被列入行贿犯罪档案的；</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供应商或其法定代表人或</w:t>
            </w:r>
            <w:r>
              <w:rPr>
                <w:rFonts w:hint="eastAsia" w:ascii="宋体" w:hAnsi="宋体" w:cs="宋体"/>
                <w:sz w:val="20"/>
                <w:szCs w:val="20"/>
              </w:rPr>
              <w:t>拟派项目经理（项目负责人）</w:t>
            </w:r>
            <w:r>
              <w:rPr>
                <w:rFonts w:hint="eastAsia" w:ascii="宋体" w:hAnsi="宋体"/>
                <w:sz w:val="20"/>
                <w:szCs w:val="20"/>
              </w:rPr>
              <w:t>被列入行贿犯罪档案的；[供应商须提供《无行贿犯罪行为承诺函》]</w:t>
            </w:r>
          </w:p>
        </w:tc>
        <w:tc>
          <w:tcPr>
            <w:tcW w:w="2655" w:type="dxa"/>
            <w:tcBorders>
              <w:top w:val="single" w:color="auto" w:sz="4" w:space="0"/>
              <w:left w:val="nil"/>
              <w:bottom w:val="single" w:color="auto" w:sz="4" w:space="0"/>
              <w:right w:val="single" w:color="auto" w:sz="4" w:space="0"/>
            </w:tcBorders>
            <w:vAlign w:val="center"/>
          </w:tcPr>
          <w:p>
            <w:pPr>
              <w:spacing w:after="50"/>
              <w:ind w:right="-10"/>
              <w:jc w:val="left"/>
              <w:rPr>
                <w:rFonts w:ascii="宋体" w:hAnsi="宋体"/>
              </w:rPr>
            </w:pPr>
            <w:r>
              <w:rPr>
                <w:rFonts w:hint="eastAsia" w:ascii="宋体" w:hAnsi="宋体"/>
                <w:sz w:val="20"/>
                <w:szCs w:val="20"/>
              </w:rPr>
              <w:t>登陆“通过中国裁判文书网自行查询”其真实性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13</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磋商保证金</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符合磋商文件供应商须知前附表要求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ind w:right="-1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14</w:t>
            </w:r>
          </w:p>
        </w:tc>
        <w:tc>
          <w:tcPr>
            <w:tcW w:w="2310" w:type="dxa"/>
            <w:tcBorders>
              <w:top w:val="single" w:color="auto" w:sz="4" w:space="0"/>
              <w:left w:val="nil"/>
              <w:bottom w:val="single" w:color="auto" w:sz="4" w:space="0"/>
              <w:right w:val="single" w:color="auto" w:sz="4" w:space="0"/>
            </w:tcBorders>
            <w:vAlign w:val="center"/>
          </w:tcPr>
          <w:p>
            <w:pPr>
              <w:spacing w:after="50"/>
              <w:ind w:right="-10"/>
              <w:jc w:val="center"/>
              <w:rPr>
                <w:rFonts w:ascii="宋体" w:hAnsi="宋体"/>
              </w:rPr>
            </w:pPr>
            <w:r>
              <w:rPr>
                <w:rFonts w:hint="eastAsia" w:ascii="宋体" w:hAnsi="宋体"/>
                <w:sz w:val="20"/>
                <w:szCs w:val="20"/>
              </w:rPr>
              <w:t>法定代表人授权委托书和身份证明书</w:t>
            </w:r>
          </w:p>
        </w:tc>
        <w:tc>
          <w:tcPr>
            <w:tcW w:w="3900" w:type="dxa"/>
            <w:tcBorders>
              <w:top w:val="single" w:color="auto" w:sz="4" w:space="0"/>
              <w:left w:val="nil"/>
              <w:bottom w:val="single" w:color="auto" w:sz="4" w:space="0"/>
              <w:right w:val="single" w:color="auto" w:sz="4" w:space="0"/>
            </w:tcBorders>
            <w:vAlign w:val="center"/>
          </w:tcPr>
          <w:p>
            <w:pPr>
              <w:spacing w:after="50"/>
              <w:ind w:right="-10"/>
              <w:jc w:val="center"/>
              <w:rPr>
                <w:color w:val="FF0000"/>
              </w:rPr>
            </w:pPr>
            <w:r>
              <w:rPr>
                <w:rFonts w:hint="eastAsia" w:ascii="宋体" w:hAnsi="宋体"/>
                <w:sz w:val="20"/>
                <w:szCs w:val="20"/>
              </w:rPr>
              <w:t>符合磋商文件要求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ind w:right="-10"/>
              <w:jc w:val="center"/>
              <w:rPr>
                <w:rFonts w:ascii="宋体" w:hAnsi="宋体"/>
              </w:rPr>
            </w:pPr>
            <w:r>
              <w:rPr>
                <w:rFonts w:hint="eastAsia" w:ascii="宋体" w:hAnsi="宋体"/>
                <w:sz w:val="20"/>
                <w:szCs w:val="20"/>
              </w:rPr>
              <w:t>法人代表参加磋商的无需授权委托书，提供身份证明书即可</w:t>
            </w:r>
          </w:p>
        </w:tc>
      </w:tr>
    </w:tbl>
    <w:p>
      <w:pPr>
        <w:rPr>
          <w:rFonts w:ascii="宋体" w:hAnsi="宋体"/>
        </w:rPr>
      </w:pPr>
    </w:p>
    <w:p>
      <w:pPr>
        <w:pStyle w:val="93"/>
        <w:ind w:firstLine="0" w:firstLineChars="0"/>
        <w:rPr>
          <w:rFonts w:ascii="宋体" w:hAnsi="宋体"/>
        </w:rPr>
      </w:pPr>
    </w:p>
    <w:p>
      <w:pPr>
        <w:pStyle w:val="99"/>
        <w:rPr>
          <w:color w:val="auto"/>
          <w:sz w:val="30"/>
          <w:szCs w:val="30"/>
        </w:rPr>
      </w:pPr>
      <w:r>
        <w:rPr>
          <w:rFonts w:hint="eastAsia"/>
          <w:color w:val="auto"/>
        </w:rPr>
        <w:br w:type="page"/>
      </w:r>
      <w:bookmarkStart w:id="30" w:name="_Toc511899302"/>
      <w:bookmarkEnd w:id="30"/>
      <w:bookmarkStart w:id="31" w:name="_Toc45026815"/>
      <w:r>
        <w:rPr>
          <w:rFonts w:hint="eastAsia"/>
          <w:color w:val="auto"/>
          <w:sz w:val="30"/>
          <w:szCs w:val="30"/>
        </w:rPr>
        <w:t>二、符合性审查表</w:t>
      </w:r>
      <w:bookmarkEnd w:id="31"/>
    </w:p>
    <w:p/>
    <w:tbl>
      <w:tblPr>
        <w:tblStyle w:val="58"/>
        <w:tblpPr w:leftFromText="180" w:rightFromText="180" w:vertAnchor="text" w:horzAnchor="page" w:tblpX="1914" w:tblpY="285"/>
        <w:tblOverlap w:val="never"/>
        <w:tblW w:w="8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37"/>
        <w:gridCol w:w="371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序号</w:t>
            </w:r>
          </w:p>
        </w:tc>
        <w:tc>
          <w:tcPr>
            <w:tcW w:w="2337"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指标名称</w:t>
            </w:r>
          </w:p>
        </w:tc>
        <w:tc>
          <w:tcPr>
            <w:tcW w:w="3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指标要求</w:t>
            </w:r>
          </w:p>
        </w:tc>
        <w:tc>
          <w:tcPr>
            <w:tcW w:w="142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1</w:t>
            </w:r>
          </w:p>
        </w:tc>
        <w:tc>
          <w:tcPr>
            <w:tcW w:w="2337"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技术要求响应情况</w:t>
            </w:r>
          </w:p>
        </w:tc>
        <w:tc>
          <w:tcPr>
            <w:tcW w:w="3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符合磋商文件要求</w:t>
            </w:r>
          </w:p>
        </w:tc>
        <w:tc>
          <w:tcPr>
            <w:tcW w:w="142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rPr>
            </w:pPr>
            <w:r>
              <w:rPr>
                <w:rFonts w:hint="eastAsia" w:ascii="宋体" w:hAnsi="宋体"/>
              </w:rPr>
              <w:t>2</w:t>
            </w:r>
          </w:p>
        </w:tc>
        <w:tc>
          <w:tcPr>
            <w:tcW w:w="2337" w:type="dxa"/>
            <w:tcBorders>
              <w:top w:val="single" w:color="auto" w:sz="4" w:space="0"/>
              <w:left w:val="nil"/>
              <w:bottom w:val="single" w:color="auto" w:sz="4" w:space="0"/>
              <w:right w:val="single" w:color="auto" w:sz="4" w:space="0"/>
            </w:tcBorders>
            <w:vAlign w:val="center"/>
          </w:tcPr>
          <w:p>
            <w:pPr>
              <w:spacing w:line="360" w:lineRule="auto"/>
              <w:ind w:right="-11"/>
              <w:jc w:val="center"/>
              <w:rPr>
                <w:rFonts w:ascii="宋体" w:hAnsi="宋体"/>
              </w:rPr>
            </w:pPr>
            <w:r>
              <w:rPr>
                <w:rFonts w:hint="eastAsia" w:ascii="宋体" w:hAnsi="宋体"/>
              </w:rPr>
              <w:t>商务要求响应情况</w:t>
            </w:r>
          </w:p>
        </w:tc>
        <w:tc>
          <w:tcPr>
            <w:tcW w:w="3710"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rPr>
            </w:pPr>
            <w:r>
              <w:rPr>
                <w:rFonts w:hint="eastAsia" w:ascii="宋体" w:hAnsi="宋体"/>
              </w:rPr>
              <w:t>符合磋商文件要求</w:t>
            </w:r>
          </w:p>
        </w:tc>
        <w:tc>
          <w:tcPr>
            <w:tcW w:w="142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3</w:t>
            </w:r>
          </w:p>
        </w:tc>
        <w:tc>
          <w:tcPr>
            <w:tcW w:w="2337"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rPr>
            </w:pPr>
            <w:r>
              <w:rPr>
                <w:rFonts w:hint="eastAsia" w:ascii="宋体" w:hAnsi="宋体"/>
              </w:rPr>
              <w:t>标书规范性</w:t>
            </w:r>
          </w:p>
        </w:tc>
        <w:tc>
          <w:tcPr>
            <w:tcW w:w="3710" w:type="dxa"/>
            <w:tcBorders>
              <w:top w:val="single" w:color="auto" w:sz="4" w:space="0"/>
              <w:left w:val="single" w:color="auto" w:sz="4" w:space="0"/>
              <w:bottom w:val="single" w:color="auto" w:sz="4" w:space="0"/>
              <w:right w:val="single" w:color="auto" w:sz="4" w:space="0"/>
            </w:tcBorders>
            <w:vAlign w:val="center"/>
          </w:tcPr>
          <w:p>
            <w:pPr>
              <w:ind w:right="-11"/>
              <w:jc w:val="center"/>
              <w:rPr>
                <w:rFonts w:ascii="宋体" w:hAnsi="宋体"/>
              </w:rPr>
            </w:pPr>
            <w:r>
              <w:rPr>
                <w:rFonts w:hint="eastAsia" w:ascii="宋体" w:hAnsi="宋体"/>
              </w:rPr>
              <w:t>符合磋商文件要求（</w:t>
            </w:r>
            <w:r>
              <w:rPr>
                <w:rFonts w:hint="eastAsia" w:ascii="宋体" w:hAnsi="宋体" w:cs="Arial"/>
              </w:rPr>
              <w:t>按照规定的要求进行编制、装订、标记和签署</w:t>
            </w:r>
            <w:r>
              <w:rPr>
                <w:rFonts w:hint="eastAsia" w:ascii="宋体" w:hAnsi="宋体"/>
              </w:rPr>
              <w:t>）</w:t>
            </w:r>
          </w:p>
        </w:tc>
        <w:tc>
          <w:tcPr>
            <w:tcW w:w="1422" w:type="dxa"/>
            <w:tcBorders>
              <w:top w:val="single" w:color="auto" w:sz="4" w:space="0"/>
              <w:left w:val="nil"/>
              <w:bottom w:val="single" w:color="auto" w:sz="4" w:space="0"/>
              <w:right w:val="single" w:color="auto" w:sz="4" w:space="0"/>
            </w:tcBorders>
            <w:vAlign w:val="center"/>
          </w:tcPr>
          <w:p>
            <w:pPr>
              <w:spacing w:line="360" w:lineRule="auto"/>
              <w:ind w:right="-1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rPr>
            </w:pPr>
            <w:r>
              <w:rPr>
                <w:rFonts w:hint="eastAsia" w:ascii="宋体" w:hAnsi="宋体"/>
              </w:rPr>
              <w:t>4</w:t>
            </w:r>
          </w:p>
        </w:tc>
        <w:tc>
          <w:tcPr>
            <w:tcW w:w="2337" w:type="dxa"/>
            <w:tcBorders>
              <w:top w:val="single" w:color="auto" w:sz="4" w:space="0"/>
              <w:left w:val="nil"/>
              <w:bottom w:val="single" w:color="auto" w:sz="4" w:space="0"/>
              <w:right w:val="single" w:color="auto" w:sz="4" w:space="0"/>
            </w:tcBorders>
            <w:vAlign w:val="center"/>
          </w:tcPr>
          <w:p>
            <w:pPr>
              <w:spacing w:line="460" w:lineRule="exact"/>
              <w:ind w:right="-11"/>
              <w:jc w:val="center"/>
              <w:rPr>
                <w:rFonts w:ascii="宋体" w:hAnsi="宋体"/>
              </w:rPr>
            </w:pPr>
            <w:r>
              <w:rPr>
                <w:rFonts w:hint="eastAsia"/>
              </w:rPr>
              <w:t>磋商响应函</w:t>
            </w:r>
          </w:p>
        </w:tc>
        <w:tc>
          <w:tcPr>
            <w:tcW w:w="3710" w:type="dxa"/>
            <w:tcBorders>
              <w:top w:val="single" w:color="auto" w:sz="4" w:space="0"/>
              <w:left w:val="single" w:color="auto" w:sz="4" w:space="0"/>
              <w:bottom w:val="single" w:color="auto" w:sz="4" w:space="0"/>
              <w:right w:val="single" w:color="auto" w:sz="4" w:space="0"/>
            </w:tcBorders>
            <w:vAlign w:val="center"/>
          </w:tcPr>
          <w:p>
            <w:pPr>
              <w:spacing w:line="460" w:lineRule="exact"/>
              <w:ind w:right="-11" w:firstLine="840" w:firstLineChars="400"/>
              <w:rPr>
                <w:rFonts w:ascii="宋体" w:hAnsi="宋体"/>
              </w:rPr>
            </w:pPr>
            <w:r>
              <w:rPr>
                <w:rFonts w:hint="eastAsia" w:ascii="宋体" w:hAnsi="宋体"/>
              </w:rPr>
              <w:t>符合磋商文件要求</w:t>
            </w:r>
          </w:p>
        </w:tc>
        <w:tc>
          <w:tcPr>
            <w:tcW w:w="142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b/>
                <w:bCs/>
              </w:rPr>
            </w:pPr>
          </w:p>
        </w:tc>
      </w:tr>
    </w:tbl>
    <w:p>
      <w:pPr>
        <w:pStyle w:val="93"/>
        <w:ind w:firstLine="420"/>
        <w:rPr>
          <w:rFonts w:ascii="宋体" w:hAnsi="宋体"/>
        </w:rPr>
      </w:pPr>
    </w:p>
    <w:p>
      <w:pPr>
        <w:pStyle w:val="95"/>
        <w:rPr>
          <w:rFonts w:ascii="黑体"/>
          <w:color w:val="auto"/>
        </w:rPr>
      </w:pPr>
      <w:r>
        <w:rPr>
          <w:rFonts w:hint="eastAsia"/>
          <w:color w:val="auto"/>
        </w:rPr>
        <w:br w:type="page"/>
      </w:r>
      <w:bookmarkStart w:id="32" w:name="_Toc511899303"/>
      <w:bookmarkEnd w:id="32"/>
      <w:bookmarkStart w:id="33" w:name="_Toc511899304"/>
      <w:bookmarkEnd w:id="33"/>
      <w:bookmarkStart w:id="34" w:name="_Toc22572"/>
      <w:bookmarkStart w:id="35" w:name="_Toc45026817"/>
      <w:r>
        <w:rPr>
          <w:rFonts w:hint="eastAsia" w:ascii="黑体"/>
          <w:color w:val="auto"/>
        </w:rPr>
        <w:t>第五章评分办法</w:t>
      </w:r>
      <w:bookmarkEnd w:id="34"/>
    </w:p>
    <w:tbl>
      <w:tblPr>
        <w:tblStyle w:val="58"/>
        <w:tblpPr w:leftFromText="180" w:rightFromText="180" w:vertAnchor="text" w:horzAnchor="page" w:tblpX="1427" w:tblpY="281"/>
        <w:tblOverlap w:val="never"/>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9"/>
        <w:gridCol w:w="58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1" w:type="dxa"/>
          </w:tcPr>
          <w:p>
            <w:pPr>
              <w:spacing w:line="360" w:lineRule="auto"/>
              <w:jc w:val="center"/>
              <w:rPr>
                <w:rFonts w:ascii="宋体" w:hAnsi="宋体" w:cs="宋体"/>
                <w:sz w:val="24"/>
                <w:szCs w:val="24"/>
              </w:rPr>
            </w:pPr>
            <w:r>
              <w:rPr>
                <w:rFonts w:hint="eastAsia" w:ascii="宋体" w:hAnsi="宋体" w:cs="宋体"/>
                <w:sz w:val="24"/>
                <w:szCs w:val="24"/>
              </w:rPr>
              <w:t>评审项目</w:t>
            </w:r>
          </w:p>
        </w:tc>
        <w:tc>
          <w:tcPr>
            <w:tcW w:w="1399" w:type="dxa"/>
            <w:tcBorders>
              <w:bottom w:val="single" w:color="auto" w:sz="4" w:space="0"/>
            </w:tcBorders>
          </w:tcPr>
          <w:p>
            <w:pPr>
              <w:spacing w:line="360" w:lineRule="auto"/>
              <w:ind w:firstLine="120" w:firstLineChars="50"/>
              <w:rPr>
                <w:rFonts w:ascii="宋体" w:hAnsi="宋体" w:cs="宋体"/>
                <w:sz w:val="24"/>
                <w:szCs w:val="24"/>
              </w:rPr>
            </w:pPr>
            <w:r>
              <w:rPr>
                <w:rFonts w:hint="eastAsia" w:ascii="宋体" w:hAnsi="宋体" w:cs="宋体"/>
                <w:sz w:val="24"/>
                <w:szCs w:val="24"/>
              </w:rPr>
              <w:t>分值</w:t>
            </w:r>
          </w:p>
        </w:tc>
        <w:tc>
          <w:tcPr>
            <w:tcW w:w="5813" w:type="dxa"/>
          </w:tcPr>
          <w:p>
            <w:pPr>
              <w:spacing w:line="360" w:lineRule="auto"/>
              <w:ind w:firstLine="2160" w:firstLineChars="900"/>
              <w:rPr>
                <w:rFonts w:ascii="宋体" w:hAnsi="宋体" w:cs="宋体"/>
                <w:sz w:val="24"/>
                <w:szCs w:val="24"/>
              </w:rPr>
            </w:pPr>
            <w:r>
              <w:rPr>
                <w:rFonts w:hint="eastAsia" w:ascii="宋体" w:hAnsi="宋体" w:cs="宋体"/>
                <w:sz w:val="24"/>
                <w:szCs w:val="24"/>
              </w:rPr>
              <w:t>评审内容及标准</w:t>
            </w:r>
          </w:p>
        </w:tc>
        <w:tc>
          <w:tcPr>
            <w:tcW w:w="850" w:type="dxa"/>
          </w:tcPr>
          <w:p>
            <w:pPr>
              <w:tabs>
                <w:tab w:val="left" w:pos="657"/>
              </w:tabs>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101" w:type="dxa"/>
            <w:vMerge w:val="restart"/>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技术分（4</w:t>
            </w:r>
            <w:r>
              <w:rPr>
                <w:rFonts w:ascii="宋体" w:hAnsi="宋体" w:cs="宋体"/>
                <w:sz w:val="24"/>
                <w:szCs w:val="24"/>
              </w:rPr>
              <w:t>0</w:t>
            </w:r>
            <w:r>
              <w:rPr>
                <w:rFonts w:hint="eastAsia" w:ascii="宋体" w:hAnsi="宋体" w:cs="宋体"/>
                <w:sz w:val="24"/>
                <w:szCs w:val="24"/>
              </w:rPr>
              <w:t>分）</w:t>
            </w:r>
          </w:p>
        </w:tc>
        <w:tc>
          <w:tcPr>
            <w:tcW w:w="1399" w:type="dxa"/>
            <w:tcBorders>
              <w:top w:val="single" w:color="auto" w:sz="4" w:space="0"/>
              <w:left w:val="single" w:color="auto" w:sz="4" w:space="0"/>
              <w:right w:val="single" w:color="auto" w:sz="4" w:space="0"/>
            </w:tcBorders>
            <w:vAlign w:val="center"/>
          </w:tcPr>
          <w:p>
            <w:pPr>
              <w:spacing w:line="360" w:lineRule="auto"/>
            </w:pPr>
            <w:r>
              <w:rPr>
                <w:rFonts w:hint="eastAsia"/>
              </w:rPr>
              <w:t>技术服务水平</w:t>
            </w:r>
          </w:p>
          <w:p>
            <w:pPr>
              <w:spacing w:line="360" w:lineRule="auto"/>
              <w:rPr>
                <w:b/>
                <w:bCs/>
              </w:rPr>
            </w:pPr>
            <w:r>
              <w:rPr>
                <w:rFonts w:hint="eastAsia"/>
              </w:rPr>
              <w:t>（25分）</w:t>
            </w:r>
          </w:p>
        </w:tc>
        <w:tc>
          <w:tcPr>
            <w:tcW w:w="5813" w:type="dxa"/>
            <w:tcBorders>
              <w:left w:val="single" w:color="auto" w:sz="4" w:space="0"/>
            </w:tcBorders>
          </w:tcPr>
          <w:p>
            <w:pPr>
              <w:numPr>
                <w:ilvl w:val="0"/>
                <w:numId w:val="3"/>
              </w:numPr>
              <w:spacing w:line="360" w:lineRule="auto"/>
            </w:pPr>
            <w:r>
              <w:rPr>
                <w:rFonts w:hint="eastAsia"/>
                <w:b/>
                <w:bCs/>
              </w:rPr>
              <w:t xml:space="preserve">主要施工方法： </w:t>
            </w:r>
            <w:r>
              <w:rPr>
                <w:rFonts w:hint="eastAsia"/>
              </w:rPr>
              <w:t>①各主要分部施工方法符合项目实际，须有详尽的施工技术方案；②工艺先进、方法科学合理、可行，能指导具体施工并确保安全；③对项目关键技术、工艺有深入的表述，对重点、难点有先进、合理的建议，解决方案完整、经济、安全、切实可行，措施得力。由评审委员会进行打分，优秀4分，良好3分，一般2分，未提供不得分，本项共4分。</w:t>
            </w:r>
          </w:p>
          <w:p>
            <w:pPr>
              <w:numPr>
                <w:ilvl w:val="0"/>
                <w:numId w:val="3"/>
              </w:numPr>
              <w:spacing w:line="360" w:lineRule="auto"/>
            </w:pPr>
            <w:r>
              <w:rPr>
                <w:rFonts w:hint="eastAsia"/>
                <w:b/>
                <w:bCs/>
              </w:rPr>
              <w:t>确保工程质量的技术组织措施：</w:t>
            </w:r>
            <w:r>
              <w:rPr>
                <w:rFonts w:hint="eastAsia"/>
              </w:rPr>
              <w:t>①</w:t>
            </w:r>
            <w:r>
              <w:rPr>
                <w:rFonts w:hint="eastAsia"/>
                <w:lang w:val="zh-CN"/>
              </w:rPr>
              <w:t>施工项目有专门的质量技术管理班子和制度，且人员配备合理，制度健全；</w:t>
            </w:r>
            <w:r>
              <w:rPr>
                <w:rFonts w:hint="eastAsia"/>
              </w:rPr>
              <w:t>②</w:t>
            </w:r>
            <w:r>
              <w:rPr>
                <w:rFonts w:hint="eastAsia"/>
                <w:lang w:val="zh-CN"/>
              </w:rPr>
              <w:t>主要工序有针对性强的质量技术保证措施和手段，自控体系完整，能有效保证技术质量，达到承诺的质量标准</w:t>
            </w:r>
            <w:r>
              <w:rPr>
                <w:rFonts w:hint="eastAsia"/>
              </w:rPr>
              <w:t>。由评审委员会进行打分，优秀4分，良好3分，一般2分，未提供不得分，本项共4分。</w:t>
            </w:r>
          </w:p>
          <w:p>
            <w:pPr>
              <w:numPr>
                <w:ilvl w:val="0"/>
                <w:numId w:val="3"/>
              </w:numPr>
              <w:spacing w:line="360" w:lineRule="auto"/>
            </w:pPr>
            <w:r>
              <w:rPr>
                <w:rFonts w:hint="eastAsia"/>
                <w:b/>
                <w:bCs/>
              </w:rPr>
              <w:t>确保安全生产的技术组织措施：</w:t>
            </w:r>
            <w:r>
              <w:rPr>
                <w:rFonts w:hint="eastAsia"/>
              </w:rPr>
              <w:t>①</w:t>
            </w:r>
            <w:r>
              <w:rPr>
                <w:rFonts w:hint="eastAsia"/>
                <w:lang w:val="zh-CN"/>
              </w:rPr>
              <w:t>有专门的安全管理人员和制度，且人员配备合理，制度健全；</w:t>
            </w:r>
            <w:r>
              <w:rPr>
                <w:rFonts w:hint="eastAsia"/>
              </w:rPr>
              <w:t>②</w:t>
            </w:r>
            <w:r>
              <w:rPr>
                <w:rFonts w:hint="eastAsia"/>
                <w:lang w:val="zh-CN"/>
              </w:rPr>
              <w:t>各道工序安全技术措施针对性强，符合实际且满足有关安全技术标准要求；</w:t>
            </w:r>
            <w:r>
              <w:rPr>
                <w:rFonts w:hint="eastAsia"/>
              </w:rPr>
              <w:t>③</w:t>
            </w:r>
            <w:r>
              <w:rPr>
                <w:rFonts w:hint="eastAsia"/>
                <w:lang w:val="zh-CN"/>
              </w:rPr>
              <w:t>现场防火、社会治安安全措施得当。</w:t>
            </w:r>
            <w:r>
              <w:rPr>
                <w:rFonts w:hint="eastAsia"/>
              </w:rPr>
              <w:t>由评审委员会进行打分，优秀4分，良好3分，一般2分，未提供不得分，本项共4分。</w:t>
            </w:r>
          </w:p>
          <w:p>
            <w:pPr>
              <w:numPr>
                <w:ilvl w:val="0"/>
                <w:numId w:val="3"/>
              </w:numPr>
              <w:spacing w:line="360" w:lineRule="auto"/>
            </w:pPr>
            <w:r>
              <w:rPr>
                <w:rFonts w:hint="eastAsia"/>
                <w:b/>
                <w:bCs/>
              </w:rPr>
              <w:t>确保工期的技术组织措施：</w:t>
            </w:r>
            <w:r>
              <w:rPr>
                <w:rFonts w:hint="eastAsia"/>
              </w:rPr>
              <w:t>①施工工艺、施工方法、劳动力安排、技术等方面有保证工期的具体措施且措施可操作性强；②符合本项目施工实际要求，工期40日历天。由评审委员会进行打分，优秀4分，良好3分，一般2分，未提供不得分，本项共4分。</w:t>
            </w:r>
          </w:p>
          <w:p>
            <w:pPr>
              <w:numPr>
                <w:ilvl w:val="0"/>
                <w:numId w:val="3"/>
              </w:numPr>
              <w:spacing w:line="360" w:lineRule="auto"/>
            </w:pPr>
            <w:r>
              <w:rPr>
                <w:rFonts w:hint="eastAsia"/>
                <w:b/>
                <w:bCs/>
              </w:rPr>
              <w:t xml:space="preserve">确保文明施工的技术组织措施: </w:t>
            </w:r>
            <w:r>
              <w:rPr>
                <w:rFonts w:hint="eastAsia"/>
              </w:rPr>
              <w:t>针对本项目实际情况，应有现场文明施工计划，环境保护措施，且计划措施内容达到“安全文明示范工地”标准；有具体实现现场文明施工目标的承诺。由评审委员会进行打分，优秀3分，良好2分，一般1分，未提供不得分，本项共3分。</w:t>
            </w:r>
          </w:p>
          <w:p>
            <w:pPr>
              <w:spacing w:line="360" w:lineRule="auto"/>
            </w:pPr>
            <w:r>
              <w:rPr>
                <w:rFonts w:hint="eastAsia"/>
                <w:b/>
                <w:bCs/>
              </w:rPr>
              <w:t>6、拟投入的主要施工机械设备、物资计划：</w:t>
            </w:r>
            <w:r>
              <w:rPr>
                <w:rFonts w:hint="eastAsia"/>
              </w:rPr>
              <w:t>拟投入的主要机械</w:t>
            </w:r>
            <w:r>
              <w:rPr>
                <w:rFonts w:hint="eastAsia"/>
                <w:lang w:val="zh-CN"/>
              </w:rPr>
              <w:t>有详细计划且计划周密，物资数量、选型配置、进场数量、时间安排合理，满足施工需要。</w:t>
            </w:r>
            <w:r>
              <w:rPr>
                <w:rFonts w:hint="eastAsia"/>
              </w:rPr>
              <w:t>由评审委员会进行打分，优秀3分，良好2分，一般1分，未提供不得分，本项共3分。</w:t>
            </w:r>
          </w:p>
          <w:p>
            <w:pPr>
              <w:spacing w:line="360" w:lineRule="auto"/>
              <w:rPr>
                <w:b/>
                <w:bCs/>
              </w:rPr>
            </w:pPr>
            <w:r>
              <w:rPr>
                <w:rFonts w:hint="eastAsia"/>
                <w:b/>
                <w:bCs/>
              </w:rPr>
              <w:t>7、拟投入的人员的数量及专业配置是否满足工程需要：</w:t>
            </w:r>
            <w:r>
              <w:rPr>
                <w:rFonts w:hint="eastAsia"/>
              </w:rPr>
              <w:t>人员投入合理，满足施工需要。投入人员计划与项目需要呼应，较好满足施工需要。由评审委员会进行打分，优秀3分，良好2分，一般1分，未提供不得分，本项共3分。</w:t>
            </w:r>
          </w:p>
        </w:tc>
        <w:tc>
          <w:tcPr>
            <w:tcW w:w="850" w:type="dxa"/>
          </w:tcPr>
          <w:p>
            <w:pPr>
              <w:spacing w:line="360" w:lineRule="auto"/>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101" w:type="dxa"/>
            <w:vMerge w:val="continue"/>
            <w:tcBorders>
              <w:right w:val="single" w:color="auto" w:sz="4" w:space="0"/>
            </w:tcBorders>
            <w:vAlign w:val="center"/>
          </w:tcPr>
          <w:p>
            <w:pPr>
              <w:spacing w:line="360" w:lineRule="auto"/>
              <w:jc w:val="center"/>
              <w:rPr>
                <w:rFonts w:ascii="宋体" w:hAnsi="宋体" w:cs="宋体"/>
                <w:sz w:val="24"/>
                <w:szCs w:val="24"/>
              </w:rPr>
            </w:pPr>
          </w:p>
        </w:tc>
        <w:tc>
          <w:tcPr>
            <w:tcW w:w="1399" w:type="dxa"/>
            <w:tcBorders>
              <w:left w:val="single" w:color="auto" w:sz="4" w:space="0"/>
            </w:tcBorders>
            <w:vAlign w:val="center"/>
          </w:tcPr>
          <w:p>
            <w:pPr>
              <w:spacing w:line="360" w:lineRule="auto"/>
              <w:jc w:val="center"/>
              <w:rPr>
                <w:rFonts w:ascii="宋体" w:hAnsi="宋体" w:cs="宋体"/>
                <w:sz w:val="24"/>
                <w:szCs w:val="24"/>
              </w:rPr>
            </w:pPr>
            <w:r>
              <w:rPr>
                <w:rFonts w:hint="eastAsia"/>
              </w:rPr>
              <w:t>业绩（10分）</w:t>
            </w:r>
          </w:p>
        </w:tc>
        <w:tc>
          <w:tcPr>
            <w:tcW w:w="5813" w:type="dxa"/>
            <w:tcBorders>
              <w:top w:val="single" w:color="auto" w:sz="4" w:space="0"/>
            </w:tcBorders>
          </w:tcPr>
          <w:p>
            <w:pPr>
              <w:spacing w:line="360" w:lineRule="auto"/>
              <w:rPr>
                <w:b/>
                <w:bCs/>
              </w:rPr>
            </w:pPr>
            <w:r>
              <w:rPr>
                <w:rFonts w:hint="eastAsia"/>
              </w:rPr>
              <w:t>投标人2020年1月1日以来（以合同签订日期为准）承担过</w:t>
            </w:r>
            <w:r>
              <w:rPr>
                <w:rFonts w:hint="eastAsia"/>
                <w:color w:val="FF0000"/>
              </w:rPr>
              <w:t>硅PU</w:t>
            </w:r>
            <w:r>
              <w:rPr>
                <w:rFonts w:hint="eastAsia"/>
              </w:rPr>
              <w:t>地面项目业绩，项目业绩不低于本项目预算费用，每提供1项业绩得2分，无类似业绩得0分。须提供合同复印件和验收报告相关证明文件，</w:t>
            </w:r>
            <w:r>
              <w:rPr>
                <w:rFonts w:hint="eastAsia"/>
                <w:b/>
                <w:bCs/>
              </w:rPr>
              <w:t>由评审委员会进行打分，共10分。未提供不得分。</w:t>
            </w:r>
          </w:p>
        </w:tc>
        <w:tc>
          <w:tcPr>
            <w:tcW w:w="850" w:type="dxa"/>
            <w:tcBorders>
              <w:top w:val="single" w:color="auto" w:sz="4" w:space="0"/>
            </w:tcBorders>
            <w:vAlign w:val="center"/>
          </w:tcPr>
          <w:p>
            <w:pPr>
              <w:spacing w:line="360" w:lineRule="auto"/>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101" w:type="dxa"/>
            <w:vMerge w:val="continue"/>
            <w:tcBorders>
              <w:right w:val="single" w:color="auto" w:sz="4" w:space="0"/>
            </w:tcBorders>
            <w:vAlign w:val="center"/>
          </w:tcPr>
          <w:p>
            <w:pPr>
              <w:spacing w:line="360" w:lineRule="auto"/>
              <w:jc w:val="center"/>
              <w:rPr>
                <w:rFonts w:ascii="宋体" w:hAnsi="宋体" w:cs="宋体"/>
                <w:sz w:val="24"/>
                <w:szCs w:val="24"/>
              </w:rPr>
            </w:pPr>
          </w:p>
        </w:tc>
        <w:tc>
          <w:tcPr>
            <w:tcW w:w="1399" w:type="dxa"/>
            <w:tcBorders>
              <w:left w:val="single" w:color="auto" w:sz="4" w:space="0"/>
            </w:tcBorders>
            <w:vAlign w:val="center"/>
          </w:tcPr>
          <w:p>
            <w:pPr>
              <w:spacing w:line="360" w:lineRule="auto"/>
              <w:rPr>
                <w:rFonts w:ascii="宋体" w:hAnsi="宋体" w:cs="宋体"/>
                <w:sz w:val="24"/>
                <w:szCs w:val="24"/>
              </w:rPr>
            </w:pPr>
            <w:r>
              <w:rPr>
                <w:rFonts w:hint="eastAsia"/>
              </w:rPr>
              <w:t xml:space="preserve">企业项目负责人和履约能力（5分）  </w:t>
            </w:r>
          </w:p>
        </w:tc>
        <w:tc>
          <w:tcPr>
            <w:tcW w:w="5813" w:type="dxa"/>
            <w:tcBorders>
              <w:top w:val="single" w:color="auto" w:sz="4" w:space="0"/>
            </w:tcBorders>
          </w:tcPr>
          <w:p>
            <w:pPr>
              <w:spacing w:line="360" w:lineRule="auto"/>
              <w:rPr>
                <w:lang w:val="zh-CN"/>
              </w:rPr>
            </w:pPr>
            <w:r>
              <w:rPr>
                <w:rFonts w:hint="eastAsia"/>
                <w:lang w:val="zh-CN"/>
              </w:rPr>
              <w:t>1、投标单位项目经理具有工程师职称得1分，具有</w:t>
            </w:r>
            <w:r>
              <w:rPr>
                <w:rFonts w:hint="eastAsia"/>
              </w:rPr>
              <w:t>高级工程师</w:t>
            </w:r>
            <w:r>
              <w:rPr>
                <w:rFonts w:hint="eastAsia"/>
                <w:lang w:val="zh-CN"/>
              </w:rPr>
              <w:t>职称得2分，本小项最高得2分。</w:t>
            </w:r>
          </w:p>
          <w:p>
            <w:pPr>
              <w:spacing w:line="360" w:lineRule="auto"/>
              <w:rPr>
                <w:lang w:val="zh-CN"/>
              </w:rPr>
            </w:pPr>
            <w:r>
              <w:rPr>
                <w:rFonts w:hint="eastAsia"/>
                <w:lang w:val="zh-CN"/>
              </w:rPr>
              <w:t>2、质保期承诺：基础质保期1年，承诺每增加1年质保期得1分，本小项最高得</w:t>
            </w:r>
            <w:r>
              <w:rPr>
                <w:lang w:val="zh-CN"/>
              </w:rPr>
              <w:t>3</w:t>
            </w:r>
            <w:r>
              <w:rPr>
                <w:rFonts w:hint="eastAsia"/>
                <w:lang w:val="zh-CN"/>
              </w:rPr>
              <w:t xml:space="preserve">分。 </w:t>
            </w:r>
          </w:p>
          <w:p>
            <w:pPr>
              <w:spacing w:line="360" w:lineRule="auto"/>
              <w:rPr>
                <w:lang w:val="zh-CN"/>
              </w:rPr>
            </w:pPr>
            <w:r>
              <w:rPr>
                <w:rFonts w:hint="eastAsia"/>
                <w:lang w:val="zh-CN"/>
              </w:rPr>
              <w:t>注：响应文件中须提供项投标单位目负责人职称证书，未提供不得分。</w:t>
            </w:r>
          </w:p>
          <w:p>
            <w:pPr>
              <w:spacing w:line="360" w:lineRule="auto"/>
              <w:rPr>
                <w:b/>
                <w:bCs/>
              </w:rPr>
            </w:pPr>
            <w:r>
              <w:rPr>
                <w:rFonts w:hint="eastAsia"/>
                <w:lang w:val="zh-CN"/>
              </w:rPr>
              <w:t>注：评审委员会进行打分，本项共5分。</w:t>
            </w:r>
          </w:p>
        </w:tc>
        <w:tc>
          <w:tcPr>
            <w:tcW w:w="850" w:type="dxa"/>
            <w:tcBorders>
              <w:top w:val="single" w:color="auto" w:sz="4" w:space="0"/>
            </w:tcBorders>
            <w:vAlign w:val="center"/>
          </w:tcPr>
          <w:p>
            <w:pPr>
              <w:spacing w:line="360" w:lineRule="auto"/>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2500"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商务分（60分）</w:t>
            </w:r>
          </w:p>
        </w:tc>
        <w:tc>
          <w:tcPr>
            <w:tcW w:w="5813" w:type="dxa"/>
            <w:tcBorders>
              <w:top w:val="single" w:color="auto" w:sz="4" w:space="0"/>
            </w:tcBorders>
            <w:vAlign w:val="center"/>
          </w:tcPr>
          <w:p>
            <w:pPr>
              <w:spacing w:line="360" w:lineRule="auto"/>
              <w:jc w:val="left"/>
              <w:rPr>
                <w:rFonts w:ascii="宋体" w:hAnsi="宋体" w:cs="宋体"/>
              </w:rPr>
            </w:pPr>
            <w:r>
              <w:rPr>
                <w:rFonts w:hint="eastAsia" w:ascii="宋体" w:hAnsi="宋体" w:cs="宋体"/>
              </w:rPr>
              <w:t>价格标经评审满足本文件要求且在预算范围内的投标人的总报价中，最低价格为评标基准价格，得满分；其他投标人的价格分统一按照下列公式计算：</w:t>
            </w:r>
          </w:p>
          <w:p>
            <w:pPr>
              <w:spacing w:line="360" w:lineRule="auto"/>
              <w:jc w:val="left"/>
              <w:rPr>
                <w:rFonts w:ascii="宋体" w:hAnsi="宋体" w:cs="宋体"/>
                <w:sz w:val="24"/>
                <w:szCs w:val="24"/>
              </w:rPr>
            </w:pPr>
            <w:r>
              <w:rPr>
                <w:rFonts w:hint="eastAsia" w:ascii="宋体" w:hAnsi="宋体" w:cs="宋体"/>
              </w:rPr>
              <w:t>投标报价得分＝（评标基准价/投标报价）× 价格分分值（取小数点后两位）。</w:t>
            </w:r>
          </w:p>
        </w:tc>
        <w:tc>
          <w:tcPr>
            <w:tcW w:w="850" w:type="dxa"/>
            <w:tcBorders>
              <w:top w:val="single" w:color="auto" w:sz="4" w:space="0"/>
            </w:tcBorders>
            <w:vAlign w:val="center"/>
          </w:tcPr>
          <w:p>
            <w:pPr>
              <w:spacing w:line="360" w:lineRule="auto"/>
              <w:jc w:val="left"/>
              <w:rPr>
                <w:rFonts w:ascii="宋体" w:hAnsi="宋体" w:cs="宋体"/>
              </w:rPr>
            </w:pPr>
          </w:p>
        </w:tc>
      </w:tr>
    </w:tbl>
    <w:p>
      <w:pPr>
        <w:pStyle w:val="95"/>
        <w:jc w:val="both"/>
      </w:pPr>
    </w:p>
    <w:p/>
    <w:p>
      <w:pPr>
        <w:pStyle w:val="95"/>
        <w:jc w:val="left"/>
        <w:rPr>
          <w:rFonts w:ascii="Times New Roman" w:hAnsi="Times New Roman" w:eastAsia="宋体" w:cs="Times New Roman"/>
          <w:b w:val="0"/>
          <w:bCs w:val="0"/>
          <w:color w:val="auto"/>
          <w:sz w:val="21"/>
          <w:szCs w:val="21"/>
        </w:rPr>
      </w:pPr>
      <w:r>
        <w:rPr>
          <w:rFonts w:hint="eastAsia" w:eastAsia="宋体"/>
          <w:color w:val="auto"/>
          <w:sz w:val="21"/>
          <w:szCs w:val="21"/>
        </w:rPr>
        <w:t>注：</w:t>
      </w:r>
      <w:r>
        <w:rPr>
          <w:rFonts w:hint="eastAsia" w:eastAsia="宋体"/>
          <w:color w:val="FF0000"/>
          <w:sz w:val="21"/>
          <w:szCs w:val="21"/>
        </w:rPr>
        <w:t>本项目对小型和微型企业产品的投标价格给予【 / 】</w:t>
      </w:r>
      <w:r>
        <w:rPr>
          <w:rFonts w:hint="eastAsia"/>
          <w:color w:val="FF0000"/>
          <w:sz w:val="21"/>
          <w:szCs w:val="21"/>
        </w:rPr>
        <w:t>3</w:t>
      </w:r>
      <w:r>
        <w:rPr>
          <w:rFonts w:hint="eastAsia" w:eastAsia="宋体"/>
          <w:color w:val="FF0000"/>
          <w:sz w:val="21"/>
          <w:szCs w:val="21"/>
        </w:rPr>
        <w:t>%、【 】</w:t>
      </w:r>
      <w:r>
        <w:rPr>
          <w:rFonts w:hint="eastAsia"/>
          <w:color w:val="FF0000"/>
          <w:sz w:val="21"/>
          <w:szCs w:val="21"/>
        </w:rPr>
        <w:t>4</w:t>
      </w:r>
      <w:r>
        <w:rPr>
          <w:rFonts w:hint="eastAsia" w:eastAsia="宋体"/>
          <w:color w:val="FF0000"/>
          <w:sz w:val="21"/>
          <w:szCs w:val="21"/>
        </w:rPr>
        <w:t>%、【】</w:t>
      </w:r>
      <w:r>
        <w:rPr>
          <w:rFonts w:hint="eastAsia"/>
          <w:color w:val="FF0000"/>
          <w:sz w:val="21"/>
          <w:szCs w:val="21"/>
        </w:rPr>
        <w:t>5</w:t>
      </w:r>
      <w:r>
        <w:rPr>
          <w:rFonts w:hint="eastAsia" w:eastAsia="宋体"/>
          <w:color w:val="FF0000"/>
          <w:sz w:val="21"/>
          <w:szCs w:val="21"/>
        </w:rPr>
        <w:t>%的扣除（在括号中打√），用扣除后的价格参与评审。属于中型</w:t>
      </w:r>
      <w:r>
        <w:rPr>
          <w:rFonts w:hint="eastAsia" w:eastAsia="宋体"/>
          <w:b w:val="0"/>
          <w:bCs w:val="0"/>
          <w:color w:val="auto"/>
          <w:sz w:val="21"/>
          <w:szCs w:val="21"/>
        </w:rPr>
        <w:t>、小型和微型的投标人应当提供《中小企业声明函》原件，附在投标文件中。</w:t>
      </w:r>
      <w:r>
        <w:rPr>
          <w:rFonts w:ascii="Times New Roman" w:hAnsi="Times New Roman" w:eastAsia="宋体" w:cs="Times New Roman"/>
          <w:b w:val="0"/>
          <w:bCs w:val="0"/>
          <w:color w:val="auto"/>
          <w:sz w:val="21"/>
          <w:szCs w:val="21"/>
        </w:rPr>
        <w:br w:type="page"/>
      </w:r>
    </w:p>
    <w:p>
      <w:pPr>
        <w:pStyle w:val="95"/>
        <w:rPr>
          <w:color w:val="auto"/>
        </w:rPr>
      </w:pPr>
      <w:r>
        <w:rPr>
          <w:rFonts w:hint="eastAsia" w:ascii="黑体"/>
          <w:color w:val="auto"/>
        </w:rPr>
        <w:t>第六章供应商须知</w:t>
      </w:r>
      <w:bookmarkEnd w:id="35"/>
    </w:p>
    <w:p>
      <w:pPr>
        <w:pStyle w:val="99"/>
        <w:numPr>
          <w:ilvl w:val="0"/>
          <w:numId w:val="4"/>
        </w:numPr>
        <w:rPr>
          <w:color w:val="auto"/>
        </w:rPr>
      </w:pPr>
      <w:bookmarkStart w:id="36" w:name="_Toc511899305"/>
      <w:bookmarkEnd w:id="36"/>
      <w:bookmarkStart w:id="37" w:name="_Toc45026818"/>
      <w:r>
        <w:rPr>
          <w:rFonts w:hint="eastAsia"/>
          <w:color w:val="auto"/>
        </w:rPr>
        <w:t>总则</w:t>
      </w:r>
      <w:bookmarkEnd w:id="37"/>
    </w:p>
    <w:p>
      <w:pPr>
        <w:spacing w:line="500" w:lineRule="exact"/>
        <w:ind w:firstLine="517" w:firstLineChars="245"/>
        <w:rPr>
          <w:rFonts w:ascii="宋体" w:hAnsi="宋体" w:cs="Arial"/>
          <w:b/>
          <w:bCs/>
        </w:rPr>
      </w:pPr>
      <w:r>
        <w:rPr>
          <w:rFonts w:hint="eastAsia" w:ascii="宋体" w:hAnsi="宋体" w:cs="Arial"/>
          <w:b/>
          <w:bCs/>
        </w:rPr>
        <w:t>1、适用范围</w:t>
      </w:r>
    </w:p>
    <w:p>
      <w:pPr>
        <w:spacing w:line="500" w:lineRule="exact"/>
        <w:ind w:left="267" w:leftChars="127" w:firstLine="210" w:firstLineChars="100"/>
        <w:rPr>
          <w:rFonts w:ascii="宋体" w:hAnsi="宋体" w:cs="Arial"/>
        </w:rPr>
      </w:pPr>
      <w:r>
        <w:rPr>
          <w:rFonts w:hint="eastAsia" w:ascii="宋体" w:hAnsi="宋体" w:cs="Arial"/>
        </w:rPr>
        <w:t>1.1本文件是根据《中华人民共和国政府采购法》等相关法律、法规制订。</w:t>
      </w:r>
    </w:p>
    <w:p>
      <w:pPr>
        <w:spacing w:line="500" w:lineRule="exact"/>
        <w:ind w:firstLine="525" w:firstLineChars="250"/>
        <w:rPr>
          <w:rFonts w:ascii="宋体" w:hAnsi="宋体" w:cs="Arial"/>
        </w:rPr>
      </w:pPr>
      <w:r>
        <w:rPr>
          <w:rFonts w:hint="eastAsia" w:ascii="宋体" w:hAnsi="宋体" w:cs="Arial"/>
        </w:rPr>
        <w:t>1.2凡在宿州市从事货物服务政府采购竞争性磋商项目，均须使用本范本。</w:t>
      </w:r>
    </w:p>
    <w:p>
      <w:pPr>
        <w:spacing w:line="500" w:lineRule="exact"/>
        <w:ind w:firstLine="525" w:firstLineChars="250"/>
        <w:rPr>
          <w:rFonts w:ascii="宋体" w:hAnsi="宋体" w:cs="Arial"/>
        </w:rPr>
      </w:pPr>
      <w:r>
        <w:rPr>
          <w:rFonts w:hint="eastAsia" w:ascii="宋体" w:hAnsi="宋体" w:cs="Arial"/>
        </w:rPr>
        <w:t>1.3本磋商文件的最终解释权归采购单位所有。</w:t>
      </w:r>
    </w:p>
    <w:p>
      <w:pPr>
        <w:spacing w:line="500" w:lineRule="exact"/>
        <w:ind w:firstLine="517" w:firstLineChars="245"/>
        <w:rPr>
          <w:rFonts w:ascii="宋体" w:hAnsi="宋体" w:cs="Arial"/>
          <w:b/>
          <w:bCs/>
        </w:rPr>
      </w:pPr>
      <w:r>
        <w:rPr>
          <w:rFonts w:hint="eastAsia" w:ascii="宋体" w:hAnsi="宋体" w:cs="Arial"/>
          <w:b/>
          <w:bCs/>
        </w:rPr>
        <w:t>2、定义</w:t>
      </w:r>
    </w:p>
    <w:p>
      <w:pPr>
        <w:spacing w:line="500" w:lineRule="exact"/>
        <w:ind w:firstLine="525" w:firstLineChars="250"/>
        <w:rPr>
          <w:rFonts w:ascii="宋体" w:hAnsi="宋体" w:cs="Arial"/>
        </w:rPr>
      </w:pPr>
      <w:r>
        <w:rPr>
          <w:rFonts w:hint="eastAsia" w:ascii="宋体" w:hAnsi="宋体" w:cs="Arial"/>
        </w:rPr>
        <w:t>2.1货物服务：既是指本范本适用于货物采购或服务采购，也是指货物采购所伴随的服务或服务采购中伴随的货物采购。</w:t>
      </w:r>
    </w:p>
    <w:p>
      <w:pPr>
        <w:tabs>
          <w:tab w:val="center" w:pos="4153"/>
        </w:tabs>
        <w:spacing w:line="500" w:lineRule="exact"/>
        <w:ind w:firstLine="525" w:firstLineChars="250"/>
        <w:rPr>
          <w:rFonts w:ascii="宋体" w:hAnsi="宋体" w:cs="Arial"/>
        </w:rPr>
      </w:pPr>
      <w:r>
        <w:rPr>
          <w:rFonts w:hint="eastAsia" w:ascii="宋体" w:hAnsi="宋体" w:cs="Arial"/>
        </w:rPr>
        <w:t>2.2工程：既是指本范本适用于</w:t>
      </w:r>
      <w:r>
        <w:rPr>
          <w:rFonts w:hint="eastAsia" w:ascii="宋体" w:hAnsi="宋体" w:cs="Arial"/>
        </w:rPr>
        <w:tab/>
      </w:r>
      <w:r>
        <w:rPr>
          <w:rFonts w:hint="eastAsia" w:ascii="宋体" w:hAnsi="宋体" w:cs="Arial"/>
        </w:rPr>
        <w:t>按照招标投标法及其实施条例必须进行招标的工程建设项目以外的</w:t>
      </w:r>
      <w:r>
        <w:rPr>
          <w:rFonts w:ascii="宋体" w:hAnsi="宋体" w:cs="Arial"/>
        </w:rPr>
        <w:t>工程建设项目。</w:t>
      </w:r>
    </w:p>
    <w:p>
      <w:pPr>
        <w:spacing w:line="500" w:lineRule="exact"/>
        <w:ind w:firstLine="525" w:firstLineChars="250"/>
        <w:rPr>
          <w:rFonts w:ascii="宋体" w:hAnsi="宋体" w:cs="Arial"/>
        </w:rPr>
      </w:pPr>
      <w:r>
        <w:rPr>
          <w:rFonts w:hint="eastAsia" w:ascii="宋体" w:hAnsi="宋体" w:cs="Arial"/>
        </w:rPr>
        <w:t>2.3采购单位：是指具体负责和从事采购业务的集中采购机构、社会中介代理机构和采购人（采购人）的总称。</w:t>
      </w:r>
    </w:p>
    <w:p>
      <w:pPr>
        <w:spacing w:line="500" w:lineRule="exact"/>
        <w:ind w:firstLine="413" w:firstLineChars="196"/>
        <w:rPr>
          <w:rFonts w:ascii="宋体" w:hAnsi="宋体" w:cs="Arial"/>
          <w:b/>
          <w:bCs/>
        </w:rPr>
      </w:pPr>
      <w:r>
        <w:rPr>
          <w:rFonts w:hint="eastAsia" w:ascii="宋体" w:hAnsi="宋体" w:cs="Arial"/>
          <w:b/>
          <w:bCs/>
        </w:rPr>
        <w:t>3、供应商要求</w:t>
      </w:r>
    </w:p>
    <w:p>
      <w:pPr>
        <w:spacing w:line="500" w:lineRule="exact"/>
        <w:rPr>
          <w:rFonts w:ascii="宋体" w:hAnsi="宋体" w:cs="Arial"/>
        </w:rPr>
      </w:pPr>
      <w:bookmarkStart w:id="38" w:name="_Toc12596"/>
      <w:bookmarkEnd w:id="38"/>
      <w:bookmarkStart w:id="39" w:name="_Toc8996"/>
      <w:bookmarkEnd w:id="39"/>
      <w:bookmarkStart w:id="40" w:name="_Toc9010"/>
      <w:bookmarkEnd w:id="40"/>
      <w:r>
        <w:rPr>
          <w:rFonts w:hint="eastAsia" w:ascii="宋体" w:hAnsi="宋体" w:cs="Arial"/>
          <w:b/>
          <w:bCs/>
        </w:rPr>
        <w:t>3.1 供应商资格要求详见竞争性磋商公告</w:t>
      </w:r>
      <w:r>
        <w:rPr>
          <w:rFonts w:hint="eastAsia" w:ascii="宋体" w:hAnsi="宋体" w:cs="Arial"/>
        </w:rPr>
        <w:t>。</w:t>
      </w:r>
    </w:p>
    <w:p>
      <w:pPr>
        <w:spacing w:line="500" w:lineRule="exact"/>
        <w:ind w:firstLine="420" w:firstLineChars="200"/>
        <w:rPr>
          <w:rFonts w:ascii="宋体" w:hAnsi="宋体" w:cs="Arial"/>
        </w:rPr>
      </w:pPr>
      <w:r>
        <w:rPr>
          <w:rFonts w:hint="eastAsia" w:ascii="宋体" w:hAnsi="宋体" w:cs="Arial"/>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210" w:firstLineChars="100"/>
        <w:rPr>
          <w:rFonts w:ascii="宋体" w:hAnsi="宋体" w:cs="Arial"/>
        </w:rPr>
      </w:pPr>
      <w:r>
        <w:rPr>
          <w:rFonts w:hint="eastAsia" w:ascii="宋体" w:hAnsi="宋体" w:cs="Arial"/>
        </w:rPr>
        <w:t>3.3供应商存在以下不良信用记录情形之一的，不得推荐为成交候选供应商，不得确定为成交供应商：</w:t>
      </w:r>
    </w:p>
    <w:p>
      <w:pPr>
        <w:spacing w:line="500" w:lineRule="exact"/>
        <w:ind w:firstLine="210" w:firstLineChars="100"/>
        <w:rPr>
          <w:rFonts w:ascii="宋体" w:hAnsi="宋体" w:cs="Arial"/>
        </w:rPr>
      </w:pPr>
      <w:r>
        <w:rPr>
          <w:rFonts w:hint="eastAsia" w:ascii="宋体" w:hAnsi="宋体" w:cs="Arial"/>
        </w:rPr>
        <w:t>（1）供应商被人民法院列入失信被执行人的；</w:t>
      </w:r>
    </w:p>
    <w:p>
      <w:pPr>
        <w:spacing w:line="500" w:lineRule="exact"/>
        <w:ind w:firstLine="210" w:firstLineChars="100"/>
        <w:rPr>
          <w:rFonts w:ascii="宋体" w:hAnsi="宋体" w:cs="Arial"/>
        </w:rPr>
      </w:pPr>
      <w:r>
        <w:rPr>
          <w:rFonts w:hint="eastAsia" w:ascii="宋体" w:hAnsi="宋体" w:cs="Arial"/>
        </w:rPr>
        <w:t>（2）供应商或其法定代表人或拟派项目经理（项目负责人）被列入行贿犯罪档案的；</w:t>
      </w:r>
    </w:p>
    <w:p>
      <w:pPr>
        <w:spacing w:line="500" w:lineRule="exact"/>
        <w:ind w:firstLine="210" w:firstLineChars="100"/>
        <w:rPr>
          <w:rFonts w:ascii="宋体" w:hAnsi="宋体" w:cs="Arial"/>
        </w:rPr>
      </w:pPr>
      <w:r>
        <w:rPr>
          <w:rFonts w:hint="eastAsia" w:ascii="宋体" w:hAnsi="宋体" w:cs="Arial"/>
        </w:rPr>
        <w:t>（3）供应商被工商行政管理部门列入企业经营异常名录的；</w:t>
      </w:r>
    </w:p>
    <w:p>
      <w:pPr>
        <w:spacing w:line="500" w:lineRule="exact"/>
        <w:ind w:firstLine="210" w:firstLineChars="100"/>
        <w:rPr>
          <w:rFonts w:ascii="宋体" w:hAnsi="宋体" w:cs="Arial"/>
        </w:rPr>
      </w:pPr>
      <w:r>
        <w:rPr>
          <w:rFonts w:hint="eastAsia" w:ascii="宋体" w:hAnsi="宋体" w:cs="Arial"/>
        </w:rPr>
        <w:t>（4）供应商被税务部门列入重大税收违法案件当事人名单的；</w:t>
      </w:r>
    </w:p>
    <w:p>
      <w:pPr>
        <w:spacing w:line="500" w:lineRule="exact"/>
        <w:ind w:firstLine="210" w:firstLineChars="100"/>
      </w:pPr>
      <w:r>
        <w:rPr>
          <w:rFonts w:hint="eastAsia" w:ascii="宋体" w:hAnsi="宋体" w:cs="Arial"/>
        </w:rPr>
        <w:t>（5）供应商被政府采购监管部门列入政府采购严重违法失信行为记录名单的。</w:t>
      </w:r>
    </w:p>
    <w:p>
      <w:pPr>
        <w:spacing w:line="500" w:lineRule="exact"/>
        <w:ind w:firstLine="420"/>
        <w:rPr>
          <w:rFonts w:ascii="宋体" w:hAnsi="宋体" w:cs="Arial"/>
        </w:rPr>
      </w:pPr>
      <w:r>
        <w:rPr>
          <w:rFonts w:hint="eastAsia" w:ascii="宋体" w:hAnsi="宋体" w:cs="Arial"/>
        </w:rPr>
        <w:t>以上情形第（1）（3）（4）（5）以“信用中国”（http://www.creditchina.gov.cn）</w:t>
      </w:r>
      <w:r>
        <w:rPr>
          <w:rFonts w:hint="eastAsia" w:ascii="宋体" w:hAnsi="宋体" w:cs="宋体"/>
        </w:rPr>
        <w:t>、</w:t>
      </w:r>
      <w:r>
        <w:rPr>
          <w:rFonts w:hint="eastAsia" w:ascii="宋体" w:hAnsi="宋体" w:cs="Arial"/>
        </w:rPr>
        <w:t>或其他指定媒介[国家税务总局网站（www.chinatax.gov.cn）、中国政府采购网（www.ccgp.gov.cn）、国家企业信用信息公示系统网站（www.gsxt.gov.cn）]发布的为准，查询截止时点为投标截止时间。</w:t>
      </w:r>
    </w:p>
    <w:p>
      <w:pPr>
        <w:spacing w:line="500" w:lineRule="exact"/>
        <w:ind w:firstLine="499" w:firstLineChars="238"/>
        <w:rPr>
          <w:rFonts w:ascii="宋体" w:hAnsi="宋体" w:cs="Arial"/>
        </w:rPr>
      </w:pPr>
      <w:r>
        <w:rPr>
          <w:rFonts w:hint="eastAsia" w:ascii="宋体" w:hAnsi="宋体" w:cs="Arial"/>
        </w:rPr>
        <w:t>情形（2）由供应商提供无行贿犯罪记录承诺函。</w:t>
      </w:r>
    </w:p>
    <w:p>
      <w:pPr>
        <w:adjustRightInd w:val="0"/>
        <w:snapToGrid w:val="0"/>
        <w:spacing w:line="420" w:lineRule="exact"/>
        <w:ind w:firstLine="525" w:firstLineChars="250"/>
        <w:rPr>
          <w:rFonts w:ascii="宋体" w:hAnsi="宋体" w:cs="宋体"/>
          <w:sz w:val="24"/>
          <w:szCs w:val="24"/>
        </w:rPr>
      </w:pPr>
      <w:r>
        <w:rPr>
          <w:rFonts w:hint="eastAsia" w:ascii="宋体" w:hAnsi="宋体" w:cs="宋体"/>
        </w:rPr>
        <w:t>3.6中小微企业参与政府采购活动的，应当提供《中小企业声明函》原件，</w:t>
      </w:r>
      <w:r>
        <w:rPr>
          <w:rFonts w:hint="eastAsia" w:ascii="宋体" w:hAnsi="宋体" w:cs="宋体"/>
          <w:sz w:val="24"/>
          <w:szCs w:val="24"/>
        </w:rPr>
        <w:t>上传到电子文件中。</w:t>
      </w:r>
    </w:p>
    <w:p>
      <w:pPr>
        <w:spacing w:line="500" w:lineRule="exact"/>
        <w:ind w:firstLine="422" w:firstLineChars="200"/>
        <w:rPr>
          <w:rFonts w:ascii="宋体" w:hAnsi="宋体" w:cs="Arial"/>
          <w:b/>
          <w:bCs/>
          <w:color w:val="FF0000"/>
        </w:rPr>
      </w:pPr>
      <w:r>
        <w:rPr>
          <w:rFonts w:hint="eastAsia" w:ascii="宋体" w:hAnsi="宋体" w:cs="Arial"/>
          <w:b/>
          <w:bCs/>
          <w:color w:val="FF0000"/>
        </w:rPr>
        <w:t>根据《安徽省财政厅关于进一步优化政府采购营商环境的通知》（皖财购〔2022〕556 号）通知，对小型和微型企业的最后报价给予</w:t>
      </w:r>
      <w:permStart w:id="0" w:edGrp="everyone"/>
      <w:r>
        <w:rPr>
          <w:rFonts w:hint="eastAsia" w:ascii="宋体" w:hAnsi="宋体" w:cs="Arial"/>
          <w:b/>
          <w:bCs/>
          <w:color w:val="FF0000"/>
          <w:u w:val="single"/>
        </w:rPr>
        <w:t>/</w:t>
      </w:r>
      <w:permEnd w:id="0"/>
      <w:r>
        <w:rPr>
          <w:rFonts w:hint="eastAsia" w:ascii="宋体" w:hAnsi="宋体" w:cs="Arial"/>
          <w:b/>
          <w:bCs/>
          <w:color w:val="FF0000"/>
        </w:rPr>
        <w:t>的价格扣除，用扣除后的价格参与评审。（货物、服务项目：10％-20％）（工程项目：3%-5%）</w:t>
      </w:r>
    </w:p>
    <w:p>
      <w:pPr>
        <w:spacing w:line="500" w:lineRule="exact"/>
        <w:ind w:firstLine="422" w:firstLineChars="200"/>
        <w:rPr>
          <w:rFonts w:ascii="宋体" w:hAnsi="宋体" w:cs="Arial"/>
          <w:b/>
          <w:bCs/>
          <w:color w:val="FF0000"/>
        </w:rPr>
      </w:pPr>
      <w:r>
        <w:rPr>
          <w:rFonts w:hint="eastAsia" w:ascii="宋体" w:hAnsi="宋体" w:cs="Arial"/>
          <w:b/>
          <w:bCs/>
          <w:color w:val="FF0000"/>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pPr>
        <w:spacing w:line="500" w:lineRule="exact"/>
        <w:ind w:firstLine="422" w:firstLineChars="200"/>
        <w:rPr>
          <w:rFonts w:ascii="宋体" w:hAnsi="宋体" w:cs="Arial"/>
          <w:b/>
          <w:bCs/>
          <w:color w:val="FF0000"/>
        </w:rPr>
      </w:pPr>
      <w:r>
        <w:rPr>
          <w:rFonts w:hint="eastAsia" w:ascii="宋体" w:hAnsi="宋体" w:cs="Arial"/>
          <w:b/>
          <w:bCs/>
          <w:color w:val="FF0000"/>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spacing w:line="500" w:lineRule="exact"/>
        <w:ind w:firstLine="420" w:firstLineChars="200"/>
        <w:rPr>
          <w:rFonts w:ascii="宋体" w:hAnsi="宋体" w:cs="Arial"/>
          <w:lang w:val="zh-CN"/>
        </w:rPr>
      </w:pPr>
      <w:r>
        <w:rPr>
          <w:rFonts w:hint="eastAsia"/>
        </w:rPr>
        <w:t>3.7监</w:t>
      </w:r>
      <w:r>
        <w:rPr>
          <w:rFonts w:hint="eastAsia" w:ascii="宋体" w:hAnsi="宋体" w:cs="Arial"/>
        </w:rPr>
        <w:t>狱企业参加政府采购活动的，</w:t>
      </w:r>
      <w:r>
        <w:rPr>
          <w:rFonts w:hint="eastAsia" w:ascii="宋体" w:hAnsi="宋体" w:cs="Arial"/>
          <w:lang w:val="zh-CN"/>
        </w:rPr>
        <w:t>应提供由省级以上监狱管理局、戒毒管理局（含新疆生产建设兵团）出具属于监狱企业的证明文件复印件。</w:t>
      </w:r>
    </w:p>
    <w:p>
      <w:pPr>
        <w:spacing w:line="500" w:lineRule="exact"/>
        <w:ind w:firstLine="420" w:firstLineChars="200"/>
        <w:rPr>
          <w:rFonts w:ascii="宋体" w:hAnsi="宋体" w:cs="Arial"/>
          <w:lang w:val="zh-CN"/>
        </w:rPr>
      </w:pPr>
      <w:r>
        <w:rPr>
          <w:rFonts w:hint="eastAsia" w:ascii="宋体" w:hAnsi="宋体" w:cs="Arial"/>
          <w:lang w:val="zh-CN"/>
        </w:rPr>
        <w:t>根据《关于政府采购支持监狱企业发展有关问题的通知》（财库[2014]68号）的规定，对监狱企业的最后报价给予</w:t>
      </w:r>
      <w:r>
        <w:rPr>
          <w:rFonts w:hint="eastAsia" w:ascii="宋体" w:hAnsi="宋体" w:cs="Arial"/>
        </w:rPr>
        <w:t>3%</w:t>
      </w:r>
      <w:r>
        <w:rPr>
          <w:rFonts w:hint="eastAsia" w:ascii="宋体" w:hAnsi="宋体" w:cs="Arial"/>
          <w:lang w:val="zh-CN"/>
        </w:rPr>
        <w:t>的价格扣除，用扣除后的价格参与评审。</w:t>
      </w:r>
    </w:p>
    <w:p>
      <w:pPr>
        <w:spacing w:line="500" w:lineRule="exact"/>
        <w:ind w:firstLine="420" w:firstLineChars="200"/>
        <w:rPr>
          <w:rFonts w:ascii="宋体" w:hAnsi="宋体" w:cs="Arial"/>
          <w:lang w:val="zh-CN"/>
        </w:rPr>
      </w:pPr>
      <w:r>
        <w:rPr>
          <w:rFonts w:hint="eastAsia" w:ascii="宋体" w:hAnsi="宋体" w:cs="Arial"/>
          <w:lang w:val="zh-CN"/>
        </w:rPr>
        <w:t>监</w:t>
      </w:r>
      <w:r>
        <w:rPr>
          <w:rFonts w:hint="eastAsia" w:ascii="宋体" w:hAnsi="宋体" w:cs="Arial"/>
        </w:rPr>
        <w:t>狱企业</w:t>
      </w:r>
      <w:r>
        <w:rPr>
          <w:rFonts w:hint="eastAsia" w:ascii="宋体" w:hAnsi="宋体" w:cs="Arial"/>
          <w:lang w:val="zh-CN"/>
        </w:rPr>
        <w:t>属于小型、微型企业的，不重复享受政策。</w:t>
      </w:r>
    </w:p>
    <w:p>
      <w:pPr>
        <w:spacing w:line="500" w:lineRule="exact"/>
        <w:ind w:firstLine="525" w:firstLineChars="250"/>
        <w:rPr>
          <w:rFonts w:ascii="宋体" w:hAnsi="宋体"/>
          <w:b/>
          <w:bCs/>
          <w:color w:val="FF0000"/>
          <w:sz w:val="24"/>
          <w:szCs w:val="24"/>
        </w:rPr>
      </w:pPr>
      <w:r>
        <w:rPr>
          <w:rFonts w:hint="eastAsia"/>
        </w:rPr>
        <w:t>3.8</w:t>
      </w:r>
      <w:r>
        <w:rPr>
          <w:rFonts w:hint="eastAsia" w:ascii="宋体" w:hAnsi="宋体" w:cs="Arial"/>
          <w:lang w:val="zh-CN"/>
        </w:rPr>
        <w:t>残疾人福利性单位参加政府采购活动的应当提供《残疾人福利性单位声明函》原件，装订在投标文件中。☆</w:t>
      </w:r>
    </w:p>
    <w:p>
      <w:pPr>
        <w:spacing w:line="500" w:lineRule="exact"/>
        <w:ind w:firstLine="420" w:firstLineChars="200"/>
        <w:rPr>
          <w:rFonts w:ascii="宋体" w:hAnsi="宋体" w:cs="Arial"/>
          <w:lang w:val="zh-CN"/>
        </w:rPr>
      </w:pPr>
      <w:r>
        <w:rPr>
          <w:rFonts w:hint="eastAsia" w:ascii="宋体" w:hAnsi="宋体" w:cs="Arial"/>
          <w:lang w:val="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Arial"/>
        </w:rPr>
        <w:t>/%</w:t>
      </w:r>
      <w:r>
        <w:rPr>
          <w:rFonts w:hint="eastAsia" w:ascii="宋体" w:hAnsi="宋体" w:cs="Arial"/>
          <w:lang w:val="zh-CN"/>
        </w:rPr>
        <w:t>的价格扣除，用扣除后的价格参与评审。</w:t>
      </w:r>
    </w:p>
    <w:p>
      <w:pPr>
        <w:spacing w:line="500" w:lineRule="exact"/>
        <w:ind w:firstLine="420" w:firstLineChars="200"/>
      </w:pPr>
      <w:r>
        <w:rPr>
          <w:rFonts w:hint="eastAsia" w:ascii="宋体" w:hAnsi="宋体" w:cs="Arial"/>
          <w:lang w:val="zh-CN"/>
        </w:rPr>
        <w:t>残疾人福利性单位属于小型、微型企业的，不重复享受政策。</w:t>
      </w:r>
    </w:p>
    <w:p>
      <w:pPr>
        <w:numPr>
          <w:ilvl w:val="0"/>
          <w:numId w:val="5"/>
        </w:numPr>
        <w:spacing w:line="500" w:lineRule="exact"/>
        <w:rPr>
          <w:rFonts w:ascii="宋体" w:hAnsi="宋体" w:cs="Arial"/>
          <w:b/>
          <w:bCs/>
        </w:rPr>
      </w:pPr>
      <w:r>
        <w:rPr>
          <w:rFonts w:hint="eastAsia" w:ascii="宋体" w:hAnsi="宋体" w:cs="Arial"/>
          <w:b/>
          <w:bCs/>
        </w:rPr>
        <w:t>供应商参与磋商活动的费用</w:t>
      </w:r>
    </w:p>
    <w:p>
      <w:pPr>
        <w:spacing w:line="500" w:lineRule="exact"/>
        <w:ind w:firstLine="499" w:firstLineChars="238"/>
        <w:rPr>
          <w:rFonts w:ascii="宋体" w:hAnsi="宋体" w:cs="Arial"/>
        </w:rPr>
      </w:pPr>
      <w:r>
        <w:rPr>
          <w:rFonts w:hint="eastAsia" w:ascii="宋体" w:hAnsi="宋体" w:cs="Arial"/>
        </w:rPr>
        <w:t>4.1供应商必须自行承担所有与参加政府采购活动的有关费用。不论结果如何，采购单位在任何情况下均无义务和责任承担这些费用。</w:t>
      </w:r>
    </w:p>
    <w:p>
      <w:pPr>
        <w:spacing w:line="500" w:lineRule="exact"/>
        <w:ind w:firstLine="632" w:firstLineChars="300"/>
        <w:rPr>
          <w:rFonts w:ascii="宋体" w:hAnsi="宋体" w:cs="Arial"/>
          <w:b/>
          <w:bCs/>
        </w:rPr>
      </w:pPr>
      <w:r>
        <w:rPr>
          <w:rFonts w:hint="eastAsia" w:ascii="宋体" w:hAnsi="宋体" w:cs="Arial"/>
          <w:b/>
          <w:bCs/>
        </w:rPr>
        <w:t>5、保密</w:t>
      </w:r>
    </w:p>
    <w:p>
      <w:pPr>
        <w:spacing w:line="500" w:lineRule="exact"/>
        <w:ind w:firstLine="420" w:firstLineChars="200"/>
        <w:rPr>
          <w:rFonts w:ascii="宋体" w:hAnsi="宋体" w:cs="Arial"/>
        </w:rPr>
      </w:pPr>
      <w:r>
        <w:rPr>
          <w:rFonts w:hint="eastAsia" w:ascii="宋体" w:hAnsi="宋体" w:cs="Arial"/>
        </w:rPr>
        <w:t>参与政府采购活动的各方主体应对磋商文件和磋商响应文件中的商业和技术等秘密保密，违者应对由此造成的后果承担法律责任。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bCs/>
        </w:rPr>
      </w:pPr>
      <w:r>
        <w:rPr>
          <w:rFonts w:hint="eastAsia" w:ascii="宋体" w:hAnsi="宋体" w:cs="Arial"/>
          <w:b/>
          <w:bCs/>
        </w:rPr>
        <w:t>6、语言文字</w:t>
      </w:r>
    </w:p>
    <w:p>
      <w:pPr>
        <w:spacing w:line="500" w:lineRule="exact"/>
        <w:rPr>
          <w:rFonts w:ascii="宋体" w:hAnsi="宋体"/>
        </w:rPr>
      </w:pPr>
      <w:r>
        <w:rPr>
          <w:rFonts w:hint="eastAsia" w:ascii="宋体" w:hAnsi="宋体"/>
        </w:rPr>
        <w:t xml:space="preserve">    磋商及磋商响应文件使用的语言文字、</w:t>
      </w:r>
      <w:r>
        <w:rPr>
          <w:rFonts w:hint="eastAsia" w:ascii="宋体" w:hAnsi="宋体" w:cs="Arial"/>
        </w:rPr>
        <w:t>以及供应商与采购单位就磋商相关事项的所有往来函电均须使用</w:t>
      </w:r>
      <w:r>
        <w:rPr>
          <w:rFonts w:hint="eastAsia" w:ascii="宋体" w:hAnsi="宋体"/>
        </w:rPr>
        <w:t>简体中文（部分专用术语需使用外文的除外）。</w:t>
      </w:r>
    </w:p>
    <w:p>
      <w:pPr>
        <w:spacing w:line="500" w:lineRule="exact"/>
        <w:ind w:firstLine="632" w:firstLineChars="300"/>
        <w:rPr>
          <w:rFonts w:ascii="宋体" w:hAnsi="宋体" w:cs="Arial"/>
          <w:b/>
          <w:bCs/>
        </w:rPr>
      </w:pPr>
      <w:r>
        <w:rPr>
          <w:rFonts w:hint="eastAsia" w:ascii="宋体" w:hAnsi="宋体" w:cs="Arial"/>
          <w:b/>
          <w:bCs/>
        </w:rPr>
        <w:t>7、计量单位</w:t>
      </w:r>
    </w:p>
    <w:p>
      <w:pPr>
        <w:pStyle w:val="100"/>
        <w:widowControl w:val="0"/>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bCs/>
        </w:rPr>
      </w:pPr>
      <w:r>
        <w:rPr>
          <w:rFonts w:hint="eastAsia" w:ascii="宋体" w:hAnsi="宋体" w:cs="Arial"/>
          <w:b/>
          <w:bCs/>
        </w:rPr>
        <w:t>8、勘察现场</w:t>
      </w:r>
    </w:p>
    <w:p>
      <w:pPr>
        <w:spacing w:line="500" w:lineRule="exact"/>
        <w:ind w:firstLine="420" w:firstLineChars="200"/>
        <w:rPr>
          <w:rFonts w:ascii="宋体" w:hAnsi="宋体" w:cs="Arial"/>
        </w:rPr>
      </w:pPr>
      <w:r>
        <w:rPr>
          <w:rFonts w:hint="eastAsia" w:ascii="宋体" w:hAnsi="宋体" w:cs="Arial"/>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bCs/>
        </w:rPr>
      </w:pPr>
      <w:r>
        <w:rPr>
          <w:rFonts w:hint="eastAsia" w:ascii="宋体" w:hAnsi="宋体" w:cs="Arial"/>
          <w:b/>
          <w:bCs/>
        </w:rPr>
        <w:t>9、偏离</w:t>
      </w:r>
    </w:p>
    <w:p>
      <w:pPr>
        <w:spacing w:line="500" w:lineRule="exact"/>
        <w:ind w:firstLine="420" w:firstLineChars="200"/>
        <w:rPr>
          <w:rFonts w:ascii="宋体" w:hAnsi="宋体" w:cs="Arial"/>
        </w:rPr>
      </w:pPr>
      <w:r>
        <w:rPr>
          <w:rFonts w:hint="eastAsia" w:ascii="宋体" w:hAnsi="宋体"/>
        </w:rPr>
        <w:t>磋商文件允许磋商响应文件偏离某些要求的，偏离应当符合磋商文件规定的偏离范围和幅度。</w:t>
      </w:r>
    </w:p>
    <w:p>
      <w:pPr>
        <w:pStyle w:val="99"/>
        <w:rPr>
          <w:color w:val="auto"/>
        </w:rPr>
      </w:pPr>
      <w:bookmarkStart w:id="41" w:name="_Toc511899306"/>
      <w:bookmarkEnd w:id="41"/>
      <w:bookmarkStart w:id="42" w:name="_Toc45026819"/>
      <w:r>
        <w:rPr>
          <w:rFonts w:hint="eastAsia"/>
          <w:color w:val="auto"/>
        </w:rPr>
        <w:t>二、竞争性磋商文件</w:t>
      </w:r>
      <w:bookmarkEnd w:id="42"/>
    </w:p>
    <w:p>
      <w:pPr>
        <w:numPr>
          <w:ilvl w:val="1"/>
          <w:numId w:val="6"/>
        </w:numPr>
        <w:spacing w:line="500" w:lineRule="exact"/>
        <w:rPr>
          <w:rFonts w:ascii="宋体" w:hAnsi="宋体" w:cs="Arial"/>
          <w:b/>
          <w:bCs/>
        </w:rPr>
      </w:pPr>
      <w:r>
        <w:rPr>
          <w:rFonts w:hint="eastAsia" w:ascii="宋体" w:hAnsi="宋体" w:cs="Arial"/>
          <w:b/>
          <w:bCs/>
        </w:rPr>
        <w:t>竞争性磋商文件构成</w:t>
      </w:r>
    </w:p>
    <w:p>
      <w:pPr>
        <w:spacing w:line="500" w:lineRule="exact"/>
        <w:ind w:firstLine="420" w:firstLineChars="200"/>
        <w:rPr>
          <w:rFonts w:ascii="宋体" w:hAnsi="宋体" w:cs="Arial"/>
        </w:rPr>
      </w:pPr>
      <w:r>
        <w:rPr>
          <w:rFonts w:hint="eastAsia" w:ascii="宋体" w:hAnsi="宋体" w:cs="Arial"/>
        </w:rPr>
        <w:t>10.1竞争性磋商文件包括：</w:t>
      </w:r>
    </w:p>
    <w:p>
      <w:pPr>
        <w:spacing w:line="540" w:lineRule="exact"/>
        <w:ind w:firstLine="518" w:firstLineChars="247"/>
        <w:rPr>
          <w:rFonts w:ascii="宋体" w:hAnsi="宋体" w:cs="Arial"/>
        </w:rPr>
      </w:pPr>
      <w:r>
        <w:rPr>
          <w:rFonts w:hint="eastAsia" w:ascii="宋体" w:hAnsi="宋体" w:cs="Arial"/>
        </w:rPr>
        <w:t>第一章 竞争性磋商公告</w:t>
      </w:r>
    </w:p>
    <w:p>
      <w:pPr>
        <w:spacing w:line="540" w:lineRule="exact"/>
        <w:ind w:firstLine="518" w:firstLineChars="247"/>
        <w:rPr>
          <w:rFonts w:ascii="宋体" w:hAnsi="宋体" w:cs="Arial"/>
        </w:rPr>
      </w:pPr>
      <w:r>
        <w:rPr>
          <w:rFonts w:hint="eastAsia" w:ascii="宋体" w:hAnsi="宋体" w:cs="Arial"/>
        </w:rPr>
        <w:t>第二章 供应商须知前附表</w:t>
      </w:r>
    </w:p>
    <w:p>
      <w:pPr>
        <w:spacing w:line="540" w:lineRule="exact"/>
        <w:rPr>
          <w:rFonts w:ascii="宋体" w:hAnsi="宋体" w:cs="Arial"/>
        </w:rPr>
      </w:pPr>
      <w:r>
        <w:rPr>
          <w:rFonts w:hint="eastAsia" w:ascii="宋体" w:hAnsi="宋体" w:cs="Arial"/>
        </w:rPr>
        <w:t xml:space="preserve">     第三章 货物服务要求/项目要求</w:t>
      </w:r>
    </w:p>
    <w:p>
      <w:pPr>
        <w:spacing w:line="540" w:lineRule="exact"/>
        <w:ind w:firstLine="525" w:firstLineChars="250"/>
        <w:rPr>
          <w:rFonts w:ascii="宋体" w:hAnsi="宋体"/>
        </w:rPr>
      </w:pPr>
      <w:r>
        <w:rPr>
          <w:rFonts w:hint="eastAsia" w:ascii="宋体" w:hAnsi="宋体" w:cs="Arial"/>
        </w:rPr>
        <w:t xml:space="preserve">第四章 </w:t>
      </w:r>
      <w:r>
        <w:rPr>
          <w:rFonts w:hint="eastAsia" w:ascii="宋体" w:hAnsi="宋体"/>
        </w:rPr>
        <w:t>实质性响应审查</w:t>
      </w:r>
    </w:p>
    <w:p>
      <w:pPr>
        <w:spacing w:line="540" w:lineRule="exact"/>
        <w:ind w:firstLine="525" w:firstLineChars="250"/>
        <w:rPr>
          <w:rFonts w:ascii="宋体" w:hAnsi="宋体" w:cs="Arial"/>
        </w:rPr>
      </w:pPr>
      <w:r>
        <w:rPr>
          <w:rFonts w:hint="eastAsia" w:ascii="宋体" w:hAnsi="宋体"/>
        </w:rPr>
        <w:t>第五章 评分办法</w:t>
      </w:r>
    </w:p>
    <w:p>
      <w:pPr>
        <w:spacing w:line="540" w:lineRule="exact"/>
        <w:ind w:firstLine="518" w:firstLineChars="247"/>
        <w:rPr>
          <w:rFonts w:ascii="宋体" w:hAnsi="宋体" w:cs="Arial"/>
        </w:rPr>
      </w:pPr>
      <w:r>
        <w:rPr>
          <w:rFonts w:hint="eastAsia" w:ascii="宋体" w:hAnsi="宋体" w:cs="Arial"/>
        </w:rPr>
        <w:t>第六章 供应商须知</w:t>
      </w:r>
    </w:p>
    <w:p>
      <w:pPr>
        <w:spacing w:line="540" w:lineRule="exact"/>
        <w:ind w:firstLine="518" w:firstLineChars="247"/>
        <w:rPr>
          <w:rFonts w:ascii="宋体" w:hAnsi="宋体" w:cs="Arial"/>
        </w:rPr>
      </w:pPr>
      <w:r>
        <w:rPr>
          <w:rFonts w:hint="eastAsia" w:ascii="宋体" w:hAnsi="宋体" w:cs="Arial"/>
        </w:rPr>
        <w:t>第七章 合同格式</w:t>
      </w:r>
    </w:p>
    <w:p>
      <w:pPr>
        <w:spacing w:line="500" w:lineRule="exact"/>
        <w:ind w:firstLine="525" w:firstLineChars="250"/>
        <w:rPr>
          <w:rFonts w:ascii="宋体" w:hAnsi="宋体" w:cs="Arial"/>
        </w:rPr>
      </w:pPr>
      <w:r>
        <w:rPr>
          <w:rFonts w:hint="eastAsia" w:ascii="宋体" w:hAnsi="宋体" w:cs="Arial"/>
        </w:rPr>
        <w:t>第八章 磋商响应文件</w:t>
      </w:r>
    </w:p>
    <w:p>
      <w:pPr>
        <w:spacing w:line="500" w:lineRule="exact"/>
        <w:ind w:firstLine="525" w:firstLineChars="250"/>
        <w:rPr>
          <w:rFonts w:ascii="宋体" w:hAnsi="宋体" w:cs="Arial"/>
        </w:rPr>
      </w:pPr>
      <w:r>
        <w:rPr>
          <w:rFonts w:hint="eastAsia" w:ascii="宋体" w:hAnsi="宋体" w:cs="Arial"/>
        </w:rPr>
        <w:t>10.2供应商应认真阅读和充分理解竞争性磋商文件中所有的内容。如果其磋商响应书没有满足竞争性磋商文件的有关要求，其风险由供应商自行承担。</w:t>
      </w:r>
    </w:p>
    <w:p>
      <w:pPr>
        <w:spacing w:line="500" w:lineRule="exact"/>
        <w:ind w:firstLine="632" w:firstLineChars="300"/>
        <w:rPr>
          <w:rFonts w:ascii="宋体" w:hAnsi="宋体" w:cs="Arial"/>
          <w:b/>
          <w:bCs/>
        </w:rPr>
      </w:pPr>
      <w:r>
        <w:rPr>
          <w:rFonts w:hint="eastAsia" w:ascii="宋体" w:hAnsi="宋体" w:cs="Arial"/>
          <w:b/>
          <w:bCs/>
        </w:rPr>
        <w:t>11、竞争性磋商文件的澄清和修改</w:t>
      </w:r>
    </w:p>
    <w:p>
      <w:pPr>
        <w:spacing w:line="500" w:lineRule="exact"/>
        <w:ind w:firstLine="525" w:firstLineChars="250"/>
        <w:rPr>
          <w:rFonts w:ascii="宋体" w:hAnsi="宋体" w:cs="Arial"/>
        </w:rPr>
      </w:pPr>
      <w:r>
        <w:rPr>
          <w:rFonts w:hint="eastAsia" w:ascii="宋体" w:hAnsi="宋体" w:cs="Arial"/>
        </w:rPr>
        <w:t>11.1</w:t>
      </w:r>
      <w:r>
        <w:rPr>
          <w:rFonts w:hint="eastAsia" w:ascii="宋体" w:hAnsi="宋体" w:cs="Arial"/>
          <w:b/>
          <w:bCs/>
        </w:rPr>
        <w:t>采购人可以对竞争性磋商文件中的有关问题进行澄清、修改。</w:t>
      </w:r>
    </w:p>
    <w:p>
      <w:pPr>
        <w:spacing w:line="500" w:lineRule="exact"/>
        <w:ind w:firstLine="525" w:firstLineChars="250"/>
        <w:rPr>
          <w:rFonts w:ascii="宋体" w:hAnsi="宋体"/>
        </w:rPr>
      </w:pPr>
      <w:r>
        <w:rPr>
          <w:rFonts w:hint="eastAsia" w:ascii="宋体" w:hAnsi="宋体" w:cs="Arial"/>
        </w:rPr>
        <w:t>11.2</w:t>
      </w:r>
      <w:r>
        <w:rPr>
          <w:rFonts w:hint="eastAsia" w:ascii="宋体" w:hAnsi="宋体"/>
        </w:rPr>
        <w:t>采购人、代理机构或者磋商小组在提交首次磋商响应文件截止时间前可以对已发出的竞争性磋商文件进行必要的澄清或者修改，澄清或修改将在安徽省招标投标信息网公布，但不指明问题的来源，所有潜在供应商均有义务自行查看该澄清或修改的内容。采购人、代理机构或者磋商小组</w:t>
      </w:r>
      <w:r>
        <w:rPr>
          <w:rFonts w:hint="eastAsia" w:ascii="宋体" w:hAnsi="宋体" w:cs="Arial"/>
        </w:rPr>
        <w:t>对竞争性磋商文件进行</w:t>
      </w:r>
      <w:r>
        <w:rPr>
          <w:rFonts w:hint="eastAsia" w:ascii="宋体" w:hAnsi="宋体"/>
        </w:rPr>
        <w:t>澄清或者修改的内容作为磋商文件的组成部分。澄清或者修改的内容可能影响响应文件编制的，采购人或者代理机构应当在递交首次磋商响应文件截止之日5日前发布，不足</w:t>
      </w:r>
      <w:r>
        <w:rPr>
          <w:rFonts w:hint="eastAsia"/>
        </w:rPr>
        <w:t>5</w:t>
      </w:r>
      <w:r>
        <w:rPr>
          <w:rFonts w:hint="eastAsia" w:ascii="宋体" w:hAnsi="宋体"/>
        </w:rPr>
        <w:t>日的，应当顺延提交响应文件截止之日。</w:t>
      </w:r>
    </w:p>
    <w:p>
      <w:pPr>
        <w:spacing w:line="500" w:lineRule="exact"/>
        <w:ind w:firstLine="527" w:firstLineChars="250"/>
        <w:rPr>
          <w:rFonts w:ascii="宋体" w:hAnsi="宋体" w:cs="Arial"/>
          <w:b/>
          <w:bCs/>
        </w:rPr>
      </w:pPr>
      <w:r>
        <w:rPr>
          <w:rFonts w:hint="eastAsia" w:ascii="宋体" w:hAnsi="宋体" w:cs="Arial"/>
          <w:b/>
          <w:bCs/>
        </w:rPr>
        <w:t>12、竞争性磋商文件的质疑和答复</w:t>
      </w:r>
    </w:p>
    <w:p>
      <w:pPr>
        <w:spacing w:line="500" w:lineRule="exact"/>
        <w:ind w:firstLine="525" w:firstLineChars="250"/>
        <w:rPr>
          <w:rFonts w:ascii="宋体" w:hAnsi="宋体"/>
        </w:rPr>
      </w:pPr>
      <w:r>
        <w:rPr>
          <w:rFonts w:hint="eastAsia" w:ascii="宋体" w:hAnsi="宋体"/>
        </w:rPr>
        <w:t>12.1</w:t>
      </w:r>
      <w:r>
        <w:rPr>
          <w:rFonts w:ascii="宋体" w:hAnsi="宋体"/>
        </w:rPr>
        <w:t>潜在供应商已依法获取</w:t>
      </w:r>
      <w:r>
        <w:rPr>
          <w:rFonts w:hint="eastAsia" w:ascii="宋体" w:hAnsi="宋体"/>
        </w:rPr>
        <w:t>本磋商</w:t>
      </w:r>
      <w:r>
        <w:rPr>
          <w:rFonts w:ascii="宋体" w:hAnsi="宋体"/>
        </w:rPr>
        <w:t>文件的</w:t>
      </w:r>
      <w:r>
        <w:rPr>
          <w:rFonts w:hint="eastAsia" w:ascii="宋体" w:hAnsi="宋体"/>
        </w:rPr>
        <w:t>（应提供依法获取磋商文件的证明材料）</w:t>
      </w:r>
      <w:r>
        <w:rPr>
          <w:rFonts w:ascii="宋体" w:hAnsi="宋体"/>
        </w:rPr>
        <w:t>，可以对</w:t>
      </w:r>
      <w:r>
        <w:rPr>
          <w:rFonts w:hint="eastAsia" w:ascii="宋体" w:hAnsi="宋体"/>
        </w:rPr>
        <w:t>本磋商</w:t>
      </w:r>
      <w:r>
        <w:rPr>
          <w:rFonts w:ascii="宋体" w:hAnsi="宋体"/>
        </w:rPr>
        <w:t>文件提出质疑。</w:t>
      </w:r>
      <w:r>
        <w:rPr>
          <w:rFonts w:hint="eastAsia" w:ascii="宋体" w:hAnsi="宋体"/>
        </w:rPr>
        <w:t>质疑</w:t>
      </w:r>
      <w:r>
        <w:rPr>
          <w:rFonts w:ascii="宋体" w:hAnsi="宋体"/>
        </w:rPr>
        <w:t>应当在获取</w:t>
      </w:r>
      <w:r>
        <w:rPr>
          <w:rFonts w:hint="eastAsia" w:ascii="宋体" w:hAnsi="宋体"/>
        </w:rPr>
        <w:t>磋商</w:t>
      </w:r>
      <w:r>
        <w:rPr>
          <w:rFonts w:ascii="宋体" w:hAnsi="宋体"/>
        </w:rPr>
        <w:t>文件或者</w:t>
      </w:r>
      <w:r>
        <w:rPr>
          <w:rFonts w:hint="eastAsia" w:ascii="宋体" w:hAnsi="宋体"/>
        </w:rPr>
        <w:t>磋商</w:t>
      </w:r>
      <w:r>
        <w:rPr>
          <w:rFonts w:ascii="宋体" w:hAnsi="宋体"/>
        </w:rPr>
        <w:t>文件公告期限届满之日起7个工作日内</w:t>
      </w:r>
      <w:r>
        <w:rPr>
          <w:rFonts w:hint="eastAsia" w:ascii="宋体" w:hAnsi="宋体"/>
        </w:rPr>
        <w:t>以书面形式向采购人或代理机构提出，质疑函的内容应包括</w:t>
      </w:r>
      <w:r>
        <w:rPr>
          <w:rFonts w:ascii="宋体" w:hAnsi="宋体"/>
        </w:rPr>
        <w:t>《政府采购质疑和投诉办法》</w:t>
      </w:r>
      <w:r>
        <w:rPr>
          <w:rFonts w:hint="eastAsia" w:ascii="宋体" w:hAnsi="宋体"/>
        </w:rPr>
        <w:t>（财政部令第94号）第十二条规定的内容，质疑函的格式可参照宿州市公共资源交易中心门户网站办事流程--资料下载中的质疑函范本。</w:t>
      </w:r>
    </w:p>
    <w:p>
      <w:pPr>
        <w:spacing w:line="500" w:lineRule="exact"/>
        <w:ind w:firstLine="525" w:firstLineChars="250"/>
        <w:rPr>
          <w:rFonts w:ascii="宋体" w:hAnsi="宋体"/>
        </w:rPr>
      </w:pPr>
      <w:r>
        <w:rPr>
          <w:rFonts w:hint="eastAsia" w:ascii="宋体" w:hAnsi="宋体"/>
        </w:rPr>
        <w:t>12.2供应商对磋商文件有质疑的，应</w:t>
      </w:r>
      <w:r>
        <w:rPr>
          <w:rFonts w:ascii="宋体" w:hAnsi="宋体"/>
        </w:rPr>
        <w:t>在法定质疑期内一次性提出</w:t>
      </w:r>
      <w:r>
        <w:rPr>
          <w:rFonts w:hint="eastAsia" w:ascii="宋体" w:hAnsi="宋体"/>
        </w:rPr>
        <w:t>，采购人或代理机构不再接受同一供应商针对同一磋商文件提出的再次质疑（对同一质疑的补充除外）。</w:t>
      </w:r>
    </w:p>
    <w:p>
      <w:pPr>
        <w:spacing w:line="500" w:lineRule="exact"/>
        <w:ind w:firstLine="525" w:firstLineChars="250"/>
        <w:rPr>
          <w:rFonts w:ascii="宋体" w:hAnsi="宋体"/>
        </w:rPr>
      </w:pPr>
      <w:r>
        <w:rPr>
          <w:rFonts w:hint="eastAsia" w:ascii="宋体" w:hAnsi="宋体"/>
        </w:rPr>
        <w:t>12.3采购人或代理机构应当在收到质疑后7个工作日内作出答复。答复内容将在安徽省招标投标信息网公布，所有获取磋商文件的潜在供应商均有义务自行查看该答复内容。</w:t>
      </w:r>
    </w:p>
    <w:p>
      <w:pPr>
        <w:spacing w:line="500" w:lineRule="exact"/>
        <w:ind w:left="1365" w:hanging="735"/>
        <w:rPr>
          <w:rFonts w:ascii="宋体" w:hAnsi="宋体" w:cs="Arial"/>
        </w:rPr>
      </w:pPr>
    </w:p>
    <w:p>
      <w:pPr>
        <w:pStyle w:val="99"/>
        <w:rPr>
          <w:color w:val="auto"/>
        </w:rPr>
      </w:pPr>
      <w:bookmarkStart w:id="43" w:name="_Toc511899307"/>
      <w:bookmarkEnd w:id="43"/>
      <w:bookmarkStart w:id="44" w:name="_Toc45026820"/>
      <w:r>
        <w:rPr>
          <w:rFonts w:hint="eastAsia"/>
          <w:color w:val="auto"/>
        </w:rPr>
        <w:t>三、磋商响应文件的编制</w:t>
      </w:r>
      <w:bookmarkEnd w:id="44"/>
    </w:p>
    <w:p>
      <w:pPr>
        <w:spacing w:line="500" w:lineRule="exact"/>
        <w:ind w:firstLine="517" w:firstLineChars="245"/>
        <w:rPr>
          <w:rFonts w:ascii="宋体" w:hAnsi="宋体" w:cs="Arial"/>
          <w:b/>
          <w:bCs/>
        </w:rPr>
      </w:pPr>
      <w:r>
        <w:rPr>
          <w:rFonts w:hint="eastAsia" w:ascii="宋体" w:hAnsi="宋体" w:cs="Arial"/>
          <w:b/>
          <w:bCs/>
        </w:rPr>
        <w:t>13、磋商响应文件构成</w:t>
      </w:r>
    </w:p>
    <w:p>
      <w:pPr>
        <w:spacing w:line="500" w:lineRule="exact"/>
        <w:ind w:firstLine="420" w:firstLineChars="200"/>
        <w:rPr>
          <w:rFonts w:ascii="宋体" w:hAnsi="宋体" w:cs="Arial"/>
        </w:rPr>
      </w:pPr>
      <w:r>
        <w:rPr>
          <w:rFonts w:hint="eastAsia" w:ascii="宋体" w:hAnsi="宋体" w:cs="Arial"/>
        </w:rPr>
        <w:t>13.1磋商响应文件应包括下列内容：</w:t>
      </w:r>
      <w:r>
        <w:rPr>
          <w:rFonts w:hint="eastAsia" w:ascii="宋体" w:hAnsi="宋体"/>
        </w:rPr>
        <w:t>磋商响应</w:t>
      </w:r>
      <w:r>
        <w:rPr>
          <w:rFonts w:hint="eastAsia" w:ascii="宋体" w:hAnsi="宋体" w:cs="Arial"/>
        </w:rPr>
        <w:t>函格式、资格证明文件、商务要求响应情况表、技术规格响应表、货物服务技术方案、开标一览表、分项报价表等。</w:t>
      </w:r>
    </w:p>
    <w:p>
      <w:pPr>
        <w:spacing w:line="500" w:lineRule="exact"/>
        <w:ind w:firstLine="420" w:firstLineChars="200"/>
        <w:rPr>
          <w:rFonts w:ascii="宋体" w:hAnsi="宋体" w:cs="Arial"/>
        </w:rPr>
      </w:pPr>
      <w:r>
        <w:rPr>
          <w:rFonts w:hint="eastAsia" w:ascii="宋体" w:hAnsi="宋体" w:cs="Arial"/>
        </w:rPr>
        <w:t>13.1.1证明供应商合格的资格文件</w:t>
      </w:r>
    </w:p>
    <w:p>
      <w:pPr>
        <w:spacing w:line="500" w:lineRule="exact"/>
        <w:ind w:firstLine="420" w:firstLineChars="200"/>
        <w:rPr>
          <w:rFonts w:ascii="宋体" w:hAnsi="宋体" w:cs="Arial"/>
        </w:rPr>
      </w:pPr>
      <w:r>
        <w:rPr>
          <w:rFonts w:hint="eastAsia" w:ascii="宋体" w:hAnsi="宋体" w:cs="Arial"/>
        </w:rPr>
        <w:t>应包括磋商文件要求的证明，以证明其有资格参加磋商，以及中标后有能力履行合同所必需的生产、技术、服务和财务管理等方面能力的证明文件。</w:t>
      </w:r>
    </w:p>
    <w:p>
      <w:pPr>
        <w:spacing w:line="500" w:lineRule="exact"/>
        <w:ind w:firstLine="420" w:firstLineChars="200"/>
        <w:rPr>
          <w:rFonts w:ascii="宋体" w:hAnsi="宋体" w:cs="Arial"/>
        </w:rPr>
      </w:pPr>
      <w:r>
        <w:rPr>
          <w:rFonts w:hint="eastAsia" w:ascii="宋体" w:hAnsi="宋体" w:cs="Arial"/>
        </w:rPr>
        <w:t>13.1.2所有货物（包括零部件）须为全新的、未使用过的原装正品</w:t>
      </w:r>
      <w:r>
        <w:rPr>
          <w:rFonts w:hint="eastAsia" w:ascii="宋体" w:hAnsi="宋体" w:cs="Arial"/>
          <w:b/>
          <w:bCs/>
        </w:rPr>
        <w:t>（本条货物类适用）。</w:t>
      </w:r>
    </w:p>
    <w:p>
      <w:pPr>
        <w:spacing w:line="500" w:lineRule="exact"/>
        <w:ind w:firstLine="420" w:firstLineChars="200"/>
        <w:rPr>
          <w:rFonts w:ascii="宋体" w:hAnsi="宋体" w:cs="Arial"/>
        </w:rPr>
      </w:pPr>
      <w:r>
        <w:rPr>
          <w:rFonts w:hint="eastAsia" w:ascii="宋体" w:hAnsi="宋体" w:cs="Arial"/>
        </w:rPr>
        <w:t>13.2供应商必须对其磋商响应文件的真实性与准确性负责。一旦中标，其磋商响应文件将作为合同的重要组成部分。</w:t>
      </w:r>
    </w:p>
    <w:p>
      <w:pPr>
        <w:spacing w:line="500" w:lineRule="exact"/>
        <w:ind w:firstLine="420" w:firstLineChars="200"/>
        <w:rPr>
          <w:rFonts w:ascii="宋体" w:hAnsi="宋体" w:cs="Arial"/>
        </w:rPr>
      </w:pPr>
      <w:r>
        <w:rPr>
          <w:rFonts w:hint="eastAsia" w:ascii="宋体" w:hAnsi="宋体" w:cs="Arial"/>
        </w:rPr>
        <w:t>13.3供应商应在磋商响应文件中体现本文件要求的内容。</w:t>
      </w:r>
    </w:p>
    <w:p>
      <w:pPr>
        <w:spacing w:line="500" w:lineRule="exact"/>
        <w:ind w:firstLine="422" w:firstLineChars="200"/>
        <w:rPr>
          <w:rFonts w:ascii="宋体" w:hAnsi="宋体" w:cs="Arial"/>
          <w:b/>
          <w:bCs/>
        </w:rPr>
      </w:pPr>
      <w:r>
        <w:rPr>
          <w:rFonts w:hint="eastAsia" w:ascii="宋体" w:hAnsi="宋体" w:cs="Arial"/>
          <w:b/>
          <w:bCs/>
        </w:rPr>
        <w:t>14、磋商报价</w:t>
      </w:r>
    </w:p>
    <w:p>
      <w:pPr>
        <w:spacing w:line="500" w:lineRule="exact"/>
        <w:ind w:firstLine="420" w:firstLineChars="200"/>
        <w:rPr>
          <w:rFonts w:ascii="宋体" w:hAnsi="宋体" w:cs="Arial"/>
        </w:rPr>
      </w:pPr>
      <w:r>
        <w:rPr>
          <w:rFonts w:hint="eastAsia" w:ascii="宋体" w:hAnsi="宋体" w:cs="Arial"/>
        </w:rPr>
        <w:t>14.1本项目只允许有一个方案、一个报价。多方案、多报价的磋商响应文件将不被接受。</w:t>
      </w:r>
    </w:p>
    <w:p>
      <w:pPr>
        <w:spacing w:line="500" w:lineRule="exact"/>
        <w:ind w:firstLine="420" w:firstLineChars="200"/>
        <w:rPr>
          <w:rFonts w:ascii="宋体" w:hAnsi="宋体" w:cs="Arial"/>
        </w:rPr>
      </w:pPr>
      <w:r>
        <w:rPr>
          <w:rFonts w:hint="eastAsia" w:ascii="宋体" w:hAnsi="宋体" w:cs="Arial"/>
        </w:rPr>
        <w:t>14.2</w:t>
      </w:r>
      <w:r>
        <w:rPr>
          <w:rFonts w:hint="eastAsia" w:ascii="宋体" w:hAnsi="宋体" w:cs="Arial"/>
          <w:b/>
          <w:bCs/>
        </w:rPr>
        <w:t>货物类项目适用：</w:t>
      </w:r>
      <w:r>
        <w:rPr>
          <w:rFonts w:hint="eastAsia" w:ascii="宋体" w:hAnsi="宋体" w:cs="Arial"/>
        </w:rPr>
        <w:t>开标一览表中的投标总报价应包括投标产品以及其产生的采购、运输、人工、安装、售后、验收、税费等所有费用，即为履行合同的最终价格。</w:t>
      </w:r>
    </w:p>
    <w:p>
      <w:pPr>
        <w:spacing w:line="500" w:lineRule="exact"/>
        <w:ind w:firstLine="420"/>
        <w:rPr>
          <w:rFonts w:ascii="宋体" w:hAnsi="宋体" w:cs="Arial"/>
        </w:rPr>
      </w:pPr>
      <w:r>
        <w:rPr>
          <w:rFonts w:hint="eastAsia" w:ascii="宋体" w:hAnsi="宋体" w:cs="Arial"/>
          <w:b/>
          <w:bCs/>
        </w:rPr>
        <w:t>服务类、工程类项目适用</w:t>
      </w:r>
      <w:r>
        <w:rPr>
          <w:rFonts w:hint="eastAsia" w:ascii="宋体" w:hAnsi="宋体" w:cs="Arial"/>
        </w:rPr>
        <w:t>：开标一览表中的投标总报价应包括完成本项目的所有费用、税费等所有费用，即为履行合同的最终价格。</w:t>
      </w:r>
    </w:p>
    <w:p>
      <w:pPr>
        <w:spacing w:line="500" w:lineRule="exact"/>
        <w:ind w:firstLine="420" w:firstLineChars="200"/>
        <w:rPr>
          <w:rFonts w:ascii="宋体" w:hAnsi="宋体" w:cs="Arial"/>
        </w:rPr>
      </w:pPr>
      <w:r>
        <w:rPr>
          <w:rFonts w:hint="eastAsia" w:ascii="宋体" w:hAnsi="宋体" w:cs="Arial"/>
        </w:rPr>
        <w:t>14.3</w:t>
      </w:r>
      <w:r>
        <w:rPr>
          <w:rFonts w:hint="eastAsia" w:ascii="宋体" w:hAnsi="宋体" w:cs="Arial"/>
          <w:b/>
          <w:bCs/>
        </w:rPr>
        <w:t>货物类项目适用：</w:t>
      </w:r>
      <w:r>
        <w:rPr>
          <w:rFonts w:hint="eastAsia" w:ascii="宋体" w:hAnsi="宋体" w:cs="Arial"/>
        </w:rPr>
        <w:t>货物服务分项报价表上应清楚地标明供应商拟提供货物的名称、型号、数量、单价（含投标产品所产生的采购、运输、人工、安装、售后、验收、税费等）、总价等内容，其合计价格应与开标一览表中的投标总报价保持一致。</w:t>
      </w:r>
    </w:p>
    <w:p>
      <w:pPr>
        <w:spacing w:line="500" w:lineRule="exact"/>
        <w:ind w:firstLine="422" w:firstLineChars="200"/>
        <w:rPr>
          <w:rFonts w:ascii="宋体" w:hAnsi="宋体" w:cs="Arial"/>
        </w:rPr>
      </w:pPr>
      <w:r>
        <w:rPr>
          <w:rFonts w:hint="eastAsia" w:ascii="宋体" w:hAnsi="宋体" w:cs="Arial"/>
          <w:b/>
          <w:bCs/>
        </w:rPr>
        <w:t>服务类、工程类项目适用：</w:t>
      </w:r>
      <w:r>
        <w:rPr>
          <w:rFonts w:hint="eastAsia" w:ascii="宋体" w:hAnsi="宋体" w:cs="Arial"/>
        </w:rPr>
        <w:t>价格标的服务分项报价表上应清楚地标明供应商拟提供的服务或工程费用等内容，其合计价格应与开标一览表中的投标总报价保持一致。</w:t>
      </w:r>
    </w:p>
    <w:p>
      <w:pPr>
        <w:spacing w:line="500" w:lineRule="exact"/>
        <w:ind w:left="359" w:leftChars="171" w:firstLine="210" w:firstLineChars="100"/>
        <w:rPr>
          <w:rFonts w:ascii="宋体" w:hAnsi="宋体" w:cs="Arial"/>
        </w:rPr>
      </w:pPr>
      <w:r>
        <w:rPr>
          <w:rFonts w:hint="eastAsia" w:ascii="宋体" w:hAnsi="宋体" w:cs="Arial"/>
        </w:rPr>
        <w:t>14.4供应商投标的货币为人民币。</w:t>
      </w:r>
    </w:p>
    <w:p>
      <w:pPr>
        <w:spacing w:line="500" w:lineRule="exact"/>
        <w:ind w:left="426"/>
        <w:rPr>
          <w:rFonts w:ascii="宋体" w:hAnsi="宋体" w:cs="Arial"/>
          <w:b/>
          <w:bCs/>
        </w:rPr>
      </w:pPr>
      <w:r>
        <w:rPr>
          <w:rFonts w:hint="eastAsia" w:ascii="宋体" w:hAnsi="宋体" w:cs="Arial"/>
          <w:b/>
          <w:bCs/>
        </w:rPr>
        <w:t>15、磋商保证金</w:t>
      </w:r>
    </w:p>
    <w:p>
      <w:pPr>
        <w:spacing w:line="540" w:lineRule="exact"/>
        <w:ind w:firstLine="525" w:firstLineChars="250"/>
        <w:rPr>
          <w:rFonts w:ascii="宋体" w:hAnsi="宋体" w:cs="Arial"/>
        </w:rPr>
      </w:pPr>
      <w:r>
        <w:rPr>
          <w:rFonts w:hint="eastAsia" w:ascii="宋体" w:hAnsi="宋体" w:cs="Arial"/>
        </w:rPr>
        <w:t>15.1</w:t>
      </w:r>
      <w:r>
        <w:rPr>
          <w:rFonts w:hint="eastAsia" w:ascii="宋体" w:hAnsi="宋体"/>
        </w:rPr>
        <w:t>供应商在递交磋商响应文件的同时，应按供应商须知前附表规定的金额和形式递交磋商保证金。联合体参加磋商的，其磋商保证金由牵头人递交，并应符合供应商须知前附表的规定。</w:t>
      </w:r>
    </w:p>
    <w:p>
      <w:pPr>
        <w:spacing w:before="93" w:after="93" w:line="540" w:lineRule="exact"/>
        <w:ind w:firstLine="525" w:firstLineChars="250"/>
        <w:rPr>
          <w:rFonts w:ascii="宋体" w:hAnsi="宋体" w:cs="Arial"/>
        </w:rPr>
      </w:pPr>
      <w:r>
        <w:rPr>
          <w:rFonts w:hint="eastAsia" w:ascii="宋体" w:hAnsi="宋体" w:cs="Arial"/>
        </w:rPr>
        <w:t>15.2</w:t>
      </w:r>
      <w:r>
        <w:rPr>
          <w:rFonts w:hint="eastAsia" w:ascii="宋体" w:hAnsi="宋体"/>
        </w:rPr>
        <w:t>供应商不按供应商须知前附表要求提交磋商保证金的，</w:t>
      </w:r>
      <w:r>
        <w:rPr>
          <w:rFonts w:hint="eastAsia" w:ascii="宋体" w:hAnsi="宋体"/>
          <w:b/>
          <w:bCs/>
        </w:rPr>
        <w:t>其响应文件无效。</w:t>
      </w:r>
    </w:p>
    <w:p>
      <w:pPr>
        <w:spacing w:before="93" w:after="93" w:line="540" w:lineRule="exact"/>
        <w:ind w:firstLine="525" w:firstLineChars="250"/>
        <w:rPr>
          <w:rFonts w:ascii="宋体" w:hAnsi="宋体" w:cs="Arial"/>
        </w:rPr>
      </w:pPr>
      <w:r>
        <w:rPr>
          <w:rFonts w:hint="eastAsia" w:ascii="宋体" w:hAnsi="宋体" w:cs="Arial"/>
        </w:rPr>
        <w:t>15.3</w:t>
      </w:r>
      <w:r>
        <w:rPr>
          <w:rFonts w:hint="eastAsia" w:ascii="宋体" w:hAnsi="宋体"/>
        </w:rPr>
        <w:t>未成交供应商的磋商保证金应当在成交通知书发出后</w:t>
      </w:r>
      <w:r>
        <w:rPr>
          <w:rFonts w:ascii="宋体" w:hAnsi="宋体"/>
        </w:rPr>
        <w:t>5个工作日内退还</w:t>
      </w:r>
      <w:r>
        <w:rPr>
          <w:rFonts w:hint="eastAsia" w:ascii="宋体" w:hAnsi="宋体" w:cs="Arial"/>
        </w:rPr>
        <w:t>。</w:t>
      </w:r>
    </w:p>
    <w:p>
      <w:pPr>
        <w:spacing w:line="500" w:lineRule="exact"/>
        <w:ind w:firstLine="525" w:firstLineChars="250"/>
        <w:rPr>
          <w:rFonts w:ascii="宋体" w:hAnsi="宋体"/>
        </w:rPr>
      </w:pPr>
      <w:r>
        <w:rPr>
          <w:rFonts w:hint="eastAsia" w:ascii="宋体" w:hAnsi="宋体" w:cs="Arial"/>
        </w:rPr>
        <w:t>15.4</w:t>
      </w:r>
      <w:r>
        <w:rPr>
          <w:rFonts w:ascii="宋体" w:hAnsi="宋体"/>
        </w:rPr>
        <w:t>成交供应商的磋商保证金应当在采购合同签订后5个工作日内退还</w:t>
      </w:r>
      <w:r>
        <w:rPr>
          <w:rFonts w:hint="eastAsia" w:ascii="宋体" w:hAnsi="宋体"/>
        </w:rPr>
        <w:t>。</w:t>
      </w:r>
    </w:p>
    <w:p>
      <w:pPr>
        <w:spacing w:line="500" w:lineRule="exact"/>
        <w:ind w:firstLine="527" w:firstLineChars="250"/>
        <w:rPr>
          <w:rFonts w:ascii="宋体" w:hAnsi="宋体" w:cs="Arial"/>
          <w:b/>
          <w:bCs/>
        </w:rPr>
      </w:pPr>
      <w:r>
        <w:rPr>
          <w:rFonts w:hint="eastAsia" w:ascii="宋体" w:hAnsi="宋体" w:cs="Arial"/>
          <w:b/>
          <w:bCs/>
        </w:rPr>
        <w:t>15.5有下列情形之一的，不予退还磋商保证金，上缴财政：</w:t>
      </w:r>
    </w:p>
    <w:p>
      <w:pPr>
        <w:spacing w:line="500" w:lineRule="exact"/>
        <w:ind w:firstLine="527" w:firstLineChars="250"/>
        <w:rPr>
          <w:rFonts w:ascii="宋体" w:hAnsi="宋体" w:cs="Arial"/>
          <w:b/>
          <w:bCs/>
        </w:rPr>
      </w:pPr>
      <w:r>
        <w:rPr>
          <w:rFonts w:hint="eastAsia" w:ascii="宋体" w:hAnsi="宋体" w:cs="Arial"/>
          <w:b/>
          <w:bCs/>
        </w:rPr>
        <w:t>15.5.1供应商在提交响应文件截止时间后撤回响应文件的；</w:t>
      </w:r>
    </w:p>
    <w:p>
      <w:pPr>
        <w:spacing w:line="500" w:lineRule="exact"/>
        <w:ind w:firstLine="527" w:firstLineChars="250"/>
        <w:rPr>
          <w:rFonts w:ascii="宋体" w:hAnsi="宋体" w:cs="Arial"/>
          <w:b/>
          <w:bCs/>
        </w:rPr>
      </w:pPr>
      <w:r>
        <w:rPr>
          <w:rFonts w:hint="eastAsia" w:ascii="宋体" w:hAnsi="宋体" w:cs="Arial"/>
          <w:b/>
          <w:bCs/>
        </w:rPr>
        <w:t>15.5.2</w:t>
      </w:r>
      <w:r>
        <w:rPr>
          <w:rFonts w:ascii="宋体" w:hAnsi="宋体" w:cs="Arial"/>
          <w:b/>
          <w:bCs/>
        </w:rPr>
        <w:t>供应商在响应文件中提供虚假材料的；</w:t>
      </w:r>
    </w:p>
    <w:p>
      <w:pPr>
        <w:spacing w:line="500" w:lineRule="exact"/>
        <w:ind w:firstLine="527" w:firstLineChars="250"/>
        <w:rPr>
          <w:rFonts w:ascii="宋体" w:hAnsi="宋体" w:cs="Arial"/>
          <w:b/>
          <w:bCs/>
        </w:rPr>
      </w:pPr>
      <w:r>
        <w:rPr>
          <w:rFonts w:hint="eastAsia" w:ascii="宋体" w:hAnsi="宋体" w:cs="Arial"/>
          <w:b/>
          <w:bCs/>
        </w:rPr>
        <w:t>15.5.3</w:t>
      </w:r>
      <w:r>
        <w:rPr>
          <w:rFonts w:ascii="宋体" w:hAnsi="宋体" w:cs="Arial"/>
          <w:b/>
          <w:bCs/>
        </w:rPr>
        <w:t>除因不可抗力或磋商文件认可的情形以外，成交供应商不与采购人签订合同的；</w:t>
      </w:r>
    </w:p>
    <w:p>
      <w:pPr>
        <w:spacing w:line="500" w:lineRule="exact"/>
        <w:ind w:firstLine="527" w:firstLineChars="250"/>
        <w:rPr>
          <w:rFonts w:ascii="宋体" w:hAnsi="宋体" w:cs="Arial"/>
          <w:b/>
          <w:bCs/>
        </w:rPr>
      </w:pPr>
      <w:r>
        <w:rPr>
          <w:rFonts w:hint="eastAsia" w:ascii="宋体" w:hAnsi="宋体" w:cs="Arial"/>
          <w:b/>
          <w:bCs/>
        </w:rPr>
        <w:t>15.5.4</w:t>
      </w:r>
      <w:r>
        <w:rPr>
          <w:rFonts w:ascii="宋体" w:hAnsi="宋体" w:cs="Arial"/>
          <w:b/>
          <w:bCs/>
        </w:rPr>
        <w:t>供应商与采购人、其他供应商或者采购代理机构恶意串通的；</w:t>
      </w:r>
    </w:p>
    <w:p>
      <w:pPr>
        <w:spacing w:line="500" w:lineRule="exact"/>
        <w:ind w:firstLine="527" w:firstLineChars="250"/>
        <w:rPr>
          <w:rFonts w:ascii="宋体" w:hAnsi="宋体"/>
          <w:b/>
          <w:bCs/>
          <w:kern w:val="0"/>
        </w:rPr>
      </w:pPr>
      <w:r>
        <w:rPr>
          <w:rFonts w:hint="eastAsia" w:ascii="宋体" w:hAnsi="宋体" w:cs="Arial"/>
          <w:b/>
          <w:bCs/>
        </w:rPr>
        <w:t>15.5.5</w:t>
      </w:r>
      <w:r>
        <w:rPr>
          <w:rFonts w:hint="eastAsia" w:ascii="宋体" w:hAnsi="宋体"/>
          <w:b/>
          <w:bCs/>
          <w:kern w:val="0"/>
        </w:rPr>
        <w:t>供应商在规定的磋商有效期内撤销或修改其磋商响应文件或放弃候选供应商资格的；</w:t>
      </w:r>
    </w:p>
    <w:p>
      <w:pPr>
        <w:spacing w:line="500" w:lineRule="exact"/>
        <w:ind w:firstLine="527" w:firstLineChars="250"/>
        <w:rPr>
          <w:rFonts w:ascii="宋体" w:hAnsi="宋体" w:cs="Arial"/>
          <w:b/>
          <w:bCs/>
        </w:rPr>
      </w:pPr>
      <w:r>
        <w:rPr>
          <w:rFonts w:hint="eastAsia" w:ascii="宋体" w:hAnsi="宋体"/>
          <w:b/>
          <w:bCs/>
          <w:kern w:val="0"/>
        </w:rPr>
        <w:t>15.5.6成交人在收到中标通知书后，未按磋商文件规定提交履约担保。</w:t>
      </w:r>
    </w:p>
    <w:p>
      <w:pPr>
        <w:spacing w:line="500" w:lineRule="exact"/>
        <w:ind w:left="426"/>
        <w:rPr>
          <w:rFonts w:ascii="宋体" w:hAnsi="宋体" w:cs="Arial"/>
          <w:b/>
          <w:bCs/>
        </w:rPr>
      </w:pPr>
      <w:r>
        <w:rPr>
          <w:rFonts w:hint="eastAsia" w:ascii="宋体" w:hAnsi="宋体" w:cs="Arial"/>
          <w:b/>
          <w:bCs/>
        </w:rPr>
        <w:t>16、磋商有效期</w:t>
      </w:r>
    </w:p>
    <w:p>
      <w:pPr>
        <w:spacing w:line="500" w:lineRule="exact"/>
        <w:ind w:firstLine="514" w:firstLineChars="245"/>
        <w:rPr>
          <w:rFonts w:ascii="宋体" w:hAnsi="宋体" w:cs="Arial"/>
          <w:b/>
          <w:bCs/>
        </w:rPr>
      </w:pPr>
      <w:r>
        <w:rPr>
          <w:rFonts w:hint="eastAsia" w:ascii="宋体" w:hAnsi="宋体" w:cs="Arial"/>
        </w:rPr>
        <w:t>16.1磋商有效期在“供应商须知前附表”中有明确的规定。供应商如未就此提出异议，则视同接受；如承诺的磋商有效期短于此规定时间的，将被视为非响应性投标而予以拒绝。</w:t>
      </w:r>
    </w:p>
    <w:p>
      <w:pPr>
        <w:pStyle w:val="100"/>
        <w:widowControl w:val="0"/>
        <w:spacing w:line="500" w:lineRule="exact"/>
        <w:ind w:firstLine="420"/>
        <w:rPr>
          <w:rFonts w:ascii="宋体" w:hAnsi="宋体"/>
        </w:rPr>
      </w:pPr>
      <w:r>
        <w:rPr>
          <w:rFonts w:hint="eastAsia" w:ascii="宋体" w:hAnsi="宋体" w:cs="Arial"/>
        </w:rPr>
        <w:t>16.2在特殊情况下，采购单位可于原磋商有效期满之前，向供应商提出延长磋商有效期的要求。</w:t>
      </w:r>
      <w:r>
        <w:rPr>
          <w:rFonts w:hint="eastAsia" w:ascii="宋体" w:hAnsi="宋体"/>
        </w:rPr>
        <w:t>供应商同意延长的，应相应延长其磋商保证金的有效期，但不得要求或被允许修改或撤销其磋商响应文件。供应商拒绝延长的</w:t>
      </w:r>
      <w:r>
        <w:rPr>
          <w:rFonts w:hint="eastAsia" w:ascii="宋体" w:hAnsi="宋体" w:cs="Arial"/>
        </w:rPr>
        <w:t>，可以书面形式拒绝采购单位的这种要求而不失去其磋商保证金。如在规定的时间内未提出书面意见表示拒绝，将视为同意延长磋商有效期</w:t>
      </w:r>
      <w:r>
        <w:rPr>
          <w:rFonts w:hint="eastAsia" w:ascii="宋体" w:hAnsi="宋体"/>
        </w:rPr>
        <w:t>。</w:t>
      </w:r>
    </w:p>
    <w:p>
      <w:pPr>
        <w:spacing w:line="500" w:lineRule="exact"/>
        <w:ind w:firstLine="525" w:firstLineChars="250"/>
        <w:rPr>
          <w:rFonts w:ascii="宋体" w:hAnsi="宋体" w:cs="Arial"/>
        </w:rPr>
      </w:pPr>
      <w:r>
        <w:rPr>
          <w:rFonts w:hint="eastAsia" w:ascii="宋体" w:hAnsi="宋体"/>
        </w:rPr>
        <w:t>16.3在磋商有效期内，供应商撤销或修改其磋商响应文件的，应承担责任。</w:t>
      </w:r>
    </w:p>
    <w:p>
      <w:pPr>
        <w:spacing w:line="500" w:lineRule="exact"/>
        <w:ind w:left="426"/>
        <w:rPr>
          <w:rFonts w:ascii="宋体" w:hAnsi="宋体" w:cs="Arial"/>
          <w:b/>
          <w:bCs/>
        </w:rPr>
      </w:pPr>
      <w:r>
        <w:rPr>
          <w:rFonts w:hint="eastAsia" w:ascii="宋体" w:hAnsi="宋体" w:cs="Arial"/>
          <w:b/>
          <w:bCs/>
        </w:rPr>
        <w:t>17、磋商响应文件签署</w:t>
      </w:r>
    </w:p>
    <w:p>
      <w:pPr>
        <w:spacing w:line="500" w:lineRule="exact"/>
        <w:ind w:firstLine="525" w:firstLineChars="250"/>
        <w:rPr>
          <w:rFonts w:ascii="宋体" w:hAnsi="宋体" w:cs="Arial"/>
        </w:rPr>
      </w:pPr>
      <w:r>
        <w:rPr>
          <w:rFonts w:hint="eastAsia" w:ascii="宋体" w:hAnsi="宋体" w:cs="Arial"/>
        </w:rPr>
        <w:t>17.1磋商响应文件应由供应商的法定代表人或其被授权代表正确签署。被授权代表须将法定代表人以书面形式出具的“法定代表人授权书”附在磋商响应文件中。</w:t>
      </w:r>
    </w:p>
    <w:p>
      <w:pPr>
        <w:spacing w:line="500" w:lineRule="exact"/>
        <w:ind w:firstLine="525" w:firstLineChars="250"/>
        <w:rPr>
          <w:rFonts w:ascii="宋体" w:hAnsi="宋体" w:cs="Arial"/>
        </w:rPr>
      </w:pPr>
      <w:r>
        <w:rPr>
          <w:rFonts w:hint="eastAsia" w:ascii="宋体" w:hAnsi="宋体" w:cs="Arial"/>
        </w:rPr>
        <w:t>17.2磋商响应文件不得行间插字、涂改或增删。如有修改错漏处，必须由供应商的法定代表人或其授权代表签字。</w:t>
      </w:r>
    </w:p>
    <w:p>
      <w:pPr>
        <w:spacing w:line="500" w:lineRule="exact"/>
        <w:rPr>
          <w:rFonts w:ascii="宋体" w:hAnsi="宋体" w:cs="Arial"/>
        </w:rPr>
      </w:pPr>
    </w:p>
    <w:p>
      <w:pPr>
        <w:pStyle w:val="99"/>
        <w:rPr>
          <w:color w:val="auto"/>
        </w:rPr>
      </w:pPr>
      <w:bookmarkStart w:id="45" w:name="_Toc511899308"/>
      <w:bookmarkEnd w:id="45"/>
      <w:bookmarkStart w:id="46" w:name="_Toc45026821"/>
      <w:r>
        <w:rPr>
          <w:rFonts w:hint="eastAsia"/>
          <w:color w:val="auto"/>
        </w:rPr>
        <w:t>四、磋商响应文件的提交</w:t>
      </w:r>
      <w:bookmarkEnd w:id="46"/>
    </w:p>
    <w:p>
      <w:pPr>
        <w:spacing w:line="500" w:lineRule="exact"/>
        <w:ind w:left="426"/>
        <w:rPr>
          <w:rFonts w:ascii="宋体" w:hAnsi="宋体" w:cs="Arial"/>
          <w:b/>
          <w:bCs/>
        </w:rPr>
      </w:pPr>
      <w:r>
        <w:rPr>
          <w:rFonts w:hint="eastAsia" w:ascii="宋体" w:hAnsi="宋体" w:cs="Arial"/>
          <w:b/>
          <w:bCs/>
        </w:rPr>
        <w:t>18、磋商响应文件的封装</w:t>
      </w:r>
    </w:p>
    <w:p>
      <w:pPr>
        <w:spacing w:beforeLines="30" w:afterLines="30" w:line="540" w:lineRule="exact"/>
        <w:ind w:firstLine="462" w:firstLineChars="220"/>
        <w:rPr>
          <w:rFonts w:ascii="宋体" w:hAnsi="宋体" w:cs="Arial"/>
        </w:rPr>
      </w:pPr>
      <w:r>
        <w:rPr>
          <w:rFonts w:hint="eastAsia" w:ascii="宋体" w:hAnsi="宋体" w:cs="Arial"/>
        </w:rPr>
        <w:t>18.1</w:t>
      </w:r>
      <w:r>
        <w:rPr>
          <w:rFonts w:hint="eastAsia" w:ascii="宋体" w:hAnsi="宋体" w:cs="Arial"/>
          <w:bCs/>
        </w:rPr>
        <w:t>要求提交</w:t>
      </w:r>
      <w:r>
        <w:rPr>
          <w:rFonts w:hint="eastAsia" w:ascii="宋体" w:hAnsi="宋体"/>
          <w:bCs/>
        </w:rPr>
        <w:t>磋商响应文件纸质版正本一份，副本二份，</w:t>
      </w:r>
      <w:r>
        <w:rPr>
          <w:rFonts w:hint="eastAsia" w:ascii="宋体" w:hAnsi="宋体" w:cs="Arial"/>
          <w:bCs/>
        </w:rPr>
        <w:t>并在封套的封口处</w:t>
      </w:r>
      <w:r>
        <w:rPr>
          <w:rFonts w:hint="eastAsia" w:ascii="宋体" w:hAnsi="宋体" w:cs="Arial"/>
        </w:rPr>
        <w:t>（也可在封口处加贴封条）</w:t>
      </w:r>
      <w:r>
        <w:rPr>
          <w:rFonts w:hint="eastAsia" w:ascii="宋体" w:hAnsi="宋体" w:cs="Arial"/>
          <w:bCs/>
        </w:rPr>
        <w:t>加盖供应商公章及法定代表人签名或盖章（或代理人签名）</w:t>
      </w:r>
      <w:r>
        <w:rPr>
          <w:rFonts w:hint="eastAsia" w:ascii="宋体" w:hAnsi="宋体" w:cs="Arial"/>
          <w:b/>
        </w:rPr>
        <w:t>。</w:t>
      </w:r>
    </w:p>
    <w:p>
      <w:pPr>
        <w:spacing w:before="93" w:after="93" w:line="540" w:lineRule="exact"/>
        <w:ind w:firstLine="525" w:firstLineChars="250"/>
        <w:rPr>
          <w:rFonts w:ascii="宋体" w:hAnsi="宋体" w:cs="Arial"/>
        </w:rPr>
      </w:pPr>
      <w:r>
        <w:rPr>
          <w:rFonts w:hint="eastAsia" w:ascii="宋体" w:hAnsi="宋体" w:cs="Arial"/>
        </w:rPr>
        <w:t>磋商响应文件包装袋上必须清楚写明项目的名称、项目编号、包号及包名（如果项目分有多个包）、供应商全称。</w:t>
      </w:r>
    </w:p>
    <w:p>
      <w:pPr>
        <w:spacing w:line="500" w:lineRule="exact"/>
        <w:ind w:firstLine="420" w:firstLineChars="200"/>
        <w:rPr>
          <w:rFonts w:ascii="宋体" w:hAnsi="宋体" w:cs="Arial"/>
        </w:rPr>
      </w:pPr>
      <w:r>
        <w:rPr>
          <w:rFonts w:hint="eastAsia" w:ascii="宋体" w:hAnsi="宋体" w:cs="Arial"/>
        </w:rPr>
        <w:t>18.2如果项目分有多个包，供应商可以参与其中的一个或几个包的磋商，但必须以包为单位分别编写磋商响应文件，必须以包为单位进行封装。</w:t>
      </w:r>
    </w:p>
    <w:p>
      <w:pPr>
        <w:spacing w:before="93" w:after="93" w:line="540" w:lineRule="exact"/>
        <w:ind w:left="359" w:leftChars="171" w:firstLine="211" w:firstLineChars="100"/>
        <w:rPr>
          <w:rFonts w:ascii="宋体" w:hAnsi="宋体" w:cs="Arial"/>
          <w:b/>
          <w:bCs/>
        </w:rPr>
      </w:pPr>
      <w:r>
        <w:rPr>
          <w:rFonts w:hint="eastAsia" w:ascii="宋体" w:hAnsi="宋体" w:cs="Arial"/>
          <w:b/>
          <w:bCs/>
        </w:rPr>
        <w:t>19、磋商响应文件的递交</w:t>
      </w:r>
    </w:p>
    <w:p>
      <w:pPr>
        <w:spacing w:line="500" w:lineRule="exact"/>
        <w:ind w:firstLine="420" w:firstLineChars="200"/>
        <w:rPr>
          <w:rFonts w:ascii="宋体" w:hAnsi="宋体" w:cs="Arial"/>
        </w:rPr>
      </w:pPr>
      <w:r>
        <w:rPr>
          <w:rFonts w:hint="eastAsia" w:ascii="宋体" w:hAnsi="宋体" w:cs="Arial"/>
        </w:rPr>
        <w:t>19.1供应商应按供应商须知前附表中规定的截止时间前递交磋商响应文件。</w:t>
      </w:r>
    </w:p>
    <w:p>
      <w:pPr>
        <w:spacing w:line="500" w:lineRule="exact"/>
        <w:ind w:firstLine="420" w:firstLineChars="200"/>
        <w:rPr>
          <w:rFonts w:ascii="宋体" w:hAnsi="宋体" w:cs="Arial"/>
        </w:rPr>
      </w:pPr>
      <w:r>
        <w:rPr>
          <w:rFonts w:hint="eastAsia" w:ascii="宋体" w:hAnsi="宋体" w:cs="Arial"/>
        </w:rPr>
        <w:t>19.2供应商递交磋商响应文件的地点：详见供应商须知前附表。</w:t>
      </w:r>
    </w:p>
    <w:p>
      <w:pPr>
        <w:spacing w:line="500" w:lineRule="exact"/>
        <w:ind w:firstLine="420" w:firstLineChars="200"/>
        <w:rPr>
          <w:rFonts w:ascii="宋体" w:hAnsi="宋体" w:cs="Arial"/>
        </w:rPr>
      </w:pPr>
      <w:r>
        <w:rPr>
          <w:rFonts w:hint="eastAsia" w:ascii="宋体" w:hAnsi="宋体" w:cs="Arial"/>
        </w:rPr>
        <w:t>19.3供应商所递交的磋商响应文件在磋商开始后不予退还。</w:t>
      </w:r>
    </w:p>
    <w:p>
      <w:pPr>
        <w:spacing w:line="500" w:lineRule="exact"/>
        <w:ind w:firstLine="420" w:firstLineChars="200"/>
        <w:rPr>
          <w:rFonts w:ascii="宋体" w:hAnsi="宋体" w:cs="Arial"/>
        </w:rPr>
      </w:pPr>
      <w:r>
        <w:rPr>
          <w:rFonts w:hint="eastAsia" w:ascii="宋体" w:hAnsi="宋体" w:cs="Arial"/>
        </w:rPr>
        <w:t>19.4采购单位收到磋商响应文件后，应及时登记并由供应商签字确认。</w:t>
      </w:r>
    </w:p>
    <w:p>
      <w:pPr>
        <w:spacing w:line="500" w:lineRule="exact"/>
        <w:ind w:firstLine="420" w:firstLineChars="200"/>
        <w:rPr>
          <w:rFonts w:ascii="宋体" w:hAnsi="宋体" w:cs="Arial"/>
        </w:rPr>
      </w:pPr>
      <w:r>
        <w:rPr>
          <w:rFonts w:hint="eastAsia" w:ascii="宋体" w:hAnsi="宋体" w:cs="Arial"/>
        </w:rPr>
        <w:t>19.5有下列情形之一的，</w:t>
      </w:r>
      <w:r>
        <w:rPr>
          <w:rFonts w:hint="eastAsia" w:ascii="宋体" w:hAnsi="宋体" w:cs="Arial"/>
          <w:b/>
          <w:bCs/>
        </w:rPr>
        <w:t>采购人将不予受理</w:t>
      </w:r>
      <w:r>
        <w:rPr>
          <w:rFonts w:hint="eastAsia" w:ascii="宋体" w:hAnsi="宋体" w:cs="Arial"/>
        </w:rPr>
        <w:t>：</w:t>
      </w:r>
    </w:p>
    <w:p>
      <w:pPr>
        <w:spacing w:line="500" w:lineRule="exact"/>
        <w:ind w:firstLine="420" w:firstLineChars="200"/>
        <w:rPr>
          <w:rFonts w:ascii="宋体" w:hAnsi="宋体" w:cs="Arial"/>
        </w:rPr>
      </w:pPr>
      <w:r>
        <w:rPr>
          <w:rFonts w:hint="eastAsia" w:ascii="宋体" w:hAnsi="宋体" w:cs="Arial"/>
        </w:rPr>
        <w:t>19.5.1逾期送达的或者未送达指定地点的磋商响应文件。</w:t>
      </w:r>
    </w:p>
    <w:p>
      <w:pPr>
        <w:spacing w:line="540" w:lineRule="exact"/>
        <w:ind w:firstLine="420" w:firstLineChars="200"/>
        <w:rPr>
          <w:rFonts w:ascii="宋体" w:hAnsi="宋体" w:cs="Arial"/>
        </w:rPr>
      </w:pPr>
      <w:r>
        <w:rPr>
          <w:rFonts w:hint="eastAsia" w:ascii="宋体" w:hAnsi="宋体" w:cs="Arial"/>
        </w:rPr>
        <w:t>19.5.2未按本文件18.1、18.2条的要求密封和加写标记的磋商响应文件。</w:t>
      </w:r>
    </w:p>
    <w:p>
      <w:pPr>
        <w:spacing w:line="500" w:lineRule="exact"/>
        <w:ind w:firstLine="422" w:firstLineChars="200"/>
        <w:rPr>
          <w:rFonts w:ascii="宋体" w:hAnsi="宋体" w:cs="Arial"/>
          <w:b/>
          <w:bCs/>
        </w:rPr>
      </w:pPr>
      <w:r>
        <w:rPr>
          <w:rFonts w:hint="eastAsia" w:ascii="宋体" w:hAnsi="宋体" w:cs="Arial"/>
          <w:b/>
          <w:bCs/>
        </w:rPr>
        <w:t>20、磋商响应文件的修改和撤回</w:t>
      </w:r>
    </w:p>
    <w:p>
      <w:pPr>
        <w:pStyle w:val="100"/>
        <w:widowControl w:val="0"/>
        <w:spacing w:line="400" w:lineRule="atLeast"/>
        <w:ind w:firstLine="420"/>
        <w:rPr>
          <w:rFonts w:ascii="宋体" w:hAnsi="宋体"/>
        </w:rPr>
      </w:pPr>
      <w:r>
        <w:rPr>
          <w:rFonts w:hint="eastAsia" w:ascii="宋体" w:hAnsi="宋体"/>
        </w:rPr>
        <w:t>20.1在供应商须知前附表规定的磋商响应文件递交截止时间前，供应商可以修改或撤回已递交的磋商响应文件，但应以书面形式通知采购人。</w:t>
      </w:r>
    </w:p>
    <w:p>
      <w:pPr>
        <w:pStyle w:val="100"/>
        <w:widowControl w:val="0"/>
        <w:spacing w:line="400" w:lineRule="atLeast"/>
        <w:ind w:firstLine="420"/>
        <w:rPr>
          <w:rFonts w:ascii="宋体" w:hAnsi="宋体"/>
        </w:rPr>
      </w:pPr>
      <w:r>
        <w:rPr>
          <w:rFonts w:hint="eastAsia" w:ascii="宋体" w:hAnsi="宋体"/>
        </w:rPr>
        <w:t>20.2供应商修改或撤回已递交磋商响应文件的书面通知应按照本文件第17条的要求签字或盖章。</w:t>
      </w:r>
    </w:p>
    <w:p>
      <w:pPr>
        <w:pStyle w:val="100"/>
        <w:widowControl w:val="0"/>
        <w:spacing w:line="400" w:lineRule="atLeast"/>
        <w:ind w:firstLine="420"/>
        <w:rPr>
          <w:rFonts w:ascii="宋体" w:hAnsi="宋体"/>
        </w:rPr>
      </w:pPr>
      <w:r>
        <w:rPr>
          <w:rFonts w:hint="eastAsia" w:ascii="宋体" w:hAnsi="宋体"/>
        </w:rPr>
        <w:t>20.3供应商撤回磋商响应文件的，受托人自收到供应商书面撤回通知之日起5个工作日内退还已收取的磋商保证金。</w:t>
      </w:r>
    </w:p>
    <w:p>
      <w:pPr>
        <w:pStyle w:val="100"/>
        <w:widowControl w:val="0"/>
        <w:spacing w:line="500" w:lineRule="exact"/>
        <w:ind w:firstLine="420"/>
        <w:rPr>
          <w:rFonts w:ascii="宋体" w:hAnsi="宋体"/>
        </w:rPr>
      </w:pPr>
      <w:r>
        <w:rPr>
          <w:rFonts w:hint="eastAsia" w:ascii="宋体" w:hAnsi="宋体"/>
        </w:rPr>
        <w:t>20.4修改的内容为磋商响应文件的组成部分。修改的磋商响应文件应按照本文件的要求进行编制、密封、标记和递交，并标明“修改”字样。</w:t>
      </w:r>
    </w:p>
    <w:p>
      <w:pPr>
        <w:spacing w:before="93" w:after="93" w:line="540" w:lineRule="exact"/>
        <w:ind w:firstLine="632" w:firstLineChars="300"/>
        <w:rPr>
          <w:rFonts w:ascii="宋体" w:hAnsi="宋体" w:cs="Arial"/>
          <w:b/>
          <w:bCs/>
        </w:rPr>
      </w:pPr>
      <w:r>
        <w:rPr>
          <w:rFonts w:hint="eastAsia" w:ascii="宋体" w:hAnsi="宋体" w:cs="Arial"/>
          <w:b/>
          <w:bCs/>
        </w:rPr>
        <w:t>21、联合体参加磋商</w:t>
      </w:r>
    </w:p>
    <w:p>
      <w:pPr>
        <w:spacing w:before="93" w:after="93" w:line="540" w:lineRule="exact"/>
        <w:ind w:firstLine="567" w:firstLineChars="270"/>
        <w:rPr>
          <w:rFonts w:ascii="宋体" w:hAnsi="宋体" w:cs="Arial"/>
          <w:b/>
          <w:bCs/>
        </w:rPr>
      </w:pPr>
      <w:r>
        <w:rPr>
          <w:rFonts w:hint="eastAsia" w:ascii="宋体" w:hAnsi="宋体" w:cs="Arial"/>
        </w:rPr>
        <w:t>由两家或两家以上供应商组成的联合体参与磋商时，应满足以下要求：</w:t>
      </w:r>
      <w:r>
        <w:rPr>
          <w:rFonts w:hint="eastAsia" w:ascii="宋体" w:hAnsi="宋体" w:cs="Arial"/>
          <w:b/>
          <w:bCs/>
        </w:rPr>
        <w:t>（项目无要求的，注明“本项目不适用”）</w:t>
      </w:r>
    </w:p>
    <w:p>
      <w:pPr>
        <w:spacing w:before="93" w:after="93" w:line="540" w:lineRule="exact"/>
        <w:ind w:firstLine="630" w:firstLineChars="300"/>
        <w:rPr>
          <w:rFonts w:ascii="宋体" w:hAnsi="宋体" w:cs="Arial"/>
        </w:rPr>
      </w:pPr>
      <w:r>
        <w:rPr>
          <w:rFonts w:hint="eastAsia" w:ascii="宋体" w:hAnsi="宋体" w:cs="Arial"/>
        </w:rPr>
        <w:t>21.1联合体成员除必须满足供应商资格的要求外，如本项目还有其他特定条件的，联合体各方中至少有一方符合特定的条件。</w:t>
      </w:r>
    </w:p>
    <w:p>
      <w:pPr>
        <w:spacing w:before="93" w:after="93" w:line="540" w:lineRule="exact"/>
        <w:ind w:firstLine="630" w:firstLineChars="300"/>
        <w:rPr>
          <w:rFonts w:ascii="宋体" w:hAnsi="宋体" w:cs="Arial"/>
        </w:rPr>
      </w:pPr>
      <w:r>
        <w:rPr>
          <w:rFonts w:hint="eastAsia" w:ascii="宋体" w:hAnsi="宋体" w:cs="Arial"/>
        </w:rPr>
        <w:t>21.2联合体应签订联合体协议，明确各方承担的职责和相应的责任，并授权其中的一个成员作为磋商代表，具体进行磋商、签署磋商响应文件、签订合同等事务。联合体协议应作为磋商响应文件的一部分。</w:t>
      </w:r>
    </w:p>
    <w:p>
      <w:pPr>
        <w:spacing w:before="93" w:after="93" w:line="540" w:lineRule="exact"/>
        <w:ind w:firstLine="630" w:firstLineChars="300"/>
        <w:rPr>
          <w:rFonts w:ascii="宋体" w:hAnsi="宋体" w:cs="Arial"/>
        </w:rPr>
      </w:pPr>
      <w:r>
        <w:rPr>
          <w:rFonts w:hint="eastAsia" w:ascii="宋体" w:hAnsi="宋体" w:cs="Arial"/>
        </w:rPr>
        <w:t>21.3联合体代表应能全权处理磋商过程中的有关问题。一旦成为成交供应商，该联合体代表应负责签订合同并负责合同的全面实施，包括合同款项的收付。</w:t>
      </w:r>
    </w:p>
    <w:p>
      <w:pPr>
        <w:spacing w:line="500" w:lineRule="exact"/>
        <w:ind w:firstLine="630" w:firstLineChars="300"/>
        <w:rPr>
          <w:rFonts w:ascii="宋体" w:hAnsi="宋体" w:cs="Arial"/>
        </w:rPr>
      </w:pPr>
      <w:r>
        <w:rPr>
          <w:rFonts w:hint="eastAsia" w:ascii="宋体" w:hAnsi="宋体" w:cs="Arial"/>
        </w:rPr>
        <w:t>21.4联合体各方不得再以自己的名义单独参与同一项目磋商，也不得再组成新的联合体参与同一项目中的磋商。</w:t>
      </w:r>
    </w:p>
    <w:p>
      <w:pPr>
        <w:spacing w:line="500" w:lineRule="exact"/>
        <w:rPr>
          <w:rFonts w:ascii="宋体" w:hAnsi="宋体" w:cs="Arial"/>
        </w:rPr>
      </w:pPr>
    </w:p>
    <w:p>
      <w:pPr>
        <w:pStyle w:val="99"/>
        <w:rPr>
          <w:color w:val="auto"/>
        </w:rPr>
      </w:pPr>
      <w:bookmarkStart w:id="47" w:name="_Toc511899309"/>
      <w:bookmarkEnd w:id="47"/>
      <w:bookmarkStart w:id="48" w:name="_Toc45026822"/>
      <w:r>
        <w:rPr>
          <w:rFonts w:hint="eastAsia"/>
          <w:color w:val="auto"/>
        </w:rPr>
        <w:t>五、磋商与评审</w:t>
      </w:r>
      <w:bookmarkEnd w:id="48"/>
    </w:p>
    <w:p>
      <w:pPr>
        <w:spacing w:line="360" w:lineRule="auto"/>
        <w:ind w:firstLine="517" w:firstLineChars="245"/>
        <w:rPr>
          <w:rFonts w:ascii="宋体" w:hAnsi="宋体" w:cs="Arial"/>
          <w:b/>
          <w:bCs/>
        </w:rPr>
      </w:pPr>
      <w:r>
        <w:rPr>
          <w:rFonts w:hint="eastAsia" w:ascii="宋体" w:hAnsi="宋体" w:cs="Arial"/>
          <w:b/>
          <w:bCs/>
        </w:rPr>
        <w:t>22、磋商</w:t>
      </w:r>
    </w:p>
    <w:p>
      <w:pPr>
        <w:spacing w:line="360" w:lineRule="auto"/>
        <w:ind w:firstLine="420" w:firstLineChars="200"/>
        <w:rPr>
          <w:rFonts w:ascii="宋体" w:hAnsi="宋体" w:cs="Arial"/>
          <w:bCs/>
        </w:rPr>
      </w:pPr>
      <w:r>
        <w:rPr>
          <w:rFonts w:hint="eastAsia" w:ascii="宋体" w:hAnsi="宋体" w:cs="Arial"/>
        </w:rPr>
        <w:t>22.1采购单位将在“供应商须知前附表”规定的时间和地点组织磋商。</w:t>
      </w:r>
      <w:r>
        <w:rPr>
          <w:rFonts w:hint="eastAsia" w:ascii="宋体" w:hAnsi="宋体" w:cs="Arial"/>
          <w:bCs/>
        </w:rPr>
        <w:t>供应商的法定代表人提供身份证明书或其委托的代理人应提供有效的法定代表人的授权委托书，否则将否决其参与投标。</w:t>
      </w:r>
    </w:p>
    <w:p>
      <w:pPr>
        <w:spacing w:line="360" w:lineRule="auto"/>
        <w:ind w:firstLine="420" w:firstLineChars="200"/>
        <w:rPr>
          <w:rFonts w:ascii="宋体" w:hAnsi="宋体" w:cs="Arial"/>
        </w:rPr>
      </w:pPr>
      <w:r>
        <w:rPr>
          <w:rFonts w:hint="eastAsia" w:ascii="宋体" w:hAnsi="宋体"/>
        </w:rPr>
        <w:t>22.2</w:t>
      </w:r>
      <w:r>
        <w:rPr>
          <w:rFonts w:hint="eastAsia" w:ascii="宋体" w:hAnsi="宋体" w:cs="Arial"/>
        </w:rPr>
        <w:t>采购单位按规定组成三人或以上的磋商小组。</w:t>
      </w:r>
    </w:p>
    <w:p>
      <w:pPr>
        <w:spacing w:line="360" w:lineRule="auto"/>
        <w:ind w:firstLine="420" w:firstLineChars="200"/>
        <w:rPr>
          <w:rFonts w:ascii="宋体" w:hAnsi="宋体" w:cs="Arial"/>
          <w:b/>
          <w:bCs/>
        </w:rPr>
      </w:pPr>
      <w:r>
        <w:rPr>
          <w:rFonts w:hint="eastAsia" w:ascii="宋体" w:hAnsi="宋体" w:cs="Arial"/>
        </w:rPr>
        <w:t>磋商小组成员有下列情形之一的，应当回避：</w:t>
      </w:r>
    </w:p>
    <w:p>
      <w:pPr>
        <w:pStyle w:val="100"/>
        <w:widowControl w:val="0"/>
        <w:spacing w:line="500" w:lineRule="exact"/>
        <w:ind w:firstLine="420" w:firstLineChars="20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100"/>
        <w:widowControl w:val="0"/>
        <w:spacing w:line="500" w:lineRule="exact"/>
        <w:ind w:firstLine="420" w:firstLineChars="200"/>
        <w:rPr>
          <w:rFonts w:ascii="宋体" w:hAnsi="宋体"/>
        </w:rPr>
      </w:pPr>
      <w:r>
        <w:rPr>
          <w:rFonts w:ascii="宋体" w:hAnsi="宋体"/>
        </w:rPr>
        <w:t>（</w:t>
      </w:r>
      <w:r>
        <w:rPr>
          <w:rFonts w:hint="eastAsia" w:ascii="宋体" w:hAnsi="宋体"/>
        </w:rPr>
        <w:t>2</w:t>
      </w:r>
      <w:r>
        <w:rPr>
          <w:rFonts w:ascii="宋体" w:hAnsi="宋体"/>
        </w:rPr>
        <w:t>）与供应商的法定代表人或者负责人有夫妻、直系血亲、三代以内旁系血亲或者近姻亲关系；</w:t>
      </w:r>
    </w:p>
    <w:p>
      <w:pPr>
        <w:pStyle w:val="100"/>
        <w:widowControl w:val="0"/>
        <w:spacing w:line="500" w:lineRule="exact"/>
        <w:ind w:firstLine="420" w:firstLineChars="200"/>
        <w:rPr>
          <w:rFonts w:ascii="宋体" w:hAnsi="宋体"/>
        </w:rPr>
      </w:pPr>
      <w:r>
        <w:rPr>
          <w:rFonts w:ascii="宋体" w:hAnsi="宋体"/>
        </w:rPr>
        <w:t>（</w:t>
      </w:r>
      <w:r>
        <w:rPr>
          <w:rFonts w:hint="eastAsia" w:ascii="宋体" w:hAnsi="宋体"/>
        </w:rPr>
        <w:t>3</w:t>
      </w:r>
      <w:r>
        <w:rPr>
          <w:rFonts w:ascii="宋体" w:hAnsi="宋体"/>
        </w:rPr>
        <w:t>）与供应商有其他可能影响政府采购活动公平、公正进行的关系。</w:t>
      </w:r>
    </w:p>
    <w:p>
      <w:pPr>
        <w:pStyle w:val="100"/>
        <w:widowControl w:val="0"/>
        <w:spacing w:line="500" w:lineRule="exact"/>
        <w:ind w:firstLine="420" w:firstLineChars="200"/>
        <w:rPr>
          <w:rFonts w:ascii="宋体" w:hAnsi="宋体"/>
        </w:rPr>
      </w:pPr>
      <w:r>
        <w:rPr>
          <w:rFonts w:hint="eastAsia" w:ascii="宋体" w:hAnsi="宋体"/>
        </w:rPr>
        <w:t>另外，磋商小组成员</w:t>
      </w:r>
      <w:r>
        <w:rPr>
          <w:rFonts w:ascii="宋体" w:hAnsi="宋体"/>
        </w:rPr>
        <w:t>发现本人与参加采购活动的供应商有利害关系的，应当主动提出回避。采购人或者采购代理机构发现评审专家与参加采购活动的供应商有利害关系的，应当要求其回避。</w:t>
      </w:r>
    </w:p>
    <w:p>
      <w:pPr>
        <w:spacing w:line="360" w:lineRule="auto"/>
        <w:ind w:firstLine="420" w:firstLineChars="200"/>
        <w:rPr>
          <w:rFonts w:ascii="宋体" w:hAnsi="宋体"/>
        </w:rPr>
      </w:pPr>
      <w:r>
        <w:rPr>
          <w:rFonts w:hint="eastAsia" w:ascii="宋体" w:hAnsi="宋体"/>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ascii="宋体" w:hAnsi="宋体"/>
        </w:rPr>
      </w:pPr>
      <w:r>
        <w:rPr>
          <w:rFonts w:hint="eastAsia" w:ascii="宋体" w:hAnsi="宋体"/>
        </w:rPr>
        <w:t>22.3竞争性磋商活动采用综合评分法评审。</w:t>
      </w:r>
    </w:p>
    <w:p>
      <w:pPr>
        <w:spacing w:line="360" w:lineRule="auto"/>
        <w:ind w:firstLine="420" w:firstLineChars="200"/>
        <w:rPr>
          <w:rFonts w:ascii="宋体" w:hAnsi="宋体"/>
        </w:rPr>
      </w:pPr>
      <w:r>
        <w:rPr>
          <w:rFonts w:hint="eastAsia" w:ascii="宋体" w:hAnsi="宋体"/>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rPr>
      </w:pPr>
      <w:r>
        <w:rPr>
          <w:rFonts w:hint="eastAsia" w:ascii="宋体" w:hAnsi="宋体"/>
        </w:rPr>
        <w:t>22.4为保证磋商活动顺利进行，供应商可派相关技术人员进行现场答疑。</w:t>
      </w:r>
    </w:p>
    <w:p>
      <w:pPr>
        <w:spacing w:line="360" w:lineRule="auto"/>
        <w:ind w:firstLine="422" w:firstLineChars="200"/>
        <w:rPr>
          <w:rFonts w:ascii="宋体" w:hAnsi="宋体"/>
          <w:b/>
          <w:bCs/>
        </w:rPr>
      </w:pPr>
      <w:r>
        <w:rPr>
          <w:rFonts w:hint="eastAsia" w:ascii="宋体" w:hAnsi="宋体"/>
          <w:b/>
          <w:bCs/>
        </w:rPr>
        <w:t>23、评审</w:t>
      </w:r>
    </w:p>
    <w:p>
      <w:pPr>
        <w:spacing w:line="360" w:lineRule="auto"/>
        <w:ind w:firstLine="422" w:firstLineChars="200"/>
        <w:rPr>
          <w:rFonts w:ascii="宋体" w:hAnsi="宋体"/>
          <w:b/>
          <w:bCs/>
        </w:rPr>
      </w:pPr>
      <w:r>
        <w:rPr>
          <w:rFonts w:hint="eastAsia" w:ascii="宋体" w:hAnsi="宋体"/>
          <w:b/>
          <w:bCs/>
        </w:rPr>
        <w:t>23.1实质性响应审查。（详见第四章）</w:t>
      </w:r>
    </w:p>
    <w:p>
      <w:pPr>
        <w:spacing w:line="360" w:lineRule="auto"/>
        <w:ind w:firstLine="420" w:firstLineChars="200"/>
        <w:rPr>
          <w:rFonts w:ascii="宋体" w:hAnsi="宋体"/>
          <w:b/>
          <w:bCs/>
        </w:rPr>
      </w:pPr>
      <w:r>
        <w:rPr>
          <w:rFonts w:hint="eastAsia" w:ascii="宋体" w:hAnsi="宋体"/>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3" w:firstLineChars="196"/>
        <w:rPr>
          <w:rFonts w:ascii="宋体" w:hAnsi="宋体"/>
          <w:b/>
          <w:bCs/>
        </w:rPr>
      </w:pPr>
      <w:r>
        <w:rPr>
          <w:rFonts w:hint="eastAsia" w:ascii="宋体" w:hAnsi="宋体"/>
          <w:b/>
          <w:bCs/>
        </w:rPr>
        <w:t>23.2综合评审。（评分办法详见第五章）</w:t>
      </w:r>
    </w:p>
    <w:p>
      <w:pPr>
        <w:spacing w:line="360" w:lineRule="auto"/>
        <w:ind w:firstLine="411" w:firstLineChars="196"/>
        <w:rPr>
          <w:rFonts w:ascii="宋体" w:hAnsi="宋体"/>
        </w:rPr>
      </w:pPr>
      <w:r>
        <w:rPr>
          <w:rFonts w:hint="eastAsia" w:ascii="宋体" w:hAnsi="宋体"/>
        </w:rPr>
        <w:t>磋商小组只对实质上响应磋商文件要求的磋商响应文件按照评分细则进行综合评审。</w:t>
      </w:r>
    </w:p>
    <w:p>
      <w:pPr>
        <w:spacing w:line="360" w:lineRule="auto"/>
        <w:ind w:firstLine="411" w:firstLineChars="196"/>
        <w:rPr>
          <w:rFonts w:ascii="宋体" w:hAnsi="宋体"/>
        </w:rPr>
      </w:pPr>
      <w:r>
        <w:rPr>
          <w:rFonts w:hint="eastAsia" w:ascii="宋体" w:hAnsi="宋体"/>
        </w:rPr>
        <w:t>23.2.1各供应商通过抽签方式随机产生磋商排列顺序，磋商小组将按顺序分别与供应商就商务技术内容进行磋商并进行商务技术评分。</w:t>
      </w:r>
    </w:p>
    <w:p>
      <w:pPr>
        <w:spacing w:line="360" w:lineRule="auto"/>
        <w:ind w:firstLine="411" w:firstLineChars="196"/>
        <w:rPr>
          <w:rFonts w:ascii="宋体" w:hAnsi="宋体"/>
          <w:b/>
          <w:bCs/>
        </w:rPr>
      </w:pPr>
      <w:r>
        <w:rPr>
          <w:rFonts w:hint="eastAsia" w:ascii="宋体" w:hAnsi="宋体"/>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rPr>
        <w:t>在磋商内容不做实质性变更及重大调整的前提下，供应商下轮报价不得高于上一轮报价。</w:t>
      </w:r>
    </w:p>
    <w:p>
      <w:pPr>
        <w:spacing w:line="360" w:lineRule="auto"/>
        <w:ind w:firstLine="411" w:firstLineChars="196"/>
        <w:rPr>
          <w:rFonts w:ascii="宋体" w:hAnsi="宋体"/>
        </w:rPr>
      </w:pPr>
      <w:r>
        <w:rPr>
          <w:rFonts w:hint="eastAsia" w:ascii="宋体" w:hAnsi="宋体"/>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pPr>
        <w:spacing w:line="360" w:lineRule="auto"/>
        <w:ind w:firstLine="411" w:firstLineChars="196"/>
        <w:rPr>
          <w:rFonts w:ascii="宋体" w:hAnsi="宋体"/>
        </w:rPr>
      </w:pPr>
      <w:r>
        <w:rPr>
          <w:rFonts w:hint="eastAsia" w:ascii="宋体" w:hAnsi="宋体"/>
        </w:rPr>
        <w:t>23.2.3磋商小组将供应商的商务技术分和价格分汇总后得到供应商的最终评审得分，按照最终评审得分由高到低推荐成交候选人。</w:t>
      </w:r>
    </w:p>
    <w:p>
      <w:pPr>
        <w:spacing w:line="360" w:lineRule="auto"/>
        <w:ind w:firstLine="413" w:firstLineChars="196"/>
        <w:rPr>
          <w:rFonts w:ascii="宋体" w:hAnsi="宋体"/>
          <w:b/>
          <w:bCs/>
        </w:rPr>
      </w:pPr>
      <w:r>
        <w:rPr>
          <w:rFonts w:hint="eastAsia" w:ascii="宋体" w:hAnsi="宋体"/>
          <w:b/>
          <w:bCs/>
        </w:rPr>
        <w:t>最终评审得分出现两家或两家以上相同者，按最后报价由低到高排序确定成交候选供应商；评审总得分且最后报价相同的供应商，按照技术指标优劣顺序推荐。</w:t>
      </w:r>
    </w:p>
    <w:p>
      <w:pPr>
        <w:spacing w:line="360" w:lineRule="auto"/>
        <w:ind w:firstLine="411" w:firstLineChars="196"/>
        <w:rPr>
          <w:rFonts w:ascii="宋体" w:hAnsi="宋体"/>
        </w:rPr>
      </w:pPr>
      <w:r>
        <w:rPr>
          <w:rFonts w:hint="eastAsia" w:ascii="宋体" w:hAnsi="宋体"/>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11" w:firstLineChars="196"/>
        <w:rPr>
          <w:rFonts w:ascii="宋体" w:hAnsi="宋体"/>
        </w:rPr>
      </w:pPr>
      <w:r>
        <w:rPr>
          <w:rFonts w:hint="eastAsia" w:ascii="宋体" w:hAnsi="宋体"/>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500" w:lineRule="exact"/>
        <w:ind w:firstLine="315" w:firstLineChars="150"/>
        <w:jc w:val="left"/>
        <w:rPr>
          <w:rFonts w:ascii="宋体" w:hAnsi="宋体" w:cs="Arial"/>
        </w:rPr>
      </w:pPr>
      <w:r>
        <w:rPr>
          <w:rFonts w:hint="eastAsia" w:ascii="宋体" w:hAnsi="宋体"/>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spacing w:line="500" w:lineRule="exact"/>
        <w:ind w:left="517"/>
        <w:rPr>
          <w:rFonts w:ascii="宋体" w:hAnsi="宋体" w:cs="Arial"/>
          <w:b/>
          <w:bCs/>
        </w:rPr>
      </w:pPr>
      <w:r>
        <w:rPr>
          <w:rFonts w:hint="eastAsia" w:ascii="宋体" w:hAnsi="宋体" w:cs="Arial"/>
          <w:b/>
          <w:bCs/>
        </w:rPr>
        <w:t>24、异常情况处理</w:t>
      </w:r>
    </w:p>
    <w:p>
      <w:pPr>
        <w:spacing w:line="500" w:lineRule="exact"/>
        <w:ind w:left="517"/>
        <w:rPr>
          <w:rFonts w:ascii="宋体" w:hAnsi="宋体" w:cs="Arial"/>
          <w:b/>
          <w:bCs/>
        </w:rPr>
      </w:pPr>
      <w:r>
        <w:rPr>
          <w:rFonts w:hint="eastAsia" w:ascii="宋体" w:hAnsi="宋体" w:cs="Arial"/>
        </w:rPr>
        <w:t>24.1磋商时出现以下情况之一的，将重新组织磋商：</w:t>
      </w:r>
    </w:p>
    <w:p>
      <w:pPr>
        <w:spacing w:line="500" w:lineRule="exact"/>
        <w:ind w:left="540"/>
        <w:rPr>
          <w:rFonts w:ascii="宋体" w:hAnsi="宋体" w:cs="Arial"/>
        </w:rPr>
      </w:pPr>
      <w:r>
        <w:rPr>
          <w:rFonts w:hint="eastAsia" w:ascii="宋体" w:hAnsi="宋体" w:cs="Arial"/>
        </w:rPr>
        <w:t>1）供应商的报价均超过了采购预算，经过多轮磋商仍不能降到预算内、且采购人不能支付的；</w:t>
      </w:r>
    </w:p>
    <w:p>
      <w:pPr>
        <w:spacing w:line="500" w:lineRule="exact"/>
        <w:ind w:left="540"/>
        <w:rPr>
          <w:rFonts w:ascii="宋体" w:hAnsi="宋体" w:cs="Arial"/>
        </w:rPr>
      </w:pPr>
      <w:r>
        <w:rPr>
          <w:rFonts w:hint="eastAsia" w:ascii="宋体" w:hAnsi="宋体" w:cs="Arial"/>
        </w:rPr>
        <w:t>2）经过磋商，供应商所提供的货物服务仍无法满足磋商文件实质性要求、影响工作的；</w:t>
      </w:r>
    </w:p>
    <w:p>
      <w:pPr>
        <w:numPr>
          <w:ilvl w:val="0"/>
          <w:numId w:val="7"/>
        </w:numPr>
        <w:spacing w:line="500" w:lineRule="exact"/>
        <w:rPr>
          <w:rFonts w:ascii="宋体" w:hAnsi="宋体" w:cs="Arial"/>
        </w:rPr>
      </w:pPr>
      <w:r>
        <w:rPr>
          <w:rFonts w:hint="eastAsia" w:ascii="宋体" w:hAnsi="宋体" w:cs="Arial"/>
        </w:rPr>
        <w:t>出现影响采购公正的违法、违规行为的。</w:t>
      </w:r>
    </w:p>
    <w:p>
      <w:pPr>
        <w:spacing w:line="500" w:lineRule="exact"/>
        <w:rPr>
          <w:rFonts w:ascii="宋体" w:hAnsi="宋体" w:cs="Arial"/>
        </w:rPr>
      </w:pPr>
    </w:p>
    <w:p>
      <w:pPr>
        <w:pStyle w:val="99"/>
        <w:rPr>
          <w:color w:val="auto"/>
        </w:rPr>
      </w:pPr>
      <w:bookmarkStart w:id="49" w:name="_Toc511899310"/>
      <w:bookmarkEnd w:id="49"/>
      <w:bookmarkStart w:id="50" w:name="_Toc45026823"/>
      <w:r>
        <w:rPr>
          <w:rFonts w:hint="eastAsia"/>
          <w:color w:val="auto"/>
        </w:rPr>
        <w:t>六、定标和授予合同</w:t>
      </w:r>
      <w:bookmarkEnd w:id="50"/>
    </w:p>
    <w:p>
      <w:pPr>
        <w:spacing w:line="500" w:lineRule="exact"/>
        <w:ind w:left="517"/>
        <w:rPr>
          <w:rFonts w:ascii="宋体" w:hAnsi="宋体" w:cs="Arial"/>
          <w:b/>
          <w:bCs/>
        </w:rPr>
      </w:pPr>
      <w:r>
        <w:rPr>
          <w:rFonts w:hint="eastAsia" w:ascii="宋体" w:hAnsi="宋体" w:cs="Arial"/>
          <w:b/>
          <w:bCs/>
        </w:rPr>
        <w:t>25、定标方式</w:t>
      </w:r>
    </w:p>
    <w:p>
      <w:pPr>
        <w:spacing w:line="500" w:lineRule="exact"/>
        <w:ind w:firstLine="525" w:firstLineChars="250"/>
        <w:rPr>
          <w:rFonts w:ascii="宋体" w:hAnsi="宋体"/>
          <w:shd w:val="clear" w:color="auto" w:fill="FFFFFF"/>
        </w:rPr>
      </w:pPr>
      <w:r>
        <w:rPr>
          <w:rFonts w:hint="eastAsia" w:ascii="宋体" w:hAnsi="宋体"/>
          <w:shd w:val="clear" w:color="auto" w:fill="FFFFFF"/>
        </w:rPr>
        <w:t>25.1采购人应当在收到评审报告后</w:t>
      </w:r>
      <w:r>
        <w:rPr>
          <w:rFonts w:hint="eastAsia"/>
          <w:shd w:val="clear" w:color="auto" w:fill="FFFFFF"/>
        </w:rPr>
        <w:t>5</w:t>
      </w:r>
      <w:r>
        <w:rPr>
          <w:rFonts w:hint="eastAsia" w:ascii="宋体" w:hAnsi="宋体"/>
          <w:shd w:val="clear" w:color="auto" w:fill="FFFFFF"/>
        </w:rPr>
        <w:t>个工作日内，从评审报告提出的成交候选人中，按照排序由高到低的原则确定成交供应商。</w:t>
      </w:r>
    </w:p>
    <w:p>
      <w:pPr>
        <w:spacing w:line="500" w:lineRule="exact"/>
        <w:ind w:firstLine="525" w:firstLineChars="250"/>
        <w:rPr>
          <w:rFonts w:ascii="宋体" w:hAnsi="宋体" w:cs="Arial"/>
        </w:rPr>
      </w:pPr>
      <w:r>
        <w:rPr>
          <w:rFonts w:hint="eastAsia" w:ascii="宋体" w:hAnsi="宋体"/>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27" w:firstLineChars="250"/>
        <w:rPr>
          <w:rFonts w:ascii="宋体" w:hAnsi="宋体"/>
          <w:shd w:val="clear" w:color="auto" w:fill="FFFFFF"/>
        </w:rPr>
      </w:pPr>
      <w:r>
        <w:rPr>
          <w:rFonts w:hint="eastAsia" w:ascii="宋体" w:hAnsi="宋体" w:cs="Arial"/>
          <w:b/>
          <w:bCs/>
        </w:rPr>
        <w:t>26、签订合同</w:t>
      </w:r>
    </w:p>
    <w:p>
      <w:pPr>
        <w:spacing w:line="500" w:lineRule="exact"/>
        <w:ind w:firstLine="525" w:firstLineChars="250"/>
        <w:rPr>
          <w:rFonts w:ascii="宋体" w:hAnsi="宋体" w:cs="Arial"/>
        </w:rPr>
      </w:pPr>
      <w:r>
        <w:rPr>
          <w:rFonts w:hint="eastAsia" w:ascii="宋体" w:hAnsi="宋体"/>
          <w:shd w:val="clear" w:color="auto" w:fill="FFFFFF"/>
        </w:rPr>
        <w:t>26.1采购人与成交人应当在成交通知书发出之日起三十日内</w:t>
      </w:r>
      <w:r>
        <w:rPr>
          <w:rFonts w:hint="eastAsia" w:ascii="宋体" w:hAnsi="宋体" w:cs="Arial"/>
        </w:rPr>
        <w:t>（具体时限本文件有约定的，按约定执行</w:t>
      </w:r>
      <w:r>
        <w:rPr>
          <w:rFonts w:hint="eastAsia" w:ascii="宋体" w:hAnsi="宋体"/>
          <w:shd w:val="clear" w:color="auto" w:fill="FFFFFF"/>
        </w:rPr>
        <w:t>），按照磋商文件确定的合同文本以及采购标的、规格型号、采购金额、采购数量、技术和服务要求等事项签订政府采购合同。</w:t>
      </w:r>
    </w:p>
    <w:p>
      <w:pPr>
        <w:spacing w:line="500" w:lineRule="exact"/>
        <w:ind w:firstLine="525" w:firstLineChars="250"/>
        <w:rPr>
          <w:rFonts w:ascii="宋体" w:hAnsi="宋体" w:cs="Arial"/>
        </w:rPr>
      </w:pPr>
      <w:r>
        <w:rPr>
          <w:rFonts w:hint="eastAsia" w:ascii="宋体" w:hAnsi="宋体" w:cs="Arial"/>
        </w:rPr>
        <w:t>26.2采购人在签订合同时，可以在不改变合同其他条款的前提下变更采购数量，但变更的金额不得超过成交人原来总价的10%。</w:t>
      </w:r>
    </w:p>
    <w:p>
      <w:pPr>
        <w:spacing w:line="500" w:lineRule="exact"/>
        <w:ind w:firstLine="525" w:firstLineChars="250"/>
        <w:rPr>
          <w:rFonts w:ascii="宋体" w:hAnsi="宋体" w:cs="Arial"/>
        </w:rPr>
      </w:pPr>
      <w:r>
        <w:rPr>
          <w:rFonts w:hint="eastAsia" w:ascii="宋体" w:hAnsi="宋体" w:cs="Arial"/>
        </w:rPr>
        <w:t>26.3中标通知书发出后，采购人无正当理由不与中标供应商签订采购合同的，将依据相关规定给予处理。</w:t>
      </w:r>
    </w:p>
    <w:p>
      <w:pPr>
        <w:spacing w:line="500" w:lineRule="exact"/>
        <w:ind w:firstLine="525" w:firstLineChars="250"/>
        <w:rPr>
          <w:rFonts w:ascii="宋体" w:hAnsi="宋体" w:cs="Arial"/>
        </w:rPr>
      </w:pPr>
      <w:r>
        <w:rPr>
          <w:rFonts w:hint="eastAsia" w:ascii="宋体" w:hAnsi="宋体" w:cs="Arial"/>
        </w:rPr>
        <w:t>26.4采购人与成交人签订合同后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ascii="方正书宋简体" w:hAnsi="方正书宋简体"/>
        </w:rPr>
        <w:t>并自合同签订之日起七个工作日内，将合同副本报同级政府采购监督管理部门和有关部门备案。</w:t>
      </w:r>
    </w:p>
    <w:p>
      <w:pPr>
        <w:spacing w:line="500" w:lineRule="exact"/>
        <w:ind w:left="840" w:hanging="840"/>
        <w:rPr>
          <w:rFonts w:ascii="宋体" w:hAnsi="宋体" w:cs="Arial"/>
        </w:rPr>
      </w:pPr>
    </w:p>
    <w:p>
      <w:pPr>
        <w:pStyle w:val="99"/>
        <w:rPr>
          <w:color w:val="auto"/>
        </w:rPr>
      </w:pPr>
      <w:bookmarkStart w:id="51" w:name="_Toc511899311"/>
      <w:bookmarkEnd w:id="51"/>
      <w:bookmarkStart w:id="52" w:name="_Toc45026824"/>
      <w:r>
        <w:rPr>
          <w:rFonts w:hint="eastAsia"/>
          <w:color w:val="auto"/>
        </w:rPr>
        <w:t>七、质疑与投诉</w:t>
      </w:r>
      <w:bookmarkEnd w:id="52"/>
    </w:p>
    <w:p>
      <w:pPr>
        <w:spacing w:line="500" w:lineRule="exact"/>
        <w:ind w:left="517"/>
        <w:rPr>
          <w:rFonts w:ascii="宋体" w:hAnsi="宋体" w:cs="Arial"/>
          <w:b/>
          <w:bCs/>
        </w:rPr>
      </w:pPr>
      <w:r>
        <w:rPr>
          <w:rFonts w:hint="eastAsia" w:ascii="宋体" w:hAnsi="宋体" w:cs="Arial"/>
          <w:b/>
          <w:bCs/>
        </w:rPr>
        <w:t>28、质疑</w:t>
      </w:r>
    </w:p>
    <w:p>
      <w:pPr>
        <w:spacing w:line="500" w:lineRule="exact"/>
        <w:ind w:firstLine="525" w:firstLineChars="250"/>
        <w:rPr>
          <w:rFonts w:ascii="宋体" w:hAnsi="宋体" w:cs="Arial"/>
        </w:rPr>
      </w:pPr>
      <w:r>
        <w:rPr>
          <w:rFonts w:hint="eastAsia" w:ascii="宋体" w:hAnsi="宋体" w:cs="Arial"/>
        </w:rPr>
        <w:t>28.1</w:t>
      </w:r>
      <w:r>
        <w:rPr>
          <w:rFonts w:ascii="宋体" w:hAnsi="宋体" w:cs="Arial"/>
        </w:rPr>
        <w:t>参与</w:t>
      </w:r>
      <w:r>
        <w:rPr>
          <w:rFonts w:hint="eastAsia" w:ascii="宋体" w:hAnsi="宋体" w:cs="Arial"/>
        </w:rPr>
        <w:t>本</w:t>
      </w:r>
      <w:r>
        <w:rPr>
          <w:rFonts w:ascii="宋体" w:hAnsi="宋体" w:cs="Arial"/>
        </w:rPr>
        <w:t>项目采购活动的</w:t>
      </w:r>
      <w:r>
        <w:rPr>
          <w:rFonts w:hint="eastAsia" w:ascii="宋体" w:hAnsi="宋体" w:cs="Arial"/>
        </w:rPr>
        <w:t>供应商（即递交了磋商响应文件的供应商）对成交结果提出质疑的，最迟可以在成交结果公告期限届满之日起七个工作日内，以书面形式向采购人或代理机构提出质疑。</w:t>
      </w:r>
    </w:p>
    <w:p>
      <w:pPr>
        <w:spacing w:line="500" w:lineRule="exact"/>
        <w:ind w:firstLine="525" w:firstLineChars="250"/>
        <w:rPr>
          <w:rFonts w:ascii="宋体" w:hAnsi="宋体" w:cs="Arial"/>
        </w:rPr>
      </w:pPr>
      <w:r>
        <w:rPr>
          <w:rFonts w:hint="eastAsia" w:ascii="宋体" w:hAnsi="宋体" w:cs="Arial"/>
        </w:rPr>
        <w:t>28.2</w:t>
      </w:r>
      <w:r>
        <w:rPr>
          <w:rFonts w:ascii="宋体" w:hAnsi="宋体" w:cs="Arial"/>
        </w:rPr>
        <w:t>参与</w:t>
      </w:r>
      <w:r>
        <w:rPr>
          <w:rFonts w:hint="eastAsia" w:ascii="宋体" w:hAnsi="宋体" w:cs="Arial"/>
        </w:rPr>
        <w:t>本</w:t>
      </w:r>
      <w:r>
        <w:rPr>
          <w:rFonts w:ascii="宋体" w:hAnsi="宋体" w:cs="Arial"/>
        </w:rPr>
        <w:t>项目采购活动的</w:t>
      </w:r>
      <w:r>
        <w:rPr>
          <w:rFonts w:hint="eastAsia" w:ascii="宋体" w:hAnsi="宋体" w:cs="Arial"/>
        </w:rPr>
        <w:t>供应商（即递交了磋商响应文件的供应商）认为采购过程使自己的权益受到损害的，可以在各采购程序环节结束之日起七个工作日内，以书面形式向采购人或代理机构提出质疑。</w:t>
      </w:r>
    </w:p>
    <w:p>
      <w:pPr>
        <w:spacing w:line="500" w:lineRule="exact"/>
        <w:ind w:firstLine="525" w:firstLineChars="250"/>
        <w:rPr>
          <w:rFonts w:ascii="宋体" w:hAnsi="宋体" w:cs="Arial"/>
        </w:rPr>
      </w:pPr>
      <w:r>
        <w:rPr>
          <w:rFonts w:hint="eastAsia" w:ascii="宋体" w:hAnsi="宋体" w:cs="Arial"/>
        </w:rPr>
        <w:t xml:space="preserve"> 28.3</w:t>
      </w:r>
      <w:r>
        <w:rPr>
          <w:rFonts w:hint="eastAsia" w:ascii="宋体" w:hAnsi="宋体"/>
        </w:rPr>
        <w:t>质疑函的内容应包括</w:t>
      </w:r>
      <w:r>
        <w:rPr>
          <w:rFonts w:ascii="宋体" w:hAnsi="宋体" w:cs="Arial"/>
        </w:rPr>
        <w:t>《政府采购质疑和投诉办法》</w:t>
      </w:r>
      <w:r>
        <w:rPr>
          <w:rFonts w:hint="eastAsia" w:ascii="宋体" w:hAnsi="宋体" w:cs="Arial"/>
        </w:rPr>
        <w:t>（财政部令第</w:t>
      </w:r>
      <w:r>
        <w:rPr>
          <w:rFonts w:hint="eastAsia" w:ascii="Arial" w:hAnsi="Arial" w:cs="Arial"/>
        </w:rPr>
        <w:t>94</w:t>
      </w:r>
      <w:r>
        <w:rPr>
          <w:rFonts w:hint="eastAsia" w:ascii="宋体" w:hAnsi="宋体" w:cs="Arial"/>
        </w:rPr>
        <w:t>号）第十二条规定的内容，质疑函的格式可参照</w:t>
      </w:r>
      <w:r>
        <w:rPr>
          <w:rFonts w:hint="eastAsia" w:ascii="宋体" w:hAnsi="宋体"/>
        </w:rPr>
        <w:t>宿州市公共资源交易中心门户网站办事流程--资料下载中的质疑函范本</w:t>
      </w:r>
      <w:r>
        <w:rPr>
          <w:rFonts w:hint="eastAsia" w:ascii="宋体" w:hAnsi="宋体" w:cs="Arial"/>
        </w:rPr>
        <w:t>。</w:t>
      </w:r>
    </w:p>
    <w:p>
      <w:pPr>
        <w:spacing w:line="500" w:lineRule="exact"/>
        <w:ind w:firstLine="525" w:firstLineChars="250"/>
        <w:rPr>
          <w:rFonts w:ascii="宋体" w:hAnsi="宋体" w:cs="Arial"/>
        </w:rPr>
      </w:pPr>
      <w:r>
        <w:rPr>
          <w:rFonts w:hint="eastAsia" w:ascii="宋体" w:hAnsi="宋体" w:cs="Aria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514" w:firstLineChars="245"/>
        <w:rPr>
          <w:rFonts w:ascii="宋体" w:hAnsi="宋体" w:cs="Arial"/>
        </w:rPr>
      </w:pPr>
      <w:r>
        <w:rPr>
          <w:rFonts w:hint="eastAsia" w:ascii="宋体" w:hAnsi="宋体" w:cs="Arial"/>
        </w:rPr>
        <w:t xml:space="preserve"> 28.5</w:t>
      </w:r>
      <w:r>
        <w:rPr>
          <w:rFonts w:hint="eastAsia" w:ascii="宋体" w:hAnsi="宋体"/>
        </w:rPr>
        <w:t>供应商对同一环节的质疑，应</w:t>
      </w:r>
      <w:r>
        <w:rPr>
          <w:rFonts w:ascii="宋体" w:hAnsi="宋体" w:cs="Arial"/>
        </w:rPr>
        <w:t>在法定质疑期内一次性提出</w:t>
      </w:r>
      <w:r>
        <w:rPr>
          <w:rFonts w:hint="eastAsia" w:ascii="宋体" w:hAnsi="宋体" w:cs="Arial"/>
        </w:rPr>
        <w:t>，采购人或代理机构不再接受同一供应商针对同一环节提出的再次质疑。</w:t>
      </w:r>
    </w:p>
    <w:p>
      <w:pPr>
        <w:spacing w:before="93" w:after="93" w:line="540" w:lineRule="exact"/>
        <w:ind w:firstLine="527" w:firstLineChars="250"/>
        <w:rPr>
          <w:rFonts w:ascii="宋体" w:hAnsi="宋体" w:cs="Arial"/>
          <w:b/>
          <w:bCs/>
        </w:rPr>
      </w:pPr>
      <w:r>
        <w:rPr>
          <w:rFonts w:hint="eastAsia" w:ascii="宋体" w:hAnsi="宋体" w:cs="Arial"/>
          <w:b/>
          <w:bCs/>
        </w:rPr>
        <w:t>29、投诉</w:t>
      </w:r>
    </w:p>
    <w:p>
      <w:pPr>
        <w:spacing w:line="500" w:lineRule="exact"/>
        <w:ind w:firstLine="525" w:firstLineChars="250"/>
        <w:rPr>
          <w:rFonts w:ascii="宋体" w:hAnsi="宋体" w:cs="Arial"/>
          <w:b/>
          <w:bCs/>
        </w:rPr>
      </w:pPr>
      <w:r>
        <w:rPr>
          <w:rFonts w:hint="eastAsia" w:ascii="宋体" w:hAnsi="宋体" w:cs="Arial"/>
        </w:rPr>
        <w:t>29.1质疑人对采购单位的答复不满意，或者采购单位未在规定的时间内答复的，可以在答复期满后十五个工作日内按有关规定，向同级政府采购监管部门进行投诉。</w:t>
      </w:r>
    </w:p>
    <w:p>
      <w:pPr>
        <w:spacing w:line="500" w:lineRule="exact"/>
        <w:ind w:left="266"/>
        <w:rPr>
          <w:rFonts w:ascii="宋体" w:hAnsi="宋体" w:cs="Arial"/>
          <w:b/>
          <w:bCs/>
        </w:rPr>
      </w:pPr>
    </w:p>
    <w:p>
      <w:pPr>
        <w:pStyle w:val="6"/>
      </w:pPr>
      <w:bookmarkStart w:id="53" w:name="_Toc511899312"/>
      <w:bookmarkEnd w:id="53"/>
      <w:r>
        <w:br w:type="page"/>
      </w:r>
    </w:p>
    <w:p>
      <w:pPr>
        <w:pStyle w:val="6"/>
        <w:jc w:val="center"/>
        <w:rPr>
          <w:rFonts w:eastAsia="黑体"/>
          <w:sz w:val="32"/>
          <w:szCs w:val="32"/>
        </w:rPr>
      </w:pPr>
      <w:bookmarkStart w:id="54" w:name="_Toc25214"/>
      <w:bookmarkStart w:id="55" w:name="_Toc45026825"/>
      <w:r>
        <w:rPr>
          <w:rFonts w:hint="eastAsia"/>
          <w:sz w:val="32"/>
          <w:szCs w:val="32"/>
        </w:rPr>
        <w:t>第七章 采购</w:t>
      </w:r>
      <w:r>
        <w:rPr>
          <w:sz w:val="32"/>
          <w:szCs w:val="32"/>
        </w:rPr>
        <w:t>合同</w:t>
      </w:r>
      <w:bookmarkEnd w:id="54"/>
      <w:bookmarkEnd w:id="55"/>
    </w:p>
    <w:p>
      <w:pPr>
        <w:pStyle w:val="7"/>
        <w:rPr>
          <w:rFonts w:ascii="宋体" w:hAnsi="宋体" w:cs="Arial"/>
          <w:sz w:val="28"/>
          <w:szCs w:val="28"/>
        </w:rPr>
      </w:pPr>
      <w:bookmarkStart w:id="56" w:name="_Toc20716"/>
      <w:bookmarkStart w:id="57" w:name="_Toc45026826"/>
      <w:r>
        <w:rPr>
          <w:rFonts w:hint="eastAsia" w:ascii="黑体"/>
          <w:sz w:val="28"/>
          <w:szCs w:val="28"/>
        </w:rPr>
        <w:t>一、合同条款前附表</w:t>
      </w:r>
      <w:bookmarkEnd w:id="56"/>
      <w:bookmarkEnd w:id="57"/>
    </w:p>
    <w:tbl>
      <w:tblPr>
        <w:tblStyle w:val="58"/>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ascii="宋体" w:hAnsi="宋体" w:cs="Arial"/>
              </w:rPr>
            </w:pPr>
            <w:bookmarkStart w:id="58" w:name="_Hlk450145418"/>
            <w:r>
              <w:rPr>
                <w:rFonts w:hint="eastAsia" w:ascii="宋体" w:hAnsi="宋体" w:cs="Arial"/>
              </w:rPr>
              <w:t>序号</w:t>
            </w:r>
            <w:bookmarkEnd w:id="58"/>
          </w:p>
        </w:tc>
        <w:tc>
          <w:tcPr>
            <w:tcW w:w="7916" w:type="dxa"/>
            <w:tcBorders>
              <w:top w:val="single" w:color="auto" w:sz="4" w:space="0"/>
              <w:left w:val="nil"/>
              <w:bottom w:val="single" w:color="auto" w:sz="4" w:space="0"/>
              <w:right w:val="single" w:color="auto" w:sz="4" w:space="0"/>
            </w:tcBorders>
            <w:vAlign w:val="center"/>
          </w:tcPr>
          <w:p>
            <w:pPr>
              <w:spacing w:line="560" w:lineRule="exact"/>
              <w:ind w:left="360"/>
              <w:jc w:val="center"/>
              <w:rPr>
                <w:rFonts w:ascii="宋体" w:hAnsi="宋体" w:cs="Arial"/>
              </w:rPr>
            </w:pPr>
            <w:r>
              <w:rPr>
                <w:rFonts w:hint="eastAsia" w:ascii="宋体" w:hAnsi="宋体" w:cs="Aria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ascii="宋体" w:hAnsi="宋体" w:cs="Arial"/>
              </w:rPr>
            </w:pPr>
            <w:r>
              <w:rPr>
                <w:rFonts w:hint="eastAsia" w:ascii="宋体" w:hAnsi="宋体" w:cs="Arial"/>
              </w:rPr>
              <w:t>1</w:t>
            </w:r>
          </w:p>
        </w:tc>
        <w:tc>
          <w:tcPr>
            <w:tcW w:w="7916" w:type="dxa"/>
            <w:tcBorders>
              <w:top w:val="single" w:color="auto" w:sz="4" w:space="0"/>
              <w:left w:val="nil"/>
              <w:bottom w:val="single" w:color="auto" w:sz="4" w:space="0"/>
              <w:right w:val="single" w:color="auto" w:sz="4" w:space="0"/>
            </w:tcBorders>
            <w:vAlign w:val="center"/>
          </w:tcPr>
          <w:p>
            <w:pPr>
              <w:rPr>
                <w:rFonts w:ascii="宋体" w:hAnsi="宋体" w:cs="Arial"/>
              </w:rPr>
            </w:pPr>
            <w:r>
              <w:rPr>
                <w:rFonts w:hint="eastAsia" w:ascii="宋体" w:hAnsi="宋体" w:cs="Arial"/>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ascii="宋体" w:hAnsi="宋体" w:cs="Arial"/>
              </w:rPr>
            </w:pPr>
            <w:r>
              <w:rPr>
                <w:rFonts w:hint="eastAsia" w:ascii="宋体" w:hAnsi="宋体" w:cs="Arial"/>
              </w:rPr>
              <w:t>2</w:t>
            </w:r>
          </w:p>
        </w:tc>
        <w:tc>
          <w:tcPr>
            <w:tcW w:w="7916" w:type="dxa"/>
            <w:tcBorders>
              <w:top w:val="single" w:color="auto" w:sz="4" w:space="0"/>
              <w:left w:val="nil"/>
              <w:bottom w:val="single" w:color="auto" w:sz="4" w:space="0"/>
              <w:right w:val="single" w:color="auto" w:sz="4" w:space="0"/>
            </w:tcBorders>
            <w:vAlign w:val="center"/>
          </w:tcPr>
          <w:p>
            <w:pPr>
              <w:spacing w:line="560" w:lineRule="exact"/>
            </w:pPr>
            <w:r>
              <w:rPr>
                <w:rFonts w:hint="eastAsia" w:ascii="宋体" w:hAnsi="宋体" w:cs="Arial"/>
                <w:b/>
                <w:bCs/>
              </w:rPr>
              <w:t>付款方式：工程竣工验收合格结算审计后，付至审定价款的 97%，</w:t>
            </w:r>
            <w:r>
              <w:rPr>
                <w:rFonts w:hint="eastAsia" w:ascii="宋体" w:hAnsi="宋体" w:cs="宋体"/>
                <w:sz w:val="24"/>
                <w:szCs w:val="24"/>
              </w:rPr>
              <w:t>剩余3%作为工程质保金，质保期满一年内付清</w:t>
            </w:r>
            <w:r>
              <w:rPr>
                <w:rFonts w:hint="eastAsia" w:ascii="宋体" w:hAnsi="宋体" w:cs="Arial"/>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ascii="宋体" w:hAnsi="宋体" w:cs="Arial"/>
              </w:rPr>
            </w:pPr>
            <w:r>
              <w:rPr>
                <w:rFonts w:hint="eastAsia" w:ascii="宋体" w:hAnsi="宋体" w:cs="Arial"/>
              </w:rPr>
              <w:t>3</w:t>
            </w:r>
          </w:p>
        </w:tc>
        <w:tc>
          <w:tcPr>
            <w:tcW w:w="7916"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宋体" w:hAnsi="宋体" w:cs="宋体"/>
              </w:rPr>
            </w:pPr>
            <w:r>
              <w:rPr>
                <w:rFonts w:hint="eastAsia" w:ascii="宋体" w:hAnsi="宋体" w:cs="Arial"/>
              </w:rPr>
              <w:t>履约保证金：</w:t>
            </w:r>
            <w:r>
              <w:rPr>
                <w:rFonts w:hint="eastAsia" w:ascii="宋体" w:hAnsi="宋体" w:cs="宋体"/>
              </w:rPr>
              <w:t>履约保证金：签订合同前向采购人缴纳合同金额的</w:t>
            </w:r>
            <w:r>
              <w:rPr>
                <w:rFonts w:hint="eastAsia" w:ascii="宋体" w:hAnsi="宋体" w:cs="宋体"/>
                <w:lang w:val="en-US" w:eastAsia="zh-CN"/>
              </w:rPr>
              <w:t>10</w:t>
            </w:r>
            <w:r>
              <w:rPr>
                <w:rFonts w:hint="eastAsia" w:ascii="宋体" w:hAnsi="宋体" w:cs="宋体"/>
              </w:rPr>
              <w:t>%的履约保证金。</w:t>
            </w:r>
          </w:p>
          <w:p>
            <w:pPr>
              <w:spacing w:line="560" w:lineRule="exact"/>
              <w:rPr>
                <w:rFonts w:ascii="宋体" w:hAnsi="宋体" w:cs="Arial"/>
              </w:rPr>
            </w:pPr>
            <w:r>
              <w:rPr>
                <w:rFonts w:hint="eastAsia" w:ascii="宋体" w:hAnsi="宋体" w:cs="宋体"/>
              </w:rPr>
              <w:t>履约保证金形式：转账、电汇。</w:t>
            </w:r>
          </w:p>
        </w:tc>
      </w:tr>
    </w:tbl>
    <w:p>
      <w:pPr>
        <w:pStyle w:val="7"/>
      </w:pPr>
      <w:bookmarkStart w:id="59" w:name="_Toc727"/>
      <w:r>
        <w:br w:type="page"/>
      </w:r>
    </w:p>
    <w:bookmarkEnd w:id="59"/>
    <w:p>
      <w:pPr>
        <w:pStyle w:val="6"/>
        <w:jc w:val="center"/>
        <w:rPr>
          <w:rFonts w:ascii="宋体" w:hAnsi="宋体" w:cs="宋体"/>
          <w:b w:val="0"/>
          <w:color w:val="000000"/>
          <w:sz w:val="32"/>
          <w:szCs w:val="32"/>
        </w:rPr>
      </w:pPr>
      <w:permStart w:id="1" w:edGrp="everyone"/>
      <w:r>
        <w:rPr>
          <w:rFonts w:hint="eastAsia" w:ascii="宋体" w:hAnsi="宋体" w:cs="宋体"/>
          <w:sz w:val="28"/>
          <w:szCs w:val="28"/>
        </w:rPr>
        <w:t>第一部分合同协议书</w:t>
      </w:r>
    </w:p>
    <w:p>
      <w:pPr>
        <w:ind w:firstLine="400" w:firstLineChars="200"/>
        <w:rPr>
          <w:sz w:val="20"/>
          <w:szCs w:val="20"/>
        </w:rPr>
      </w:pPr>
      <w:bookmarkStart w:id="60" w:name="_Toc24798"/>
      <w:bookmarkStart w:id="61" w:name="_Toc5279"/>
      <w:r>
        <w:rPr>
          <w:rFonts w:hint="eastAsia"/>
          <w:sz w:val="20"/>
          <w:szCs w:val="20"/>
        </w:rPr>
        <w:t>发包人（全称）：</w:t>
      </w:r>
      <w:r>
        <w:rPr>
          <w:rFonts w:hint="eastAsia" w:cs="Calibri"/>
          <w:b/>
          <w:bCs/>
          <w:color w:val="000000"/>
          <w:sz w:val="20"/>
          <w:szCs w:val="20"/>
          <w:u w:val="single"/>
        </w:rPr>
        <w:t>皖北卫生职业学院</w:t>
      </w:r>
    </w:p>
    <w:p>
      <w:pPr>
        <w:ind w:firstLine="400" w:firstLineChars="200"/>
        <w:rPr>
          <w:sz w:val="20"/>
          <w:szCs w:val="20"/>
        </w:rPr>
      </w:pPr>
      <w:r>
        <w:rPr>
          <w:rFonts w:hint="eastAsia"/>
          <w:sz w:val="20"/>
          <w:szCs w:val="20"/>
        </w:rPr>
        <w:t>承包人（全称）：</w:t>
      </w:r>
    </w:p>
    <w:p>
      <w:pPr>
        <w:ind w:firstLine="400" w:firstLineChars="200"/>
        <w:rPr>
          <w:sz w:val="20"/>
          <w:szCs w:val="20"/>
        </w:rPr>
      </w:pPr>
      <w:r>
        <w:rPr>
          <w:rFonts w:hint="eastAsia"/>
          <w:sz w:val="20"/>
          <w:szCs w:val="20"/>
        </w:rPr>
        <w:t>根据《中华人民共和国合同法》、《中华人民共和国建筑法》及有关法律规定，遵循平</w:t>
      </w:r>
    </w:p>
    <w:p>
      <w:pPr>
        <w:ind w:firstLine="400" w:firstLineChars="200"/>
        <w:rPr>
          <w:sz w:val="20"/>
          <w:szCs w:val="20"/>
        </w:rPr>
      </w:pPr>
      <w:r>
        <w:rPr>
          <w:rFonts w:hint="eastAsia"/>
          <w:sz w:val="20"/>
          <w:szCs w:val="20"/>
        </w:rPr>
        <w:t>等、自愿、公平和诚实信用的原则，双方就及有关事项协商一致，共同达成如下协议：</w:t>
      </w:r>
    </w:p>
    <w:p>
      <w:pPr>
        <w:pStyle w:val="6"/>
        <w:spacing w:line="240" w:lineRule="auto"/>
        <w:rPr>
          <w:rFonts w:ascii="宋体" w:hAnsi="宋体"/>
          <w:sz w:val="20"/>
          <w:szCs w:val="20"/>
        </w:rPr>
      </w:pPr>
      <w:r>
        <w:rPr>
          <w:rFonts w:hint="eastAsia" w:ascii="宋体" w:hAnsi="宋体"/>
          <w:sz w:val="20"/>
          <w:szCs w:val="20"/>
        </w:rPr>
        <w:t>一、工程概况</w:t>
      </w:r>
    </w:p>
    <w:p>
      <w:pPr>
        <w:ind w:firstLine="400" w:firstLineChars="200"/>
        <w:rPr>
          <w:sz w:val="20"/>
          <w:szCs w:val="20"/>
        </w:rPr>
      </w:pPr>
      <w:r>
        <w:rPr>
          <w:sz w:val="20"/>
          <w:szCs w:val="20"/>
        </w:rPr>
        <w:t>1.工程名称：</w:t>
      </w:r>
    </w:p>
    <w:p>
      <w:pPr>
        <w:ind w:firstLine="400" w:firstLineChars="200"/>
        <w:rPr>
          <w:rFonts w:cs="Calibri"/>
          <w:b/>
          <w:bCs/>
          <w:color w:val="000000"/>
          <w:sz w:val="20"/>
          <w:szCs w:val="20"/>
          <w:u w:val="single"/>
        </w:rPr>
      </w:pPr>
      <w:r>
        <w:rPr>
          <w:sz w:val="20"/>
          <w:szCs w:val="20"/>
        </w:rPr>
        <w:t>2.工程地点：</w:t>
      </w:r>
    </w:p>
    <w:p>
      <w:pPr>
        <w:ind w:firstLine="400" w:firstLineChars="200"/>
        <w:rPr>
          <w:sz w:val="20"/>
          <w:szCs w:val="20"/>
        </w:rPr>
      </w:pPr>
      <w:r>
        <w:rPr>
          <w:sz w:val="20"/>
          <w:szCs w:val="20"/>
        </w:rPr>
        <w:t>3.工程立项批准文号：</w:t>
      </w:r>
    </w:p>
    <w:p>
      <w:pPr>
        <w:ind w:firstLine="400" w:firstLineChars="200"/>
        <w:rPr>
          <w:sz w:val="20"/>
          <w:szCs w:val="20"/>
        </w:rPr>
      </w:pPr>
      <w:r>
        <w:rPr>
          <w:sz w:val="20"/>
          <w:szCs w:val="20"/>
        </w:rPr>
        <w:t>4.资金来源：</w:t>
      </w:r>
    </w:p>
    <w:p>
      <w:pPr>
        <w:ind w:firstLine="400" w:firstLineChars="200"/>
        <w:rPr>
          <w:sz w:val="20"/>
          <w:szCs w:val="20"/>
        </w:rPr>
      </w:pPr>
      <w:r>
        <w:rPr>
          <w:sz w:val="20"/>
          <w:szCs w:val="20"/>
        </w:rPr>
        <w:t>5.工程内容：</w:t>
      </w:r>
    </w:p>
    <w:p>
      <w:pPr>
        <w:ind w:firstLine="400" w:firstLineChars="200"/>
        <w:rPr>
          <w:sz w:val="20"/>
          <w:szCs w:val="20"/>
        </w:rPr>
      </w:pPr>
      <w:r>
        <w:rPr>
          <w:rFonts w:hint="eastAsia"/>
          <w:sz w:val="20"/>
          <w:szCs w:val="20"/>
        </w:rPr>
        <w:t>群体工程应附《承包人承揽工程项目一览表》（附件</w:t>
      </w:r>
      <w:r>
        <w:rPr>
          <w:sz w:val="20"/>
          <w:szCs w:val="20"/>
        </w:rPr>
        <w:t xml:space="preserve"> 1）。 </w:t>
      </w:r>
    </w:p>
    <w:p>
      <w:pPr>
        <w:ind w:firstLine="400" w:firstLineChars="200"/>
        <w:rPr>
          <w:sz w:val="20"/>
          <w:szCs w:val="20"/>
          <w:u w:val="single"/>
        </w:rPr>
      </w:pPr>
      <w:r>
        <w:rPr>
          <w:sz w:val="20"/>
          <w:szCs w:val="20"/>
        </w:rPr>
        <w:t>6.工程承包范围：</w:t>
      </w:r>
      <w:r>
        <w:rPr>
          <w:rFonts w:hint="eastAsia" w:cs="Calibri"/>
          <w:b/>
          <w:bCs/>
          <w:color w:val="000000"/>
          <w:sz w:val="20"/>
          <w:szCs w:val="20"/>
          <w:u w:val="single"/>
        </w:rPr>
        <w:t>施工图纸及工程量清单</w:t>
      </w:r>
    </w:p>
    <w:p>
      <w:pPr>
        <w:pStyle w:val="6"/>
        <w:spacing w:line="240" w:lineRule="auto"/>
        <w:rPr>
          <w:rFonts w:ascii="宋体" w:hAnsi="宋体"/>
          <w:sz w:val="20"/>
          <w:szCs w:val="20"/>
        </w:rPr>
      </w:pPr>
      <w:r>
        <w:rPr>
          <w:rFonts w:hint="eastAsia" w:ascii="宋体" w:hAnsi="宋体"/>
          <w:sz w:val="20"/>
          <w:szCs w:val="20"/>
        </w:rPr>
        <w:t>二、合同工期</w:t>
      </w:r>
    </w:p>
    <w:p>
      <w:pPr>
        <w:ind w:firstLine="400" w:firstLineChars="200"/>
        <w:rPr>
          <w:sz w:val="20"/>
          <w:szCs w:val="20"/>
        </w:rPr>
      </w:pPr>
      <w:r>
        <w:rPr>
          <w:rFonts w:hint="eastAsia"/>
          <w:sz w:val="20"/>
          <w:szCs w:val="20"/>
        </w:rPr>
        <w:t>计划开工日期：年月日。</w:t>
      </w:r>
    </w:p>
    <w:p>
      <w:pPr>
        <w:ind w:firstLine="400" w:firstLineChars="200"/>
        <w:rPr>
          <w:sz w:val="20"/>
          <w:szCs w:val="20"/>
        </w:rPr>
      </w:pPr>
      <w:r>
        <w:rPr>
          <w:rFonts w:hint="eastAsia"/>
          <w:sz w:val="20"/>
          <w:szCs w:val="20"/>
        </w:rPr>
        <w:t>计划竣工日期：年月日。</w:t>
      </w:r>
    </w:p>
    <w:p>
      <w:pPr>
        <w:ind w:firstLine="400" w:firstLineChars="200"/>
        <w:rPr>
          <w:sz w:val="20"/>
          <w:szCs w:val="20"/>
        </w:rPr>
      </w:pPr>
      <w:r>
        <w:rPr>
          <w:rFonts w:hint="eastAsia"/>
          <w:sz w:val="20"/>
          <w:szCs w:val="20"/>
        </w:rPr>
        <w:t>工期总日历天数：</w:t>
      </w:r>
      <w:r>
        <w:rPr>
          <w:rFonts w:hint="eastAsia"/>
          <w:b/>
          <w:bCs/>
          <w:color w:val="333333"/>
          <w:sz w:val="20"/>
          <w:szCs w:val="20"/>
          <w:u w:val="single"/>
        </w:rPr>
        <w:t>10日历天</w:t>
      </w:r>
      <w:r>
        <w:rPr>
          <w:rFonts w:hint="eastAsia"/>
          <w:sz w:val="20"/>
          <w:szCs w:val="20"/>
        </w:rPr>
        <w:t>。工期总日历天数与根据前述计划开竣工日期计算的工期天数不一致的，以工期总日历天数为准。</w:t>
      </w:r>
    </w:p>
    <w:p>
      <w:pPr>
        <w:pStyle w:val="6"/>
        <w:spacing w:line="240" w:lineRule="auto"/>
        <w:rPr>
          <w:rFonts w:ascii="宋体" w:hAnsi="宋体"/>
          <w:sz w:val="20"/>
          <w:szCs w:val="20"/>
        </w:rPr>
      </w:pPr>
      <w:r>
        <w:rPr>
          <w:rFonts w:hint="eastAsia" w:ascii="宋体" w:hAnsi="宋体"/>
          <w:sz w:val="20"/>
          <w:szCs w:val="20"/>
        </w:rPr>
        <w:t>三、质量标准</w:t>
      </w:r>
    </w:p>
    <w:p>
      <w:pPr>
        <w:ind w:firstLine="400" w:firstLineChars="200"/>
        <w:rPr>
          <w:sz w:val="20"/>
          <w:szCs w:val="20"/>
        </w:rPr>
      </w:pPr>
      <w:r>
        <w:rPr>
          <w:rFonts w:hint="eastAsia"/>
          <w:sz w:val="20"/>
          <w:szCs w:val="20"/>
        </w:rPr>
        <w:t>工程质量符合</w:t>
      </w:r>
      <w:r>
        <w:rPr>
          <w:rFonts w:hint="eastAsia"/>
          <w:b/>
          <w:bCs/>
          <w:sz w:val="20"/>
          <w:szCs w:val="20"/>
          <w:u w:val="single"/>
        </w:rPr>
        <w:t>国家现行工程质量验收标准规范合格</w:t>
      </w:r>
      <w:r>
        <w:rPr>
          <w:rFonts w:hint="eastAsia"/>
          <w:sz w:val="20"/>
          <w:szCs w:val="20"/>
        </w:rPr>
        <w:t>标准。</w:t>
      </w:r>
    </w:p>
    <w:p>
      <w:pPr>
        <w:pStyle w:val="6"/>
        <w:spacing w:line="240" w:lineRule="auto"/>
        <w:rPr>
          <w:rFonts w:ascii="宋体" w:hAnsi="宋体"/>
          <w:sz w:val="20"/>
          <w:szCs w:val="20"/>
        </w:rPr>
      </w:pPr>
      <w:r>
        <w:rPr>
          <w:rFonts w:hint="eastAsia" w:ascii="宋体" w:hAnsi="宋体"/>
          <w:sz w:val="20"/>
          <w:szCs w:val="20"/>
        </w:rPr>
        <w:t>四、签约合同价与合同价格形式</w:t>
      </w:r>
    </w:p>
    <w:p>
      <w:pPr>
        <w:ind w:firstLine="400" w:firstLineChars="200"/>
        <w:rPr>
          <w:sz w:val="20"/>
          <w:szCs w:val="20"/>
        </w:rPr>
      </w:pPr>
      <w:r>
        <w:rPr>
          <w:sz w:val="20"/>
          <w:szCs w:val="20"/>
        </w:rPr>
        <w:t>1.签约合同价为：</w:t>
      </w:r>
    </w:p>
    <w:p>
      <w:pPr>
        <w:ind w:firstLine="400" w:firstLineChars="200"/>
        <w:rPr>
          <w:sz w:val="20"/>
          <w:szCs w:val="20"/>
        </w:rPr>
      </w:pPr>
      <w:r>
        <w:rPr>
          <w:rFonts w:hint="eastAsia"/>
          <w:sz w:val="20"/>
          <w:szCs w:val="20"/>
        </w:rPr>
        <w:t>人民币（大写）。</w:t>
      </w:r>
    </w:p>
    <w:p>
      <w:pPr>
        <w:ind w:firstLine="400" w:firstLineChars="200"/>
        <w:rPr>
          <w:sz w:val="20"/>
          <w:szCs w:val="20"/>
        </w:rPr>
      </w:pPr>
      <w:r>
        <w:rPr>
          <w:rFonts w:hint="eastAsia"/>
          <w:sz w:val="20"/>
          <w:szCs w:val="20"/>
        </w:rPr>
        <w:t>其中：</w:t>
      </w:r>
    </w:p>
    <w:p>
      <w:pPr>
        <w:ind w:firstLine="400" w:firstLineChars="200"/>
        <w:rPr>
          <w:sz w:val="20"/>
          <w:szCs w:val="20"/>
        </w:rPr>
      </w:pPr>
      <w:r>
        <w:rPr>
          <w:rFonts w:hint="eastAsia"/>
          <w:sz w:val="20"/>
          <w:szCs w:val="20"/>
        </w:rPr>
        <w:t>（</w:t>
      </w:r>
      <w:r>
        <w:rPr>
          <w:sz w:val="20"/>
          <w:szCs w:val="20"/>
        </w:rPr>
        <w:t>1）安全文明施工费：</w:t>
      </w:r>
    </w:p>
    <w:p>
      <w:pPr>
        <w:ind w:firstLine="400" w:firstLineChars="200"/>
        <w:rPr>
          <w:sz w:val="20"/>
          <w:szCs w:val="20"/>
        </w:rPr>
      </w:pPr>
      <w:r>
        <w:rPr>
          <w:rFonts w:hint="eastAsia"/>
          <w:sz w:val="20"/>
          <w:szCs w:val="20"/>
        </w:rPr>
        <w:t>人民币（大写）</w:t>
      </w:r>
      <w:r>
        <w:rPr>
          <w:sz w:val="20"/>
          <w:szCs w:val="20"/>
        </w:rPr>
        <w:t>(¥</w:t>
      </w:r>
      <w:r>
        <w:rPr>
          <w:rFonts w:hint="eastAsia"/>
          <w:sz w:val="20"/>
          <w:szCs w:val="20"/>
        </w:rPr>
        <w:t>元</w:t>
      </w:r>
      <w:r>
        <w:rPr>
          <w:sz w:val="20"/>
          <w:szCs w:val="20"/>
        </w:rPr>
        <w:t>)；</w:t>
      </w:r>
    </w:p>
    <w:p>
      <w:pPr>
        <w:ind w:firstLine="400" w:firstLineChars="200"/>
        <w:rPr>
          <w:sz w:val="20"/>
          <w:szCs w:val="20"/>
        </w:rPr>
      </w:pPr>
      <w:r>
        <w:rPr>
          <w:rFonts w:hint="eastAsia"/>
          <w:sz w:val="20"/>
          <w:szCs w:val="20"/>
        </w:rPr>
        <w:t>（</w:t>
      </w:r>
      <w:r>
        <w:rPr>
          <w:sz w:val="20"/>
          <w:szCs w:val="20"/>
        </w:rPr>
        <w:t>2）材料和工程设备暂估价金额：</w:t>
      </w:r>
    </w:p>
    <w:p>
      <w:pPr>
        <w:ind w:firstLine="400" w:firstLineChars="200"/>
        <w:rPr>
          <w:sz w:val="20"/>
          <w:szCs w:val="20"/>
        </w:rPr>
      </w:pPr>
      <w:r>
        <w:rPr>
          <w:rFonts w:hint="eastAsia"/>
          <w:sz w:val="20"/>
          <w:szCs w:val="20"/>
        </w:rPr>
        <w:t>人民币（大写）</w:t>
      </w:r>
      <w:r>
        <w:rPr>
          <w:sz w:val="20"/>
          <w:szCs w:val="20"/>
        </w:rPr>
        <w:t>(¥</w:t>
      </w:r>
      <w:r>
        <w:rPr>
          <w:rFonts w:hint="eastAsia"/>
          <w:sz w:val="20"/>
          <w:szCs w:val="20"/>
        </w:rPr>
        <w:t>元</w:t>
      </w:r>
      <w:r>
        <w:rPr>
          <w:sz w:val="20"/>
          <w:szCs w:val="20"/>
        </w:rPr>
        <w:t>)；</w:t>
      </w:r>
    </w:p>
    <w:p>
      <w:pPr>
        <w:ind w:firstLine="400" w:firstLineChars="200"/>
        <w:rPr>
          <w:sz w:val="20"/>
          <w:szCs w:val="20"/>
        </w:rPr>
      </w:pPr>
      <w:r>
        <w:rPr>
          <w:rFonts w:hint="eastAsia"/>
          <w:sz w:val="20"/>
          <w:szCs w:val="20"/>
        </w:rPr>
        <w:t>（</w:t>
      </w:r>
      <w:r>
        <w:rPr>
          <w:sz w:val="20"/>
          <w:szCs w:val="20"/>
        </w:rPr>
        <w:t>3）专业工程暂估价金额：</w:t>
      </w:r>
    </w:p>
    <w:p>
      <w:pPr>
        <w:ind w:firstLine="400" w:firstLineChars="200"/>
        <w:rPr>
          <w:sz w:val="20"/>
          <w:szCs w:val="20"/>
        </w:rPr>
      </w:pPr>
      <w:r>
        <w:rPr>
          <w:rFonts w:hint="eastAsia"/>
          <w:sz w:val="20"/>
          <w:szCs w:val="20"/>
        </w:rPr>
        <w:t>人民币（大写）</w:t>
      </w:r>
      <w:r>
        <w:rPr>
          <w:sz w:val="20"/>
          <w:szCs w:val="20"/>
        </w:rPr>
        <w:t>(¥</w:t>
      </w:r>
      <w:r>
        <w:rPr>
          <w:rFonts w:hint="eastAsia"/>
          <w:sz w:val="20"/>
          <w:szCs w:val="20"/>
        </w:rPr>
        <w:t>元</w:t>
      </w:r>
      <w:r>
        <w:rPr>
          <w:sz w:val="20"/>
          <w:szCs w:val="20"/>
        </w:rPr>
        <w:t>)；</w:t>
      </w:r>
    </w:p>
    <w:p>
      <w:pPr>
        <w:ind w:firstLine="400" w:firstLineChars="200"/>
        <w:rPr>
          <w:sz w:val="20"/>
          <w:szCs w:val="20"/>
        </w:rPr>
      </w:pPr>
      <w:r>
        <w:rPr>
          <w:rFonts w:hint="eastAsia"/>
          <w:sz w:val="20"/>
          <w:szCs w:val="20"/>
        </w:rPr>
        <w:t>（</w:t>
      </w:r>
      <w:r>
        <w:rPr>
          <w:sz w:val="20"/>
          <w:szCs w:val="20"/>
        </w:rPr>
        <w:t xml:space="preserve">4）暂列金额： </w:t>
      </w:r>
    </w:p>
    <w:p>
      <w:pPr>
        <w:ind w:firstLine="400" w:firstLineChars="200"/>
        <w:rPr>
          <w:sz w:val="20"/>
          <w:szCs w:val="20"/>
        </w:rPr>
      </w:pPr>
      <w:r>
        <w:rPr>
          <w:rFonts w:hint="eastAsia"/>
          <w:sz w:val="20"/>
          <w:szCs w:val="20"/>
        </w:rPr>
        <w:t>人民币（大写）</w:t>
      </w:r>
      <w:r>
        <w:rPr>
          <w:sz w:val="20"/>
          <w:szCs w:val="20"/>
        </w:rPr>
        <w:t>(¥</w:t>
      </w:r>
      <w:r>
        <w:rPr>
          <w:rFonts w:hint="eastAsia"/>
          <w:sz w:val="20"/>
          <w:szCs w:val="20"/>
        </w:rPr>
        <w:t>元</w:t>
      </w:r>
      <w:r>
        <w:rPr>
          <w:sz w:val="20"/>
          <w:szCs w:val="20"/>
        </w:rPr>
        <w:t>)；</w:t>
      </w:r>
    </w:p>
    <w:p>
      <w:pPr>
        <w:ind w:firstLine="400" w:firstLineChars="200"/>
        <w:rPr>
          <w:sz w:val="20"/>
          <w:szCs w:val="20"/>
        </w:rPr>
      </w:pPr>
      <w:r>
        <w:rPr>
          <w:sz w:val="20"/>
          <w:szCs w:val="20"/>
        </w:rPr>
        <w:t>2.合同价格形式：</w:t>
      </w:r>
      <w:r>
        <w:rPr>
          <w:rFonts w:hint="eastAsia"/>
          <w:sz w:val="20"/>
          <w:szCs w:val="20"/>
          <w:u w:val="single"/>
        </w:rPr>
        <w:t>固定单价</w:t>
      </w:r>
      <w:r>
        <w:rPr>
          <w:rFonts w:hint="eastAsia"/>
          <w:sz w:val="20"/>
          <w:szCs w:val="20"/>
        </w:rPr>
        <w:t>。</w:t>
      </w:r>
    </w:p>
    <w:p>
      <w:pPr>
        <w:pStyle w:val="6"/>
        <w:spacing w:line="240" w:lineRule="auto"/>
        <w:rPr>
          <w:rFonts w:ascii="宋体" w:hAnsi="宋体"/>
          <w:sz w:val="20"/>
          <w:szCs w:val="20"/>
        </w:rPr>
      </w:pPr>
      <w:r>
        <w:rPr>
          <w:rFonts w:hint="eastAsia" w:ascii="宋体" w:hAnsi="宋体"/>
          <w:sz w:val="20"/>
          <w:szCs w:val="20"/>
        </w:rPr>
        <w:t xml:space="preserve">五、项目经理 </w:t>
      </w:r>
    </w:p>
    <w:p>
      <w:pPr>
        <w:ind w:firstLine="400" w:firstLineChars="200"/>
        <w:rPr>
          <w:sz w:val="20"/>
          <w:szCs w:val="20"/>
        </w:rPr>
      </w:pPr>
      <w:r>
        <w:rPr>
          <w:rFonts w:hint="eastAsia"/>
          <w:sz w:val="20"/>
          <w:szCs w:val="20"/>
        </w:rPr>
        <w:t>承包人项目经理：。证书号：，身份证号：。</w:t>
      </w:r>
    </w:p>
    <w:p>
      <w:pPr>
        <w:pStyle w:val="6"/>
        <w:spacing w:line="240" w:lineRule="auto"/>
        <w:rPr>
          <w:rFonts w:ascii="宋体" w:hAnsi="宋体"/>
          <w:sz w:val="20"/>
          <w:szCs w:val="20"/>
        </w:rPr>
      </w:pPr>
      <w:r>
        <w:rPr>
          <w:rFonts w:hint="eastAsia" w:ascii="宋体" w:hAnsi="宋体"/>
          <w:sz w:val="20"/>
          <w:szCs w:val="20"/>
        </w:rPr>
        <w:t>六、合同文件构成</w:t>
      </w:r>
    </w:p>
    <w:p>
      <w:pPr>
        <w:ind w:firstLine="400" w:firstLineChars="200"/>
        <w:rPr>
          <w:sz w:val="20"/>
          <w:szCs w:val="20"/>
        </w:rPr>
      </w:pPr>
      <w:r>
        <w:rPr>
          <w:rFonts w:hint="eastAsia"/>
          <w:sz w:val="20"/>
          <w:szCs w:val="20"/>
        </w:rPr>
        <w:t>本协议书与下列文件一起构成合同文件：</w:t>
      </w:r>
    </w:p>
    <w:p>
      <w:pPr>
        <w:ind w:firstLine="400" w:firstLineChars="200"/>
        <w:rPr>
          <w:sz w:val="20"/>
          <w:szCs w:val="20"/>
        </w:rPr>
      </w:pPr>
      <w:r>
        <w:rPr>
          <w:rFonts w:hint="eastAsia"/>
          <w:sz w:val="20"/>
          <w:szCs w:val="20"/>
        </w:rPr>
        <w:t>（</w:t>
      </w:r>
      <w:r>
        <w:rPr>
          <w:sz w:val="20"/>
          <w:szCs w:val="20"/>
        </w:rPr>
        <w:t xml:space="preserve">1）中标通知书； </w:t>
      </w:r>
    </w:p>
    <w:p>
      <w:pPr>
        <w:ind w:firstLine="400" w:firstLineChars="200"/>
        <w:rPr>
          <w:sz w:val="20"/>
          <w:szCs w:val="20"/>
        </w:rPr>
      </w:pPr>
      <w:r>
        <w:rPr>
          <w:rFonts w:hint="eastAsia"/>
          <w:sz w:val="20"/>
          <w:szCs w:val="20"/>
        </w:rPr>
        <w:t>（</w:t>
      </w:r>
      <w:r>
        <w:rPr>
          <w:sz w:val="20"/>
          <w:szCs w:val="20"/>
        </w:rPr>
        <w:t xml:space="preserve">2）投标函及其附录；  </w:t>
      </w:r>
    </w:p>
    <w:p>
      <w:pPr>
        <w:ind w:firstLine="400" w:firstLineChars="200"/>
        <w:rPr>
          <w:sz w:val="20"/>
          <w:szCs w:val="20"/>
        </w:rPr>
      </w:pPr>
      <w:r>
        <w:rPr>
          <w:rFonts w:hint="eastAsia"/>
          <w:sz w:val="20"/>
          <w:szCs w:val="20"/>
        </w:rPr>
        <w:t>（</w:t>
      </w:r>
      <w:r>
        <w:rPr>
          <w:sz w:val="20"/>
          <w:szCs w:val="20"/>
        </w:rPr>
        <w:t xml:space="preserve">3）专用合同条款及其附件； </w:t>
      </w:r>
    </w:p>
    <w:p>
      <w:pPr>
        <w:ind w:firstLine="400" w:firstLineChars="200"/>
        <w:rPr>
          <w:sz w:val="20"/>
          <w:szCs w:val="20"/>
        </w:rPr>
      </w:pPr>
      <w:r>
        <w:rPr>
          <w:rFonts w:hint="eastAsia"/>
          <w:sz w:val="20"/>
          <w:szCs w:val="20"/>
        </w:rPr>
        <w:t>（</w:t>
      </w:r>
      <w:r>
        <w:rPr>
          <w:sz w:val="20"/>
          <w:szCs w:val="20"/>
        </w:rPr>
        <w:t>4）通用合同条款；</w:t>
      </w:r>
    </w:p>
    <w:p>
      <w:pPr>
        <w:ind w:firstLine="400" w:firstLineChars="200"/>
        <w:rPr>
          <w:sz w:val="20"/>
          <w:szCs w:val="20"/>
        </w:rPr>
      </w:pPr>
      <w:r>
        <w:rPr>
          <w:rFonts w:hint="eastAsia"/>
          <w:sz w:val="20"/>
          <w:szCs w:val="20"/>
        </w:rPr>
        <w:t>（</w:t>
      </w:r>
      <w:r>
        <w:rPr>
          <w:sz w:val="20"/>
          <w:szCs w:val="20"/>
        </w:rPr>
        <w:t xml:space="preserve">5）技术标准和要求； </w:t>
      </w:r>
    </w:p>
    <w:p>
      <w:pPr>
        <w:ind w:firstLine="400" w:firstLineChars="200"/>
        <w:rPr>
          <w:sz w:val="20"/>
          <w:szCs w:val="20"/>
        </w:rPr>
      </w:pPr>
      <w:r>
        <w:rPr>
          <w:rFonts w:hint="eastAsia"/>
          <w:sz w:val="20"/>
          <w:szCs w:val="20"/>
        </w:rPr>
        <w:t>（</w:t>
      </w:r>
      <w:r>
        <w:rPr>
          <w:sz w:val="20"/>
          <w:szCs w:val="20"/>
        </w:rPr>
        <w:t xml:space="preserve">6）图纸； </w:t>
      </w:r>
    </w:p>
    <w:p>
      <w:pPr>
        <w:ind w:firstLine="400" w:firstLineChars="200"/>
        <w:rPr>
          <w:sz w:val="20"/>
          <w:szCs w:val="20"/>
        </w:rPr>
      </w:pPr>
      <w:r>
        <w:rPr>
          <w:rFonts w:hint="eastAsia"/>
          <w:sz w:val="20"/>
          <w:szCs w:val="20"/>
        </w:rPr>
        <w:t>（</w:t>
      </w:r>
      <w:r>
        <w:rPr>
          <w:sz w:val="20"/>
          <w:szCs w:val="20"/>
        </w:rPr>
        <w:t xml:space="preserve">7）已标价工程量清单或预算书； </w:t>
      </w:r>
    </w:p>
    <w:p>
      <w:pPr>
        <w:ind w:firstLine="400" w:firstLineChars="200"/>
        <w:rPr>
          <w:sz w:val="20"/>
          <w:szCs w:val="20"/>
        </w:rPr>
      </w:pPr>
      <w:r>
        <w:rPr>
          <w:rFonts w:hint="eastAsia"/>
          <w:sz w:val="20"/>
          <w:szCs w:val="20"/>
        </w:rPr>
        <w:t>（</w:t>
      </w:r>
      <w:r>
        <w:rPr>
          <w:sz w:val="20"/>
          <w:szCs w:val="20"/>
        </w:rPr>
        <w:t xml:space="preserve">8）其他合同文件。 </w:t>
      </w:r>
    </w:p>
    <w:p>
      <w:pPr>
        <w:ind w:firstLine="400" w:firstLineChars="200"/>
        <w:rPr>
          <w:sz w:val="20"/>
          <w:szCs w:val="20"/>
        </w:rPr>
      </w:pPr>
      <w:r>
        <w:rPr>
          <w:rFonts w:hint="eastAsia"/>
          <w:sz w:val="20"/>
          <w:szCs w:val="20"/>
        </w:rPr>
        <w:t>在合同订立及履行过程中形成的与合同有关的文件均构成合同文件组成部分。</w:t>
      </w:r>
    </w:p>
    <w:p>
      <w:pPr>
        <w:ind w:firstLine="400" w:firstLineChars="200"/>
        <w:rPr>
          <w:sz w:val="20"/>
          <w:szCs w:val="20"/>
        </w:rPr>
      </w:pPr>
      <w:r>
        <w:rPr>
          <w:rFonts w:hint="eastAsia"/>
          <w:sz w:val="20"/>
          <w:szCs w:val="20"/>
        </w:rPr>
        <w:t>上述各项合同文件包括合同当事人就该项合同文件所作出的补充和修改，属于同一类内容的文件，应以最新签署的为准。专用合同条款及其附件须经合同当事人签字或盖章。</w:t>
      </w:r>
    </w:p>
    <w:p>
      <w:pPr>
        <w:pStyle w:val="6"/>
        <w:spacing w:line="240" w:lineRule="auto"/>
        <w:rPr>
          <w:rFonts w:ascii="宋体" w:hAnsi="宋体"/>
          <w:sz w:val="20"/>
          <w:szCs w:val="20"/>
        </w:rPr>
      </w:pPr>
      <w:r>
        <w:rPr>
          <w:rFonts w:hint="eastAsia" w:ascii="宋体" w:hAnsi="宋体"/>
          <w:sz w:val="20"/>
          <w:szCs w:val="20"/>
        </w:rPr>
        <w:t>七、承诺</w:t>
      </w:r>
    </w:p>
    <w:p>
      <w:pPr>
        <w:ind w:firstLine="400" w:firstLineChars="200"/>
        <w:rPr>
          <w:sz w:val="20"/>
          <w:szCs w:val="20"/>
        </w:rPr>
      </w:pPr>
      <w:r>
        <w:rPr>
          <w:sz w:val="20"/>
          <w:szCs w:val="20"/>
        </w:rPr>
        <w:t xml:space="preserve">1.发包人承诺按照法律规定履行项目审批手续、筹集工程建设资金并按照合同约定的期限和方式支付合同价款。 </w:t>
      </w:r>
    </w:p>
    <w:p>
      <w:pPr>
        <w:ind w:firstLine="400" w:firstLineChars="200"/>
        <w:rPr>
          <w:sz w:val="20"/>
          <w:szCs w:val="20"/>
        </w:rPr>
      </w:pPr>
      <w:r>
        <w:rPr>
          <w:sz w:val="20"/>
          <w:szCs w:val="20"/>
        </w:rPr>
        <w:t xml:space="preserve">2.承包人承诺按照法律规定及合同约定组织完成工程施工，确保工程质量和安全，不进行转包及违法分包，并在缺陷责任期及保修期内承担相应的工程维修责任。 </w:t>
      </w:r>
    </w:p>
    <w:p>
      <w:pPr>
        <w:ind w:firstLine="400" w:firstLineChars="200"/>
        <w:rPr>
          <w:sz w:val="20"/>
          <w:szCs w:val="20"/>
        </w:rPr>
      </w:pPr>
      <w:r>
        <w:rPr>
          <w:sz w:val="20"/>
          <w:szCs w:val="20"/>
        </w:rPr>
        <w:t xml:space="preserve">3.发包人和承包人通过招投标形式签订合同的，双方理解并承诺不再就同一工程另行签订与合同实质性内容相背离的协议。 </w:t>
      </w:r>
    </w:p>
    <w:p>
      <w:pPr>
        <w:ind w:firstLine="400" w:firstLineChars="200"/>
        <w:rPr>
          <w:color w:val="FF0000"/>
          <w:sz w:val="20"/>
          <w:szCs w:val="20"/>
        </w:rPr>
      </w:pPr>
      <w:r>
        <w:rPr>
          <w:rFonts w:hint="eastAsia"/>
          <w:color w:val="FF0000"/>
          <w:sz w:val="20"/>
          <w:szCs w:val="20"/>
        </w:rPr>
        <w:t>4.如若中标单位出现农民工工资拖欠问题，招标人将从工程款中双倍扣除所欠农民工工资。</w:t>
      </w:r>
    </w:p>
    <w:p>
      <w:pPr>
        <w:pStyle w:val="6"/>
        <w:spacing w:line="240" w:lineRule="auto"/>
        <w:rPr>
          <w:rFonts w:ascii="宋体" w:hAnsi="宋体"/>
          <w:sz w:val="20"/>
          <w:szCs w:val="20"/>
        </w:rPr>
      </w:pPr>
      <w:r>
        <w:rPr>
          <w:rFonts w:hint="eastAsia" w:ascii="宋体" w:hAnsi="宋体"/>
          <w:sz w:val="20"/>
          <w:szCs w:val="20"/>
        </w:rPr>
        <w:t>八、词语含义</w:t>
      </w:r>
    </w:p>
    <w:p>
      <w:pPr>
        <w:ind w:firstLine="400" w:firstLineChars="200"/>
        <w:rPr>
          <w:sz w:val="20"/>
          <w:szCs w:val="20"/>
        </w:rPr>
      </w:pPr>
      <w:r>
        <w:rPr>
          <w:rFonts w:hint="eastAsia"/>
          <w:sz w:val="20"/>
          <w:szCs w:val="20"/>
        </w:rPr>
        <w:t>本协议书中词语含义与第二部分通用合同条款中赋予的含义相同。</w:t>
      </w:r>
    </w:p>
    <w:p>
      <w:pPr>
        <w:pStyle w:val="6"/>
        <w:spacing w:line="240" w:lineRule="auto"/>
        <w:rPr>
          <w:rFonts w:ascii="宋体" w:hAnsi="宋体"/>
          <w:sz w:val="20"/>
          <w:szCs w:val="20"/>
        </w:rPr>
      </w:pPr>
      <w:r>
        <w:rPr>
          <w:rFonts w:hint="eastAsia" w:ascii="宋体" w:hAnsi="宋体"/>
          <w:sz w:val="20"/>
          <w:szCs w:val="20"/>
        </w:rPr>
        <w:t>九、签订时间</w:t>
      </w:r>
    </w:p>
    <w:p>
      <w:pPr>
        <w:ind w:firstLine="400" w:firstLineChars="200"/>
        <w:rPr>
          <w:sz w:val="20"/>
          <w:szCs w:val="20"/>
        </w:rPr>
      </w:pPr>
      <w:r>
        <w:rPr>
          <w:rFonts w:hint="eastAsia"/>
          <w:sz w:val="20"/>
          <w:szCs w:val="20"/>
        </w:rPr>
        <w:t>本合同于年月日签订。</w:t>
      </w:r>
    </w:p>
    <w:p>
      <w:pPr>
        <w:pStyle w:val="6"/>
        <w:spacing w:line="240" w:lineRule="auto"/>
        <w:rPr>
          <w:rFonts w:ascii="宋体" w:hAnsi="宋体"/>
          <w:sz w:val="20"/>
          <w:szCs w:val="20"/>
        </w:rPr>
      </w:pPr>
      <w:r>
        <w:rPr>
          <w:rFonts w:hint="eastAsia" w:ascii="宋体" w:hAnsi="宋体"/>
          <w:sz w:val="20"/>
          <w:szCs w:val="20"/>
        </w:rPr>
        <w:t>十、签订地点</w:t>
      </w:r>
    </w:p>
    <w:p>
      <w:pPr>
        <w:ind w:firstLine="400" w:firstLineChars="200"/>
        <w:rPr>
          <w:sz w:val="20"/>
          <w:szCs w:val="20"/>
        </w:rPr>
      </w:pPr>
      <w:r>
        <w:rPr>
          <w:rFonts w:hint="eastAsia"/>
          <w:sz w:val="20"/>
          <w:szCs w:val="20"/>
        </w:rPr>
        <w:t>本合同在</w:t>
      </w:r>
      <w:r>
        <w:rPr>
          <w:rFonts w:hint="eastAsia"/>
          <w:sz w:val="20"/>
          <w:szCs w:val="20"/>
          <w:u w:val="single"/>
        </w:rPr>
        <w:t>皖北卫生职业学院</w:t>
      </w:r>
      <w:r>
        <w:rPr>
          <w:rFonts w:hint="eastAsia"/>
          <w:sz w:val="20"/>
          <w:szCs w:val="20"/>
        </w:rPr>
        <w:t>签订。</w:t>
      </w:r>
    </w:p>
    <w:p>
      <w:pPr>
        <w:pStyle w:val="6"/>
        <w:spacing w:line="240" w:lineRule="auto"/>
        <w:rPr>
          <w:rFonts w:ascii="宋体" w:hAnsi="宋体"/>
          <w:sz w:val="20"/>
          <w:szCs w:val="20"/>
        </w:rPr>
      </w:pPr>
      <w:r>
        <w:rPr>
          <w:rFonts w:hint="eastAsia" w:ascii="宋体" w:hAnsi="宋体"/>
          <w:sz w:val="20"/>
          <w:szCs w:val="20"/>
        </w:rPr>
        <w:t xml:space="preserve">十一、补充协议 </w:t>
      </w:r>
    </w:p>
    <w:p>
      <w:pPr>
        <w:ind w:firstLine="400" w:firstLineChars="200"/>
        <w:rPr>
          <w:sz w:val="20"/>
          <w:szCs w:val="20"/>
        </w:rPr>
      </w:pPr>
      <w:r>
        <w:rPr>
          <w:rFonts w:hint="eastAsia"/>
          <w:sz w:val="20"/>
          <w:szCs w:val="20"/>
        </w:rPr>
        <w:t>合同未尽事宜，合同当事人另行签订补充协议，补充协议是合同的组成部分。</w:t>
      </w:r>
    </w:p>
    <w:p>
      <w:pPr>
        <w:pStyle w:val="6"/>
        <w:spacing w:line="240" w:lineRule="auto"/>
        <w:rPr>
          <w:rFonts w:ascii="宋体" w:hAnsi="宋体"/>
          <w:sz w:val="20"/>
          <w:szCs w:val="20"/>
        </w:rPr>
      </w:pPr>
      <w:r>
        <w:rPr>
          <w:rFonts w:hint="eastAsia" w:ascii="宋体" w:hAnsi="宋体"/>
          <w:sz w:val="20"/>
          <w:szCs w:val="20"/>
        </w:rPr>
        <w:t>十二、合同生效</w:t>
      </w:r>
    </w:p>
    <w:p>
      <w:pPr>
        <w:ind w:firstLine="400" w:firstLineChars="200"/>
        <w:rPr>
          <w:sz w:val="20"/>
          <w:szCs w:val="20"/>
        </w:rPr>
      </w:pPr>
      <w:r>
        <w:rPr>
          <w:rFonts w:hint="eastAsia"/>
          <w:sz w:val="20"/>
          <w:szCs w:val="20"/>
        </w:rPr>
        <w:t>本合同自</w:t>
      </w:r>
      <w:r>
        <w:rPr>
          <w:rFonts w:hint="eastAsia"/>
          <w:b/>
          <w:bCs/>
          <w:sz w:val="20"/>
          <w:szCs w:val="20"/>
          <w:u w:val="single"/>
        </w:rPr>
        <w:t>签字盖章后</w:t>
      </w:r>
      <w:r>
        <w:rPr>
          <w:rFonts w:hint="eastAsia"/>
          <w:sz w:val="20"/>
          <w:szCs w:val="20"/>
        </w:rPr>
        <w:t>生效。</w:t>
      </w:r>
    </w:p>
    <w:p>
      <w:pPr>
        <w:pStyle w:val="6"/>
        <w:spacing w:line="240" w:lineRule="auto"/>
        <w:rPr>
          <w:rFonts w:ascii="宋体" w:hAnsi="宋体"/>
          <w:sz w:val="20"/>
          <w:szCs w:val="20"/>
        </w:rPr>
      </w:pPr>
      <w:r>
        <w:rPr>
          <w:rFonts w:hint="eastAsia" w:ascii="宋体" w:hAnsi="宋体"/>
          <w:sz w:val="20"/>
          <w:szCs w:val="20"/>
        </w:rPr>
        <w:t>十三、合同份数</w:t>
      </w:r>
    </w:p>
    <w:p>
      <w:pPr>
        <w:ind w:firstLine="400" w:firstLineChars="200"/>
        <w:rPr>
          <w:sz w:val="20"/>
          <w:szCs w:val="20"/>
        </w:rPr>
      </w:pPr>
      <w:r>
        <w:rPr>
          <w:rFonts w:hint="eastAsia"/>
          <w:sz w:val="20"/>
          <w:szCs w:val="20"/>
        </w:rPr>
        <w:t>本合同一式</w:t>
      </w:r>
      <w:r>
        <w:rPr>
          <w:rFonts w:hint="eastAsia"/>
          <w:b/>
          <w:bCs/>
          <w:sz w:val="20"/>
          <w:szCs w:val="20"/>
          <w:u w:val="single"/>
        </w:rPr>
        <w:t>捌</w:t>
      </w:r>
      <w:r>
        <w:rPr>
          <w:rFonts w:hint="eastAsia"/>
          <w:sz w:val="20"/>
          <w:szCs w:val="20"/>
        </w:rPr>
        <w:t>份，均具有同等法律效力，发包人执</w:t>
      </w:r>
      <w:r>
        <w:rPr>
          <w:sz w:val="20"/>
          <w:szCs w:val="20"/>
          <w:u w:val="single"/>
        </w:rPr>
        <w:t xml:space="preserve"> 肆 </w:t>
      </w:r>
      <w:r>
        <w:rPr>
          <w:rFonts w:hint="eastAsia"/>
          <w:sz w:val="20"/>
          <w:szCs w:val="20"/>
        </w:rPr>
        <w:t>份，承包人执</w:t>
      </w:r>
      <w:r>
        <w:rPr>
          <w:sz w:val="20"/>
          <w:szCs w:val="20"/>
          <w:u w:val="single"/>
        </w:rPr>
        <w:t xml:space="preserve"> 肆 </w:t>
      </w:r>
      <w:r>
        <w:rPr>
          <w:rFonts w:hint="eastAsia"/>
          <w:sz w:val="20"/>
          <w:szCs w:val="20"/>
        </w:rPr>
        <w:t>份。</w:t>
      </w:r>
    </w:p>
    <w:p>
      <w:pPr>
        <w:ind w:firstLine="400" w:firstLineChars="200"/>
        <w:rPr>
          <w:sz w:val="20"/>
          <w:szCs w:val="20"/>
        </w:rPr>
      </w:pPr>
    </w:p>
    <w:p>
      <w:pPr>
        <w:ind w:firstLine="400" w:firstLineChars="200"/>
        <w:rPr>
          <w:sz w:val="20"/>
          <w:szCs w:val="20"/>
        </w:rPr>
      </w:pPr>
      <w:r>
        <w:rPr>
          <w:rFonts w:hint="eastAsia"/>
          <w:sz w:val="20"/>
          <w:szCs w:val="20"/>
        </w:rPr>
        <w:t>发包人：</w:t>
      </w:r>
      <w:r>
        <w:rPr>
          <w:sz w:val="20"/>
          <w:szCs w:val="20"/>
        </w:rPr>
        <w:t xml:space="preserve">  (公章)                    承包人：  (公章) </w:t>
      </w:r>
    </w:p>
    <w:p>
      <w:pPr>
        <w:ind w:firstLine="400" w:firstLineChars="200"/>
        <w:rPr>
          <w:sz w:val="20"/>
          <w:szCs w:val="20"/>
        </w:rPr>
      </w:pPr>
    </w:p>
    <w:p>
      <w:pPr>
        <w:ind w:firstLine="400" w:firstLineChars="200"/>
        <w:rPr>
          <w:sz w:val="20"/>
          <w:szCs w:val="20"/>
        </w:rPr>
      </w:pPr>
      <w:r>
        <w:rPr>
          <w:rFonts w:hint="eastAsia"/>
          <w:sz w:val="20"/>
          <w:szCs w:val="20"/>
        </w:rPr>
        <w:t>法定代表人或其委托代理人：</w:t>
      </w:r>
      <w:r>
        <w:rPr>
          <w:sz w:val="20"/>
          <w:szCs w:val="20"/>
        </w:rPr>
        <w:t xml:space="preserve">           法定代表人或其委托代理人： </w:t>
      </w:r>
    </w:p>
    <w:p>
      <w:pPr>
        <w:ind w:firstLine="400" w:firstLineChars="200"/>
        <w:rPr>
          <w:sz w:val="20"/>
          <w:szCs w:val="20"/>
        </w:rPr>
      </w:pPr>
      <w:r>
        <w:rPr>
          <w:rFonts w:hint="eastAsia"/>
          <w:sz w:val="20"/>
          <w:szCs w:val="20"/>
        </w:rPr>
        <w:t>（签字）</w:t>
      </w:r>
      <w:r>
        <w:rPr>
          <w:sz w:val="20"/>
          <w:szCs w:val="20"/>
        </w:rPr>
        <w:t xml:space="preserve">                            （签字） </w:t>
      </w:r>
    </w:p>
    <w:p>
      <w:pPr>
        <w:ind w:firstLine="208" w:firstLineChars="104"/>
        <w:rPr>
          <w:sz w:val="20"/>
          <w:szCs w:val="20"/>
        </w:rPr>
      </w:pPr>
      <w:r>
        <w:rPr>
          <w:rFonts w:hint="eastAsia"/>
          <w:sz w:val="20"/>
          <w:szCs w:val="20"/>
        </w:rPr>
        <w:t>组织机构代码：</w:t>
      </w:r>
      <w:r>
        <w:rPr>
          <w:sz w:val="20"/>
          <w:szCs w:val="20"/>
        </w:rPr>
        <w:t xml:space="preserve">                         统一社会信用代码：  </w:t>
      </w:r>
    </w:p>
    <w:p>
      <w:pPr>
        <w:ind w:left="5020" w:leftChars="200" w:hanging="4600" w:hangingChars="2300"/>
        <w:rPr>
          <w:sz w:val="20"/>
          <w:szCs w:val="20"/>
        </w:rPr>
      </w:pPr>
      <w:r>
        <w:rPr>
          <w:rFonts w:hint="eastAsia"/>
          <w:sz w:val="20"/>
          <w:szCs w:val="20"/>
        </w:rPr>
        <w:t>地</w:t>
      </w:r>
      <w:r>
        <w:rPr>
          <w:sz w:val="20"/>
          <w:szCs w:val="20"/>
        </w:rPr>
        <w:t xml:space="preserve">  址：                             </w:t>
      </w:r>
      <w:r>
        <w:rPr>
          <w:rFonts w:hint="eastAsia"/>
          <w:sz w:val="20"/>
          <w:szCs w:val="20"/>
        </w:rPr>
        <w:t>地</w:t>
      </w:r>
      <w:r>
        <w:rPr>
          <w:sz w:val="20"/>
          <w:szCs w:val="20"/>
        </w:rPr>
        <w:t xml:space="preserve">  址： </w:t>
      </w:r>
    </w:p>
    <w:p>
      <w:pPr>
        <w:ind w:firstLine="400" w:firstLineChars="200"/>
        <w:rPr>
          <w:sz w:val="20"/>
          <w:szCs w:val="20"/>
        </w:rPr>
      </w:pPr>
      <w:r>
        <w:rPr>
          <w:rFonts w:hint="eastAsia"/>
          <w:sz w:val="20"/>
          <w:szCs w:val="20"/>
        </w:rPr>
        <w:t>邮政编码：邮政编码：</w:t>
      </w:r>
    </w:p>
    <w:p>
      <w:pPr>
        <w:ind w:firstLine="400" w:firstLineChars="200"/>
        <w:rPr>
          <w:sz w:val="20"/>
          <w:szCs w:val="20"/>
        </w:rPr>
      </w:pPr>
      <w:r>
        <w:rPr>
          <w:rFonts w:hint="eastAsia"/>
          <w:sz w:val="20"/>
          <w:szCs w:val="20"/>
        </w:rPr>
        <w:t>法定代表人：</w:t>
      </w:r>
      <w:r>
        <w:rPr>
          <w:sz w:val="20"/>
          <w:szCs w:val="20"/>
        </w:rPr>
        <w:t xml:space="preserve">                         法定代表人： </w:t>
      </w:r>
    </w:p>
    <w:p>
      <w:pPr>
        <w:ind w:firstLine="400" w:firstLineChars="200"/>
        <w:rPr>
          <w:sz w:val="20"/>
          <w:szCs w:val="20"/>
        </w:rPr>
      </w:pPr>
      <w:r>
        <w:rPr>
          <w:rFonts w:hint="eastAsia"/>
          <w:sz w:val="20"/>
          <w:szCs w:val="20"/>
        </w:rPr>
        <w:t>委托代理人：</w:t>
      </w:r>
      <w:r>
        <w:rPr>
          <w:sz w:val="20"/>
          <w:szCs w:val="20"/>
        </w:rPr>
        <w:t xml:space="preserve">                         委托代理人： </w:t>
      </w:r>
    </w:p>
    <w:p>
      <w:pPr>
        <w:ind w:firstLine="400" w:firstLineChars="200"/>
        <w:rPr>
          <w:sz w:val="20"/>
          <w:szCs w:val="20"/>
        </w:rPr>
      </w:pPr>
      <w:r>
        <w:rPr>
          <w:rFonts w:hint="eastAsia"/>
          <w:sz w:val="20"/>
          <w:szCs w:val="20"/>
        </w:rPr>
        <w:t>电</w:t>
      </w:r>
      <w:r>
        <w:rPr>
          <w:sz w:val="20"/>
          <w:szCs w:val="20"/>
        </w:rPr>
        <w:t xml:space="preserve">  话：                             电  话：</w:t>
      </w:r>
    </w:p>
    <w:p>
      <w:pPr>
        <w:ind w:firstLine="400" w:firstLineChars="200"/>
        <w:rPr>
          <w:sz w:val="20"/>
          <w:szCs w:val="20"/>
        </w:rPr>
      </w:pPr>
      <w:r>
        <w:rPr>
          <w:rFonts w:hint="eastAsia"/>
          <w:sz w:val="20"/>
          <w:szCs w:val="20"/>
        </w:rPr>
        <w:t>传</w:t>
      </w:r>
      <w:r>
        <w:rPr>
          <w:sz w:val="20"/>
          <w:szCs w:val="20"/>
        </w:rPr>
        <w:t xml:space="preserve">  真：                             传  真：</w:t>
      </w:r>
    </w:p>
    <w:p>
      <w:pPr>
        <w:ind w:firstLine="400" w:firstLineChars="200"/>
        <w:rPr>
          <w:sz w:val="20"/>
          <w:szCs w:val="20"/>
        </w:rPr>
      </w:pPr>
      <w:r>
        <w:rPr>
          <w:rFonts w:hint="eastAsia"/>
          <w:sz w:val="20"/>
          <w:szCs w:val="20"/>
        </w:rPr>
        <w:t>电子信箱：</w:t>
      </w:r>
      <w:r>
        <w:rPr>
          <w:sz w:val="20"/>
          <w:szCs w:val="20"/>
        </w:rPr>
        <w:t xml:space="preserve">                           电子信箱： </w:t>
      </w:r>
    </w:p>
    <w:p>
      <w:pPr>
        <w:ind w:left="5220" w:leftChars="200" w:hanging="4800" w:hangingChars="2400"/>
        <w:rPr>
          <w:sz w:val="20"/>
          <w:szCs w:val="20"/>
        </w:rPr>
      </w:pPr>
      <w:r>
        <w:rPr>
          <w:rFonts w:hint="eastAsia"/>
          <w:sz w:val="20"/>
          <w:szCs w:val="20"/>
        </w:rPr>
        <w:t>开户银行：</w:t>
      </w:r>
      <w:r>
        <w:rPr>
          <w:sz w:val="20"/>
          <w:szCs w:val="20"/>
        </w:rPr>
        <w:t xml:space="preserve">                           开户银行： </w:t>
      </w:r>
    </w:p>
    <w:p>
      <w:pPr>
        <w:ind w:firstLine="400" w:firstLineChars="200"/>
        <w:rPr>
          <w:sz w:val="20"/>
          <w:szCs w:val="20"/>
        </w:rPr>
      </w:pPr>
      <w:r>
        <w:rPr>
          <w:rFonts w:hint="eastAsia"/>
          <w:sz w:val="20"/>
          <w:szCs w:val="20"/>
        </w:rPr>
        <w:t>账</w:t>
      </w:r>
      <w:r>
        <w:rPr>
          <w:sz w:val="20"/>
          <w:szCs w:val="20"/>
        </w:rPr>
        <w:t xml:space="preserve">  号：                             账 号：</w:t>
      </w:r>
    </w:p>
    <w:p>
      <w:pPr>
        <w:spacing w:line="360" w:lineRule="auto"/>
        <w:ind w:firstLine="420" w:firstLineChars="200"/>
      </w:pPr>
    </w:p>
    <w:p>
      <w:pPr>
        <w:pStyle w:val="5"/>
        <w:numPr>
          <w:ilvl w:val="0"/>
          <w:numId w:val="8"/>
        </w:numPr>
        <w:jc w:val="center"/>
        <w:rPr>
          <w:rFonts w:ascii="宋体" w:hAnsi="宋体"/>
          <w:sz w:val="18"/>
          <w:szCs w:val="18"/>
        </w:rPr>
      </w:pPr>
      <w:r>
        <w:rPr>
          <w:rFonts w:ascii="宋体" w:hAnsi="宋体"/>
          <w:szCs w:val="21"/>
        </w:rPr>
        <w:br w:type="page"/>
      </w:r>
      <w:r>
        <w:rPr>
          <w:rFonts w:hint="eastAsia" w:ascii="宋体" w:hAnsi="宋体"/>
          <w:sz w:val="18"/>
          <w:szCs w:val="18"/>
        </w:rPr>
        <w:t>第二部分通用合同条款</w:t>
      </w:r>
    </w:p>
    <w:p>
      <w:pPr>
        <w:pStyle w:val="8"/>
        <w:spacing w:line="240" w:lineRule="auto"/>
        <w:rPr>
          <w:rFonts w:ascii="宋体" w:hAnsi="宋体"/>
          <w:b w:val="0"/>
          <w:color w:val="000000"/>
          <w:sz w:val="18"/>
          <w:szCs w:val="18"/>
        </w:rPr>
      </w:pPr>
      <w:r>
        <w:rPr>
          <w:rFonts w:ascii="宋体" w:hAnsi="宋体"/>
          <w:b w:val="0"/>
          <w:color w:val="000000"/>
          <w:sz w:val="18"/>
          <w:szCs w:val="18"/>
        </w:rPr>
        <w:t>1. 一般约定</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1.1词语定义与解释</w:t>
      </w:r>
    </w:p>
    <w:p>
      <w:pPr>
        <w:autoSpaceDE w:val="0"/>
        <w:autoSpaceDN w:val="0"/>
        <w:adjustRightInd w:val="0"/>
        <w:ind w:firstLine="360" w:firstLineChars="200"/>
        <w:rPr>
          <w:color w:val="000000"/>
          <w:sz w:val="18"/>
          <w:szCs w:val="18"/>
        </w:rPr>
      </w:pPr>
      <w:r>
        <w:rPr>
          <w:color w:val="000000"/>
          <w:sz w:val="18"/>
          <w:szCs w:val="18"/>
        </w:rPr>
        <w:t>合同协议书、通用合同条款、专用合同条款中的下列词语具有本款所赋予的含义：</w:t>
      </w:r>
    </w:p>
    <w:p>
      <w:pPr>
        <w:autoSpaceDE w:val="0"/>
        <w:autoSpaceDN w:val="0"/>
        <w:adjustRightInd w:val="0"/>
        <w:rPr>
          <w:color w:val="000000"/>
          <w:sz w:val="18"/>
          <w:szCs w:val="18"/>
        </w:rPr>
      </w:pPr>
      <w:r>
        <w:rPr>
          <w:color w:val="000000"/>
          <w:sz w:val="18"/>
          <w:szCs w:val="18"/>
        </w:rPr>
        <w:t xml:space="preserve">    1.1.1 合同</w:t>
      </w:r>
    </w:p>
    <w:p>
      <w:pPr>
        <w:autoSpaceDE w:val="0"/>
        <w:autoSpaceDN w:val="0"/>
        <w:adjustRightInd w:val="0"/>
        <w:ind w:firstLine="360" w:firstLineChars="200"/>
        <w:rPr>
          <w:color w:val="000000"/>
          <w:sz w:val="18"/>
          <w:szCs w:val="18"/>
        </w:rPr>
      </w:pPr>
      <w:r>
        <w:rPr>
          <w:color w:val="000000"/>
          <w:sz w:val="18"/>
          <w:szCs w:val="18"/>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adjustRightInd w:val="0"/>
        <w:ind w:firstLine="360" w:firstLineChars="200"/>
        <w:rPr>
          <w:color w:val="000000"/>
          <w:sz w:val="18"/>
          <w:szCs w:val="18"/>
        </w:rPr>
      </w:pPr>
      <w:r>
        <w:rPr>
          <w:color w:val="000000"/>
          <w:sz w:val="18"/>
          <w:szCs w:val="18"/>
        </w:rPr>
        <w:t>1.1.1.2 合同协议书：是指构成合同的由发包人和承包人共同签署的称为“合同协议书”的书面文件</w:t>
      </w:r>
      <w:r>
        <w:rPr>
          <w:rFonts w:hint="eastAsia"/>
          <w:color w:val="000000"/>
          <w:sz w:val="18"/>
          <w:szCs w:val="18"/>
        </w:rPr>
        <w:t>。</w:t>
      </w:r>
    </w:p>
    <w:p>
      <w:pPr>
        <w:autoSpaceDE w:val="0"/>
        <w:autoSpaceDN w:val="0"/>
        <w:adjustRightInd w:val="0"/>
        <w:ind w:firstLine="360" w:firstLineChars="200"/>
        <w:rPr>
          <w:color w:val="000000"/>
          <w:sz w:val="18"/>
          <w:szCs w:val="18"/>
        </w:rPr>
      </w:pPr>
      <w:r>
        <w:rPr>
          <w:color w:val="000000"/>
          <w:sz w:val="18"/>
          <w:szCs w:val="18"/>
        </w:rPr>
        <w:t>1.1.1.3 中标通知书：是指构成合同的</w:t>
      </w:r>
      <w:r>
        <w:rPr>
          <w:rFonts w:hint="eastAsia"/>
          <w:color w:val="000000"/>
          <w:sz w:val="18"/>
          <w:szCs w:val="18"/>
        </w:rPr>
        <w:t>由</w:t>
      </w:r>
      <w:r>
        <w:rPr>
          <w:color w:val="000000"/>
          <w:sz w:val="18"/>
          <w:szCs w:val="18"/>
        </w:rPr>
        <w:t>发包人通知承包人中标的书面文件。</w:t>
      </w:r>
    </w:p>
    <w:p>
      <w:pPr>
        <w:autoSpaceDE w:val="0"/>
        <w:autoSpaceDN w:val="0"/>
        <w:adjustRightInd w:val="0"/>
        <w:ind w:firstLine="360" w:firstLineChars="200"/>
        <w:rPr>
          <w:color w:val="000000"/>
          <w:sz w:val="18"/>
          <w:szCs w:val="18"/>
        </w:rPr>
      </w:pPr>
      <w:r>
        <w:rPr>
          <w:color w:val="000000"/>
          <w:sz w:val="18"/>
          <w:szCs w:val="18"/>
        </w:rPr>
        <w:t>1.1.1.4 投标函：是指构成合同的由承包人填写并签署的用于投标的称为“投标函”的文件。</w:t>
      </w:r>
    </w:p>
    <w:p>
      <w:pPr>
        <w:autoSpaceDE w:val="0"/>
        <w:autoSpaceDN w:val="0"/>
        <w:adjustRightInd w:val="0"/>
        <w:ind w:firstLine="360" w:firstLineChars="200"/>
        <w:rPr>
          <w:color w:val="000000"/>
          <w:sz w:val="18"/>
          <w:szCs w:val="18"/>
        </w:rPr>
      </w:pPr>
      <w:r>
        <w:rPr>
          <w:color w:val="000000"/>
          <w:sz w:val="18"/>
          <w:szCs w:val="18"/>
        </w:rPr>
        <w:t>1.1.1.5 投标函附录：是指构成合同的附在投标函后的称为“投标函附录”的文件。</w:t>
      </w:r>
    </w:p>
    <w:p>
      <w:pPr>
        <w:autoSpaceDE w:val="0"/>
        <w:autoSpaceDN w:val="0"/>
        <w:adjustRightInd w:val="0"/>
        <w:ind w:firstLine="360" w:firstLineChars="200"/>
        <w:rPr>
          <w:color w:val="000000"/>
          <w:sz w:val="18"/>
          <w:szCs w:val="18"/>
        </w:rPr>
      </w:pPr>
      <w:r>
        <w:rPr>
          <w:color w:val="000000"/>
          <w:sz w:val="18"/>
          <w:szCs w:val="18"/>
        </w:rPr>
        <w:t>1.1.1.6 技术标准和要求：是指构成合同的施工应当遵守的或指导施工的国家、行业或地方的技术标准和要求，以及合同约定的技术标准和要求。</w:t>
      </w:r>
    </w:p>
    <w:p>
      <w:pPr>
        <w:ind w:firstLine="360" w:firstLineChars="200"/>
        <w:rPr>
          <w:color w:val="000000"/>
          <w:sz w:val="18"/>
          <w:szCs w:val="18"/>
        </w:rPr>
      </w:pPr>
      <w:r>
        <w:rPr>
          <w:color w:val="000000"/>
          <w:sz w:val="18"/>
          <w:szCs w:val="18"/>
        </w:rPr>
        <w:t>1.1.1.7 图纸：是指构成合同的图纸，包括由发包人按照合同约定提供或经发包人批准的设计文件、</w:t>
      </w:r>
      <w:r>
        <w:rPr>
          <w:rFonts w:hint="eastAsia"/>
          <w:color w:val="000000"/>
          <w:sz w:val="18"/>
          <w:szCs w:val="18"/>
        </w:rPr>
        <w:t>施工图、</w:t>
      </w:r>
      <w:r>
        <w:rPr>
          <w:color w:val="000000"/>
          <w:sz w:val="18"/>
          <w:szCs w:val="18"/>
        </w:rPr>
        <w:t>鸟瞰图及模型等，</w:t>
      </w:r>
      <w:r>
        <w:rPr>
          <w:rFonts w:hint="eastAsia"/>
          <w:color w:val="000000"/>
          <w:sz w:val="18"/>
          <w:szCs w:val="18"/>
        </w:rPr>
        <w:t>以及在合同履行过程中形成的图纸文件。图纸</w:t>
      </w:r>
      <w:r>
        <w:rPr>
          <w:color w:val="000000"/>
          <w:sz w:val="18"/>
          <w:szCs w:val="18"/>
        </w:rPr>
        <w:t>应当按照法律规定审查合格。</w:t>
      </w:r>
    </w:p>
    <w:p>
      <w:pPr>
        <w:autoSpaceDE w:val="0"/>
        <w:autoSpaceDN w:val="0"/>
        <w:adjustRightInd w:val="0"/>
        <w:ind w:firstLine="351" w:firstLineChars="195"/>
        <w:rPr>
          <w:color w:val="000000"/>
          <w:sz w:val="18"/>
          <w:szCs w:val="18"/>
        </w:rPr>
      </w:pPr>
      <w:r>
        <w:rPr>
          <w:color w:val="000000"/>
          <w:sz w:val="18"/>
          <w:szCs w:val="18"/>
        </w:rPr>
        <w:t>1.1.1.8 已标价工程量清单：是指构成合同的由承包人按照规定的格式和要求填写并标明价格的工程量清单，包括说明和表格。</w:t>
      </w:r>
    </w:p>
    <w:p>
      <w:pPr>
        <w:autoSpaceDE w:val="0"/>
        <w:autoSpaceDN w:val="0"/>
        <w:adjustRightInd w:val="0"/>
        <w:ind w:firstLine="351" w:firstLineChars="195"/>
        <w:rPr>
          <w:color w:val="000000"/>
          <w:sz w:val="18"/>
          <w:szCs w:val="18"/>
        </w:rPr>
      </w:pPr>
      <w:r>
        <w:rPr>
          <w:color w:val="000000"/>
          <w:sz w:val="18"/>
          <w:szCs w:val="18"/>
        </w:rPr>
        <w:t>1.1.1.9 预算书：是指构成合同的由承包人按照发包人规定的格式和要求编制的工程预算文件。</w:t>
      </w:r>
    </w:p>
    <w:p>
      <w:pPr>
        <w:autoSpaceDE w:val="0"/>
        <w:autoSpaceDN w:val="0"/>
        <w:adjustRightInd w:val="0"/>
        <w:ind w:firstLine="360" w:firstLineChars="200"/>
        <w:rPr>
          <w:color w:val="000000"/>
          <w:sz w:val="18"/>
          <w:szCs w:val="18"/>
        </w:rPr>
      </w:pPr>
      <w:r>
        <w:rPr>
          <w:color w:val="000000"/>
          <w:sz w:val="18"/>
          <w:szCs w:val="18"/>
        </w:rPr>
        <w:t>1.1.1.10 其他合同文件：是指经合同当事人约定的与工程施工有关的具有合同约束力的文件或书面协议。合同当事人可以在专用合同条款中进行约定。</w:t>
      </w:r>
    </w:p>
    <w:p>
      <w:pPr>
        <w:autoSpaceDE w:val="0"/>
        <w:autoSpaceDN w:val="0"/>
        <w:adjustRightInd w:val="0"/>
        <w:rPr>
          <w:color w:val="000000"/>
          <w:sz w:val="18"/>
          <w:szCs w:val="18"/>
        </w:rPr>
      </w:pPr>
      <w:r>
        <w:rPr>
          <w:color w:val="000000"/>
          <w:sz w:val="18"/>
          <w:szCs w:val="18"/>
        </w:rPr>
        <w:t xml:space="preserve">    1.1.2 合同当事人及其他相关方</w:t>
      </w:r>
    </w:p>
    <w:p>
      <w:pPr>
        <w:autoSpaceDE w:val="0"/>
        <w:autoSpaceDN w:val="0"/>
        <w:adjustRightInd w:val="0"/>
        <w:ind w:firstLine="360" w:firstLineChars="200"/>
        <w:rPr>
          <w:color w:val="000000"/>
          <w:sz w:val="18"/>
          <w:szCs w:val="18"/>
        </w:rPr>
      </w:pPr>
      <w:r>
        <w:rPr>
          <w:color w:val="000000"/>
          <w:sz w:val="18"/>
          <w:szCs w:val="18"/>
        </w:rPr>
        <w:t>1.1.2.1 合同当事人：是指发包人和（或）承包人。</w:t>
      </w:r>
    </w:p>
    <w:p>
      <w:pPr>
        <w:autoSpaceDE w:val="0"/>
        <w:autoSpaceDN w:val="0"/>
        <w:adjustRightInd w:val="0"/>
        <w:ind w:firstLine="360" w:firstLineChars="200"/>
        <w:rPr>
          <w:color w:val="000000"/>
          <w:sz w:val="18"/>
          <w:szCs w:val="18"/>
        </w:rPr>
      </w:pPr>
      <w:r>
        <w:rPr>
          <w:color w:val="000000"/>
          <w:sz w:val="18"/>
          <w:szCs w:val="18"/>
        </w:rPr>
        <w:t>1.1.2.2 发包人：是指与承包人签订合同协议书的当事人及取得该当事人资格的合法继承人。</w:t>
      </w:r>
    </w:p>
    <w:p>
      <w:pPr>
        <w:autoSpaceDE w:val="0"/>
        <w:autoSpaceDN w:val="0"/>
        <w:adjustRightInd w:val="0"/>
        <w:ind w:firstLine="360" w:firstLineChars="200"/>
        <w:rPr>
          <w:color w:val="000000"/>
          <w:sz w:val="18"/>
          <w:szCs w:val="18"/>
        </w:rPr>
      </w:pPr>
      <w:r>
        <w:rPr>
          <w:color w:val="000000"/>
          <w:sz w:val="18"/>
          <w:szCs w:val="18"/>
        </w:rPr>
        <w:t>1.1.2.3 承包人：是指与发包人签订合同协议书的，具有相应工程施工承包资质的当事人及取得该当事人资格的合法继承人。</w:t>
      </w:r>
    </w:p>
    <w:p>
      <w:pPr>
        <w:autoSpaceDE w:val="0"/>
        <w:autoSpaceDN w:val="0"/>
        <w:adjustRightInd w:val="0"/>
        <w:ind w:firstLine="360" w:firstLineChars="200"/>
        <w:rPr>
          <w:color w:val="000000"/>
          <w:sz w:val="18"/>
          <w:szCs w:val="18"/>
        </w:rPr>
      </w:pPr>
      <w:r>
        <w:rPr>
          <w:color w:val="000000"/>
          <w:sz w:val="18"/>
          <w:szCs w:val="18"/>
        </w:rPr>
        <w:t>1.1.2.4 监理人：是指在专用合同条款中指明的，受发包人委托按照法律规定进行工程监督管理的法人或其他组织。</w:t>
      </w:r>
    </w:p>
    <w:p>
      <w:pPr>
        <w:autoSpaceDE w:val="0"/>
        <w:autoSpaceDN w:val="0"/>
        <w:adjustRightInd w:val="0"/>
        <w:ind w:firstLine="360" w:firstLineChars="200"/>
        <w:rPr>
          <w:color w:val="000000"/>
          <w:sz w:val="18"/>
          <w:szCs w:val="18"/>
        </w:rPr>
      </w:pPr>
      <w:r>
        <w:rPr>
          <w:color w:val="000000"/>
          <w:sz w:val="18"/>
          <w:szCs w:val="18"/>
        </w:rPr>
        <w:t>1.1.2.5 设计人：是指在专用合同条款中指明的，受发包人委托负责工程设计并具备相应工程设计资质的法人或其他组织。</w:t>
      </w:r>
    </w:p>
    <w:p>
      <w:pPr>
        <w:ind w:firstLine="351" w:firstLineChars="195"/>
        <w:rPr>
          <w:color w:val="000000"/>
          <w:sz w:val="18"/>
          <w:szCs w:val="18"/>
        </w:rPr>
      </w:pPr>
      <w:r>
        <w:rPr>
          <w:color w:val="000000"/>
          <w:sz w:val="18"/>
          <w:szCs w:val="18"/>
        </w:rPr>
        <w:t>1.1.2.6 分包人：是指</w:t>
      </w:r>
      <w:r>
        <w:rPr>
          <w:rFonts w:hint="eastAsia"/>
          <w:color w:val="000000"/>
          <w:sz w:val="18"/>
          <w:szCs w:val="18"/>
        </w:rPr>
        <w:t>按照法律规定和</w:t>
      </w:r>
      <w:r>
        <w:rPr>
          <w:color w:val="000000"/>
          <w:sz w:val="18"/>
          <w:szCs w:val="18"/>
        </w:rPr>
        <w:t>合同约定，分包</w:t>
      </w:r>
      <w:r>
        <w:rPr>
          <w:rFonts w:hint="eastAsia"/>
          <w:color w:val="000000"/>
          <w:sz w:val="18"/>
          <w:szCs w:val="18"/>
        </w:rPr>
        <w:t>部分</w:t>
      </w:r>
      <w:r>
        <w:rPr>
          <w:color w:val="000000"/>
          <w:sz w:val="18"/>
          <w:szCs w:val="18"/>
        </w:rPr>
        <w:t>工程</w:t>
      </w:r>
      <w:r>
        <w:rPr>
          <w:rFonts w:hint="eastAsia"/>
          <w:color w:val="000000"/>
          <w:sz w:val="18"/>
          <w:szCs w:val="18"/>
        </w:rPr>
        <w:t>或工作</w:t>
      </w:r>
      <w:r>
        <w:rPr>
          <w:color w:val="000000"/>
          <w:sz w:val="18"/>
          <w:szCs w:val="18"/>
        </w:rPr>
        <w:t>，并与</w:t>
      </w:r>
      <w:r>
        <w:rPr>
          <w:rFonts w:hint="eastAsia"/>
          <w:color w:val="000000"/>
          <w:sz w:val="18"/>
          <w:szCs w:val="18"/>
        </w:rPr>
        <w:t>承包人</w:t>
      </w:r>
      <w:r>
        <w:rPr>
          <w:color w:val="000000"/>
          <w:sz w:val="18"/>
          <w:szCs w:val="18"/>
        </w:rPr>
        <w:t>签订分包合同的具有相应资质的法人。</w:t>
      </w:r>
    </w:p>
    <w:p>
      <w:pPr>
        <w:autoSpaceDE w:val="0"/>
        <w:autoSpaceDN w:val="0"/>
        <w:adjustRightInd w:val="0"/>
        <w:ind w:firstLine="360" w:firstLineChars="200"/>
        <w:rPr>
          <w:color w:val="000000"/>
          <w:sz w:val="18"/>
          <w:szCs w:val="18"/>
        </w:rPr>
      </w:pPr>
      <w:r>
        <w:rPr>
          <w:color w:val="000000"/>
          <w:sz w:val="18"/>
          <w:szCs w:val="18"/>
        </w:rPr>
        <w:t>1.1.2.7 发包人代表：是指由发包人任命并派驻施工现场在发包人授权范围内行使发包人权利的人。</w:t>
      </w:r>
    </w:p>
    <w:p>
      <w:pPr>
        <w:autoSpaceDE w:val="0"/>
        <w:autoSpaceDN w:val="0"/>
        <w:adjustRightInd w:val="0"/>
        <w:ind w:firstLine="360" w:firstLineChars="200"/>
        <w:rPr>
          <w:color w:val="000000"/>
          <w:sz w:val="18"/>
          <w:szCs w:val="18"/>
        </w:rPr>
      </w:pPr>
      <w:r>
        <w:rPr>
          <w:color w:val="000000"/>
          <w:sz w:val="18"/>
          <w:szCs w:val="18"/>
        </w:rPr>
        <w:t>1.1.2.8 项目经理：是指由承包人任命并派驻施工现场，在承包人授权范围内负责合同履行，且按照法律规定具有相应资格的</w:t>
      </w:r>
      <w:r>
        <w:rPr>
          <w:rFonts w:hint="eastAsia"/>
          <w:color w:val="000000"/>
          <w:sz w:val="18"/>
          <w:szCs w:val="18"/>
        </w:rPr>
        <w:t>项目负责</w:t>
      </w:r>
      <w:r>
        <w:rPr>
          <w:color w:val="000000"/>
          <w:sz w:val="18"/>
          <w:szCs w:val="18"/>
        </w:rPr>
        <w:t>人。</w:t>
      </w:r>
    </w:p>
    <w:p>
      <w:pPr>
        <w:ind w:firstLine="360" w:firstLineChars="200"/>
        <w:rPr>
          <w:color w:val="000000"/>
          <w:sz w:val="18"/>
          <w:szCs w:val="18"/>
        </w:rPr>
      </w:pPr>
      <w:r>
        <w:rPr>
          <w:color w:val="000000"/>
          <w:sz w:val="18"/>
          <w:szCs w:val="18"/>
        </w:rPr>
        <w:t>1.1.2.9 总监理工程师：是指由监理人任命并派驻施工现场进行工程监理的总负责人。</w:t>
      </w:r>
    </w:p>
    <w:p>
      <w:pPr>
        <w:ind w:firstLine="360" w:firstLineChars="200"/>
        <w:rPr>
          <w:color w:val="000000"/>
          <w:sz w:val="18"/>
          <w:szCs w:val="18"/>
        </w:rPr>
      </w:pPr>
      <w:r>
        <w:rPr>
          <w:color w:val="000000"/>
          <w:sz w:val="18"/>
          <w:szCs w:val="18"/>
        </w:rPr>
        <w:t>1.1.3 工程和设备</w:t>
      </w:r>
    </w:p>
    <w:p>
      <w:pPr>
        <w:ind w:firstLine="360" w:firstLineChars="200"/>
        <w:rPr>
          <w:color w:val="000000"/>
          <w:sz w:val="18"/>
          <w:szCs w:val="18"/>
        </w:rPr>
      </w:pPr>
      <w:r>
        <w:rPr>
          <w:color w:val="000000"/>
          <w:sz w:val="18"/>
          <w:szCs w:val="18"/>
        </w:rPr>
        <w:t>1.1.3.1 工程：是指与合同协议书中工程承包范围对应的永久工程和（或）临时工程。</w:t>
      </w:r>
    </w:p>
    <w:p>
      <w:pPr>
        <w:ind w:firstLine="360" w:firstLineChars="200"/>
        <w:rPr>
          <w:color w:val="000000"/>
          <w:sz w:val="18"/>
          <w:szCs w:val="18"/>
        </w:rPr>
      </w:pPr>
      <w:r>
        <w:rPr>
          <w:color w:val="000000"/>
          <w:sz w:val="18"/>
          <w:szCs w:val="18"/>
        </w:rPr>
        <w:t>1.1.3.2 永久工程：是指按合同约定建造并移交给发包人的工程，包括工程设备。</w:t>
      </w:r>
    </w:p>
    <w:p>
      <w:pPr>
        <w:ind w:firstLine="360" w:firstLineChars="200"/>
        <w:rPr>
          <w:color w:val="000000"/>
          <w:sz w:val="18"/>
          <w:szCs w:val="18"/>
        </w:rPr>
      </w:pPr>
      <w:r>
        <w:rPr>
          <w:color w:val="000000"/>
          <w:sz w:val="18"/>
          <w:szCs w:val="18"/>
        </w:rPr>
        <w:t>1.1.3.3 临时工程：是指为完成合同约定的永久工程所修建的各类临时性工程，不包括施工设备。</w:t>
      </w:r>
    </w:p>
    <w:p>
      <w:pPr>
        <w:ind w:firstLine="360" w:firstLineChars="200"/>
        <w:rPr>
          <w:color w:val="000000"/>
          <w:sz w:val="18"/>
          <w:szCs w:val="18"/>
        </w:rPr>
      </w:pPr>
      <w:r>
        <w:rPr>
          <w:color w:val="000000"/>
          <w:sz w:val="18"/>
          <w:szCs w:val="18"/>
        </w:rPr>
        <w:t>1.1.3.4 单位工程：是指在</w:t>
      </w:r>
      <w:r>
        <w:rPr>
          <w:rFonts w:hint="eastAsia"/>
          <w:color w:val="000000"/>
          <w:sz w:val="18"/>
          <w:szCs w:val="18"/>
        </w:rPr>
        <w:t>合同协议书</w:t>
      </w:r>
      <w:r>
        <w:rPr>
          <w:color w:val="000000"/>
          <w:sz w:val="18"/>
          <w:szCs w:val="18"/>
        </w:rPr>
        <w:t>中指明的，具备独立施工条件并能形成独立使用功能的永久工程。</w:t>
      </w:r>
    </w:p>
    <w:p>
      <w:pPr>
        <w:ind w:firstLine="360" w:firstLineChars="200"/>
        <w:rPr>
          <w:color w:val="000000"/>
          <w:sz w:val="18"/>
          <w:szCs w:val="18"/>
        </w:rPr>
      </w:pPr>
      <w:r>
        <w:rPr>
          <w:color w:val="000000"/>
          <w:sz w:val="18"/>
          <w:szCs w:val="18"/>
        </w:rPr>
        <w:t>1.1.3.5 工程设备：是指构成永久工程的机电设备、金属结构设备、仪器及其他类似的设备和装置。</w:t>
      </w:r>
    </w:p>
    <w:p>
      <w:pPr>
        <w:ind w:firstLine="360" w:firstLineChars="200"/>
        <w:rPr>
          <w:color w:val="000000"/>
          <w:sz w:val="18"/>
          <w:szCs w:val="18"/>
        </w:rPr>
      </w:pPr>
      <w:r>
        <w:rPr>
          <w:color w:val="000000"/>
          <w:sz w:val="18"/>
          <w:szCs w:val="18"/>
        </w:rPr>
        <w:t>1.1.3.6 施工设备：是指为完成合同约定的各项工作所需的设备、器具和其他物品，但不包括工程设备、临时工程和材料。</w:t>
      </w:r>
    </w:p>
    <w:p>
      <w:pPr>
        <w:ind w:firstLine="360" w:firstLineChars="200"/>
        <w:rPr>
          <w:color w:val="000000"/>
          <w:sz w:val="18"/>
          <w:szCs w:val="18"/>
        </w:rPr>
      </w:pPr>
      <w:r>
        <w:rPr>
          <w:color w:val="000000"/>
          <w:sz w:val="18"/>
          <w:szCs w:val="18"/>
        </w:rPr>
        <w:t>1.1.3.7 施工现场：是指用于工程施工的场所，以及在专用合同条款中</w:t>
      </w:r>
      <w:r>
        <w:rPr>
          <w:rFonts w:hint="eastAsia"/>
          <w:color w:val="000000"/>
          <w:sz w:val="18"/>
          <w:szCs w:val="18"/>
        </w:rPr>
        <w:t>指</w:t>
      </w:r>
      <w:r>
        <w:rPr>
          <w:color w:val="000000"/>
          <w:sz w:val="18"/>
          <w:szCs w:val="18"/>
        </w:rPr>
        <w:t>明作为施工场所组成部分的其他场所，包括永久占地和临时占地。</w:t>
      </w:r>
    </w:p>
    <w:p>
      <w:pPr>
        <w:ind w:firstLine="360" w:firstLineChars="200"/>
        <w:rPr>
          <w:color w:val="000000"/>
          <w:sz w:val="18"/>
          <w:szCs w:val="18"/>
        </w:rPr>
      </w:pPr>
      <w:r>
        <w:rPr>
          <w:color w:val="000000"/>
          <w:sz w:val="18"/>
          <w:szCs w:val="18"/>
        </w:rPr>
        <w:t>1.1.3.8临时设施：是指为完成合同约定的各项工作所服务的临时性生产和生活设施。</w:t>
      </w:r>
    </w:p>
    <w:p>
      <w:pPr>
        <w:ind w:firstLine="360" w:firstLineChars="200"/>
        <w:rPr>
          <w:color w:val="000000"/>
          <w:sz w:val="18"/>
          <w:szCs w:val="18"/>
        </w:rPr>
      </w:pPr>
      <w:r>
        <w:rPr>
          <w:color w:val="000000"/>
          <w:sz w:val="18"/>
          <w:szCs w:val="18"/>
        </w:rPr>
        <w:t>1.1.3.9 永久占地：是指专用合同条款中指明为实施工程需永久占用的土地。</w:t>
      </w:r>
    </w:p>
    <w:p>
      <w:pPr>
        <w:ind w:firstLine="360" w:firstLineChars="200"/>
        <w:rPr>
          <w:color w:val="000000"/>
          <w:sz w:val="18"/>
          <w:szCs w:val="18"/>
        </w:rPr>
      </w:pPr>
      <w:r>
        <w:rPr>
          <w:color w:val="000000"/>
          <w:sz w:val="18"/>
          <w:szCs w:val="18"/>
        </w:rPr>
        <w:t>1.1.3.10 临时占地：是指专用合同条款中指明为实施工程需要临时占用的土地。</w:t>
      </w:r>
    </w:p>
    <w:p>
      <w:pPr>
        <w:ind w:firstLine="360" w:firstLineChars="200"/>
        <w:rPr>
          <w:color w:val="000000"/>
          <w:sz w:val="18"/>
          <w:szCs w:val="18"/>
        </w:rPr>
      </w:pPr>
      <w:r>
        <w:rPr>
          <w:color w:val="000000"/>
          <w:sz w:val="18"/>
          <w:szCs w:val="18"/>
        </w:rPr>
        <w:t>1.1.4 日期和期限</w:t>
      </w:r>
    </w:p>
    <w:p>
      <w:pPr>
        <w:ind w:firstLine="360" w:firstLineChars="200"/>
        <w:rPr>
          <w:color w:val="000000"/>
          <w:sz w:val="18"/>
          <w:szCs w:val="18"/>
        </w:rPr>
      </w:pPr>
      <w:r>
        <w:rPr>
          <w:color w:val="000000"/>
          <w:sz w:val="18"/>
          <w:szCs w:val="18"/>
        </w:rPr>
        <w:t>1.1.4.1 开工日期：包括计划开工日期和实际开工日期。计划开工日期是指合同协议书约定的开工日期；实际开工日期是指监理人按照第7.3.2项</w:t>
      </w:r>
      <w:r>
        <w:rPr>
          <w:rFonts w:hint="eastAsia"/>
          <w:color w:val="000000"/>
          <w:sz w:val="18"/>
          <w:szCs w:val="18"/>
        </w:rPr>
        <w:t>〔</w:t>
      </w:r>
      <w:r>
        <w:rPr>
          <w:color w:val="000000"/>
          <w:sz w:val="18"/>
          <w:szCs w:val="18"/>
        </w:rPr>
        <w:t>开工通知</w:t>
      </w:r>
      <w:r>
        <w:rPr>
          <w:rFonts w:hint="eastAsia"/>
          <w:color w:val="000000"/>
          <w:sz w:val="18"/>
          <w:szCs w:val="18"/>
        </w:rPr>
        <w:t>〕</w:t>
      </w:r>
      <w:r>
        <w:rPr>
          <w:color w:val="000000"/>
          <w:sz w:val="18"/>
          <w:szCs w:val="18"/>
        </w:rPr>
        <w:t>约定发出的符合法律规定的开工通知中载明的开工日期。</w:t>
      </w:r>
    </w:p>
    <w:p>
      <w:pPr>
        <w:ind w:firstLine="360" w:firstLineChars="200"/>
        <w:rPr>
          <w:color w:val="000000"/>
          <w:sz w:val="18"/>
          <w:szCs w:val="18"/>
        </w:rPr>
      </w:pPr>
      <w:r>
        <w:rPr>
          <w:color w:val="000000"/>
          <w:sz w:val="18"/>
          <w:szCs w:val="18"/>
        </w:rPr>
        <w:t>1.1.4.2 竣工日期：包括计划竣工日期和实际竣工日期。计划竣工日期是指合同协议书约定的竣工日期</w:t>
      </w:r>
      <w:r>
        <w:rPr>
          <w:rFonts w:hint="eastAsia"/>
          <w:color w:val="000000"/>
          <w:sz w:val="18"/>
          <w:szCs w:val="18"/>
        </w:rPr>
        <w:t>；</w:t>
      </w:r>
      <w:r>
        <w:rPr>
          <w:color w:val="000000"/>
          <w:sz w:val="18"/>
          <w:szCs w:val="18"/>
        </w:rPr>
        <w:t>实际竣工日期按照第13.2.3项</w:t>
      </w:r>
      <w:r>
        <w:rPr>
          <w:rFonts w:hint="eastAsia"/>
          <w:color w:val="000000"/>
          <w:sz w:val="18"/>
          <w:szCs w:val="18"/>
        </w:rPr>
        <w:t>〔</w:t>
      </w:r>
      <w:r>
        <w:rPr>
          <w:color w:val="000000"/>
          <w:sz w:val="18"/>
          <w:szCs w:val="18"/>
        </w:rPr>
        <w:t>竣工日期</w:t>
      </w:r>
      <w:r>
        <w:rPr>
          <w:rFonts w:hint="eastAsia"/>
          <w:color w:val="000000"/>
          <w:sz w:val="18"/>
          <w:szCs w:val="18"/>
        </w:rPr>
        <w:t>〕</w:t>
      </w:r>
      <w:r>
        <w:rPr>
          <w:color w:val="000000"/>
          <w:sz w:val="18"/>
          <w:szCs w:val="18"/>
        </w:rPr>
        <w:t xml:space="preserve">的约定确定。 </w:t>
      </w:r>
    </w:p>
    <w:p>
      <w:pPr>
        <w:ind w:firstLine="365" w:firstLineChars="203"/>
        <w:rPr>
          <w:sz w:val="18"/>
          <w:szCs w:val="18"/>
        </w:rPr>
      </w:pPr>
      <w:r>
        <w:rPr>
          <w:color w:val="000000"/>
          <w:sz w:val="18"/>
          <w:szCs w:val="18"/>
        </w:rPr>
        <w:t>1.1.4.3 工期：是指在合同协议书约定的承包人完成工程所需的期限，包括按照合同约</w:t>
      </w:r>
      <w:r>
        <w:rPr>
          <w:sz w:val="18"/>
          <w:szCs w:val="18"/>
        </w:rPr>
        <w:t>定所作的</w:t>
      </w:r>
      <w:r>
        <w:rPr>
          <w:rFonts w:hint="eastAsia"/>
          <w:sz w:val="18"/>
          <w:szCs w:val="18"/>
        </w:rPr>
        <w:t>期限</w:t>
      </w:r>
      <w:r>
        <w:rPr>
          <w:sz w:val="18"/>
          <w:szCs w:val="18"/>
        </w:rPr>
        <w:t>变更。</w:t>
      </w:r>
    </w:p>
    <w:p>
      <w:pPr>
        <w:ind w:firstLine="360" w:firstLineChars="200"/>
        <w:rPr>
          <w:sz w:val="18"/>
          <w:szCs w:val="18"/>
        </w:rPr>
      </w:pPr>
      <w:r>
        <w:rPr>
          <w:sz w:val="18"/>
          <w:szCs w:val="18"/>
        </w:rPr>
        <w:t>1.1.4.4 缺陷责任期：是指承包人按照合同约定承担缺陷修复义务，且发包人</w:t>
      </w:r>
      <w:r>
        <w:rPr>
          <w:rFonts w:hint="eastAsia"/>
          <w:sz w:val="18"/>
          <w:szCs w:val="18"/>
        </w:rPr>
        <w:t>预</w:t>
      </w:r>
      <w:r>
        <w:rPr>
          <w:sz w:val="18"/>
          <w:szCs w:val="18"/>
        </w:rPr>
        <w:t>留质量保证金</w:t>
      </w:r>
      <w:r>
        <w:rPr>
          <w:rFonts w:hint="eastAsia"/>
          <w:sz w:val="18"/>
          <w:szCs w:val="18"/>
        </w:rPr>
        <w:t>（已缴纳履约保证金的除外）</w:t>
      </w:r>
      <w:r>
        <w:rPr>
          <w:sz w:val="18"/>
          <w:szCs w:val="18"/>
        </w:rPr>
        <w:t>的期限，</w:t>
      </w:r>
      <w:r>
        <w:rPr>
          <w:rFonts w:hint="eastAsia"/>
          <w:sz w:val="18"/>
          <w:szCs w:val="18"/>
        </w:rPr>
        <w:t>自</w:t>
      </w:r>
      <w:r>
        <w:rPr>
          <w:sz w:val="18"/>
          <w:szCs w:val="18"/>
        </w:rPr>
        <w:t>工程</w:t>
      </w:r>
      <w:r>
        <w:rPr>
          <w:rFonts w:hint="eastAsia"/>
          <w:sz w:val="18"/>
          <w:szCs w:val="18"/>
        </w:rPr>
        <w:t>实际竣工日期</w:t>
      </w:r>
      <w:r>
        <w:rPr>
          <w:sz w:val="18"/>
          <w:szCs w:val="18"/>
        </w:rPr>
        <w:t>起计算。</w:t>
      </w:r>
    </w:p>
    <w:p>
      <w:pPr>
        <w:ind w:firstLine="360" w:firstLineChars="200"/>
        <w:rPr>
          <w:color w:val="000000"/>
          <w:sz w:val="18"/>
          <w:szCs w:val="18"/>
        </w:rPr>
      </w:pPr>
      <w:r>
        <w:rPr>
          <w:sz w:val="18"/>
          <w:szCs w:val="18"/>
        </w:rPr>
        <w:t>1.1.4.5 保修期：是指承包人按照合同约定对工程承担保修责任的期限，从工程竣工验</w:t>
      </w:r>
      <w:r>
        <w:rPr>
          <w:color w:val="000000"/>
          <w:sz w:val="18"/>
          <w:szCs w:val="18"/>
        </w:rPr>
        <w:t>收合格之日起计算。</w:t>
      </w:r>
    </w:p>
    <w:p>
      <w:pPr>
        <w:ind w:firstLine="360" w:firstLineChars="200"/>
        <w:rPr>
          <w:color w:val="000000"/>
          <w:sz w:val="18"/>
          <w:szCs w:val="18"/>
        </w:rPr>
      </w:pPr>
      <w:r>
        <w:rPr>
          <w:color w:val="000000"/>
          <w:sz w:val="18"/>
          <w:szCs w:val="18"/>
        </w:rPr>
        <w:t>1.1.4.6 基准日期：招标发包的工程以投标截止日前28天的日期为基准日</w:t>
      </w:r>
      <w:r>
        <w:rPr>
          <w:rFonts w:hint="eastAsia"/>
          <w:color w:val="000000"/>
          <w:sz w:val="18"/>
          <w:szCs w:val="18"/>
        </w:rPr>
        <w:t>期</w:t>
      </w:r>
      <w:r>
        <w:rPr>
          <w:color w:val="000000"/>
          <w:sz w:val="18"/>
          <w:szCs w:val="18"/>
        </w:rPr>
        <w:t>，直接发包的工程以合同签订日前28天的日期为基准日</w:t>
      </w:r>
      <w:r>
        <w:rPr>
          <w:rFonts w:hint="eastAsia"/>
          <w:color w:val="000000"/>
          <w:sz w:val="18"/>
          <w:szCs w:val="18"/>
        </w:rPr>
        <w:t>期</w:t>
      </w:r>
      <w:r>
        <w:rPr>
          <w:color w:val="000000"/>
          <w:sz w:val="18"/>
          <w:szCs w:val="18"/>
        </w:rPr>
        <w:t>。</w:t>
      </w:r>
    </w:p>
    <w:p>
      <w:pPr>
        <w:ind w:firstLine="360" w:firstLineChars="200"/>
        <w:rPr>
          <w:color w:val="000000"/>
          <w:sz w:val="18"/>
          <w:szCs w:val="18"/>
        </w:rPr>
      </w:pPr>
      <w:r>
        <w:rPr>
          <w:color w:val="000000"/>
          <w:sz w:val="18"/>
          <w:szCs w:val="18"/>
        </w:rPr>
        <w:t>1.1.4.7 天：除特别指明外，均指日历天。合同中按天计算时间的，开始当天不计入，从次日开始计算，期限最后一天的截止时间为当天24:00时。</w:t>
      </w:r>
    </w:p>
    <w:p>
      <w:pPr>
        <w:ind w:firstLine="360" w:firstLineChars="200"/>
        <w:rPr>
          <w:color w:val="000000"/>
          <w:sz w:val="18"/>
          <w:szCs w:val="18"/>
        </w:rPr>
      </w:pPr>
      <w:r>
        <w:rPr>
          <w:color w:val="000000"/>
          <w:sz w:val="18"/>
          <w:szCs w:val="18"/>
        </w:rPr>
        <w:t>1.1.5 合同价格和费用</w:t>
      </w:r>
    </w:p>
    <w:p>
      <w:pPr>
        <w:ind w:firstLine="360" w:firstLineChars="200"/>
        <w:rPr>
          <w:color w:val="000000"/>
          <w:sz w:val="18"/>
          <w:szCs w:val="18"/>
        </w:rPr>
      </w:pPr>
      <w:r>
        <w:rPr>
          <w:color w:val="000000"/>
          <w:sz w:val="18"/>
          <w:szCs w:val="18"/>
        </w:rPr>
        <w:t>1.1.5.1 签约合同价：是指发包人和承包人在合同协议书中确定的总金额，包括安全文明施工费、暂估价及暂列金额等。</w:t>
      </w:r>
    </w:p>
    <w:p>
      <w:pPr>
        <w:ind w:firstLine="360" w:firstLineChars="200"/>
        <w:rPr>
          <w:color w:val="000000"/>
          <w:sz w:val="18"/>
          <w:szCs w:val="18"/>
        </w:rPr>
      </w:pPr>
      <w:r>
        <w:rPr>
          <w:color w:val="000000"/>
          <w:sz w:val="18"/>
          <w:szCs w:val="18"/>
        </w:rPr>
        <w:t>1.1.5.2 合同价格：是指发包人用于支付承包人按照合同约定完成承包范围内全部工作的金额，包括合同履行过程中按合同约定</w:t>
      </w:r>
      <w:r>
        <w:rPr>
          <w:rFonts w:hint="eastAsia"/>
          <w:color w:val="000000"/>
          <w:sz w:val="18"/>
          <w:szCs w:val="18"/>
        </w:rPr>
        <w:t>发生的价格变化。</w:t>
      </w:r>
    </w:p>
    <w:p>
      <w:pPr>
        <w:ind w:firstLine="360" w:firstLineChars="200"/>
        <w:rPr>
          <w:color w:val="000000"/>
          <w:sz w:val="18"/>
          <w:szCs w:val="18"/>
        </w:rPr>
      </w:pPr>
      <w:r>
        <w:rPr>
          <w:color w:val="000000"/>
          <w:sz w:val="18"/>
          <w:szCs w:val="18"/>
        </w:rPr>
        <w:t>1.1.5.3 费用：是指为履行合同所发生的或将要发生的所有必需的开支，包括管理费和应分摊的其他费用，但不包括利润。</w:t>
      </w:r>
    </w:p>
    <w:p>
      <w:pPr>
        <w:ind w:firstLine="360" w:firstLineChars="200"/>
        <w:rPr>
          <w:color w:val="000000"/>
          <w:sz w:val="18"/>
          <w:szCs w:val="18"/>
        </w:rPr>
      </w:pPr>
      <w:r>
        <w:rPr>
          <w:color w:val="000000"/>
          <w:sz w:val="18"/>
          <w:szCs w:val="18"/>
        </w:rPr>
        <w:t>1.1.5.4 暂估价：是指发包人在工程量清单或预算书中提供的用于支付必然发生但暂时不能确定价格的材料、工程设备的单价</w:t>
      </w:r>
      <w:r>
        <w:rPr>
          <w:rFonts w:hint="eastAsia"/>
          <w:color w:val="000000"/>
          <w:sz w:val="18"/>
          <w:szCs w:val="18"/>
        </w:rPr>
        <w:t>、</w:t>
      </w:r>
      <w:r>
        <w:rPr>
          <w:color w:val="000000"/>
          <w:sz w:val="18"/>
          <w:szCs w:val="18"/>
        </w:rPr>
        <w:t>专业工程以及</w:t>
      </w:r>
      <w:r>
        <w:rPr>
          <w:rFonts w:hint="eastAsia"/>
          <w:color w:val="000000"/>
          <w:sz w:val="18"/>
          <w:szCs w:val="18"/>
        </w:rPr>
        <w:t>服务工作</w:t>
      </w:r>
      <w:r>
        <w:rPr>
          <w:color w:val="000000"/>
          <w:sz w:val="18"/>
          <w:szCs w:val="18"/>
        </w:rPr>
        <w:t>的金额。</w:t>
      </w:r>
    </w:p>
    <w:p>
      <w:pPr>
        <w:ind w:firstLine="360" w:firstLineChars="200"/>
        <w:rPr>
          <w:color w:val="000000"/>
          <w:sz w:val="18"/>
          <w:szCs w:val="18"/>
        </w:rPr>
      </w:pPr>
      <w:r>
        <w:rPr>
          <w:color w:val="000000"/>
          <w:sz w:val="18"/>
          <w:szCs w:val="18"/>
        </w:rPr>
        <w:t>1.1.5.5 暂列金额：是指发包人在工程量清单或预算书中暂定并包括在合同价格中的一笔款项</w:t>
      </w:r>
      <w:r>
        <w:rPr>
          <w:rFonts w:hint="eastAsia"/>
          <w:color w:val="000000"/>
          <w:sz w:val="18"/>
          <w:szCs w:val="18"/>
        </w:rPr>
        <w:t>，</w:t>
      </w:r>
      <w:r>
        <w:rPr>
          <w:color w:val="000000"/>
          <w:sz w:val="18"/>
          <w:szCs w:val="18"/>
        </w:rPr>
        <w:t>用于工程合同签订时尚未确定或者不可预见的所需材料、工程设备、服务的采购，施工中可能发生的工程变更、合同约定调整因素出现时的合同价格调整以及发生的索赔、现场签证确认等的费用。</w:t>
      </w:r>
    </w:p>
    <w:p>
      <w:pPr>
        <w:ind w:firstLine="360" w:firstLineChars="200"/>
        <w:rPr>
          <w:color w:val="000000"/>
          <w:sz w:val="18"/>
          <w:szCs w:val="18"/>
        </w:rPr>
      </w:pPr>
      <w:r>
        <w:rPr>
          <w:color w:val="000000"/>
          <w:sz w:val="18"/>
          <w:szCs w:val="18"/>
        </w:rPr>
        <w:t>1.1.5.6 计日工：是指合同履行过程中，承包人完成发包人提出的零星工作或需要采用计日工计价的变更工作时，按合同中约定的单价计价的一种方式。</w:t>
      </w:r>
    </w:p>
    <w:p>
      <w:pPr>
        <w:ind w:firstLine="360" w:firstLineChars="200"/>
        <w:rPr>
          <w:color w:val="000000"/>
          <w:sz w:val="18"/>
          <w:szCs w:val="18"/>
        </w:rPr>
      </w:pPr>
      <w:r>
        <w:rPr>
          <w:color w:val="000000"/>
          <w:sz w:val="18"/>
          <w:szCs w:val="18"/>
        </w:rPr>
        <w:t>1.1.5.7 质量保证金：是指按照第15.3款</w:t>
      </w:r>
      <w:r>
        <w:rPr>
          <w:rFonts w:hint="eastAsia"/>
          <w:color w:val="000000"/>
          <w:sz w:val="18"/>
          <w:szCs w:val="18"/>
        </w:rPr>
        <w:t>〔</w:t>
      </w:r>
      <w:r>
        <w:rPr>
          <w:color w:val="000000"/>
          <w:sz w:val="18"/>
          <w:szCs w:val="18"/>
        </w:rPr>
        <w:t>质量保证金</w:t>
      </w:r>
      <w:r>
        <w:rPr>
          <w:rFonts w:hint="eastAsia"/>
          <w:color w:val="000000"/>
          <w:sz w:val="18"/>
          <w:szCs w:val="18"/>
        </w:rPr>
        <w:t>〕</w:t>
      </w:r>
      <w:r>
        <w:rPr>
          <w:color w:val="000000"/>
          <w:sz w:val="18"/>
          <w:szCs w:val="18"/>
        </w:rPr>
        <w:t>约定承包人用于保证其在缺陷责任期内履行缺陷修补义务的担保。</w:t>
      </w:r>
    </w:p>
    <w:p>
      <w:pPr>
        <w:ind w:firstLine="360" w:firstLineChars="200"/>
        <w:rPr>
          <w:color w:val="000000"/>
          <w:sz w:val="18"/>
          <w:szCs w:val="18"/>
        </w:rPr>
      </w:pPr>
      <w:r>
        <w:rPr>
          <w:color w:val="000000"/>
          <w:sz w:val="18"/>
          <w:szCs w:val="18"/>
        </w:rPr>
        <w:t>1.1.5.8 总价项目：是指在现行国家、行业以及地方的计量规则中无工程量计算规则，在已标价工程量清单或预算书中以总价或以费率形式计算的项目。</w:t>
      </w:r>
    </w:p>
    <w:p>
      <w:pPr>
        <w:ind w:firstLine="360" w:firstLineChars="200"/>
        <w:rPr>
          <w:color w:val="000000"/>
          <w:sz w:val="18"/>
          <w:szCs w:val="18"/>
        </w:rPr>
      </w:pPr>
      <w:r>
        <w:rPr>
          <w:color w:val="000000"/>
          <w:sz w:val="18"/>
          <w:szCs w:val="18"/>
        </w:rPr>
        <w:t>1.1.6 其他</w:t>
      </w:r>
    </w:p>
    <w:p>
      <w:pPr>
        <w:ind w:firstLine="360" w:firstLineChars="200"/>
        <w:rPr>
          <w:color w:val="000000"/>
          <w:sz w:val="18"/>
          <w:szCs w:val="18"/>
        </w:rPr>
      </w:pPr>
      <w:r>
        <w:rPr>
          <w:color w:val="000000"/>
          <w:sz w:val="18"/>
          <w:szCs w:val="18"/>
        </w:rPr>
        <w:t>1.1.6.1 书面形式：是指合同文件、信函、电报、传真等可以有形地表现所载内容的形式。</w:t>
      </w:r>
    </w:p>
    <w:p>
      <w:pPr>
        <w:pStyle w:val="9"/>
        <w:spacing w:before="0" w:after="0" w:line="240" w:lineRule="auto"/>
        <w:rPr>
          <w:rFonts w:ascii="宋体" w:hAnsi="宋体"/>
          <w:b w:val="0"/>
          <w:color w:val="000000"/>
          <w:sz w:val="18"/>
          <w:szCs w:val="18"/>
        </w:rPr>
      </w:pPr>
      <w:r>
        <w:rPr>
          <w:rFonts w:ascii="宋体" w:hAnsi="宋体"/>
          <w:b w:val="0"/>
          <w:color w:val="000000"/>
          <w:sz w:val="18"/>
          <w:szCs w:val="18"/>
        </w:rPr>
        <w:t xml:space="preserve">    1.2语言文字</w:t>
      </w:r>
    </w:p>
    <w:p>
      <w:pPr>
        <w:autoSpaceDE w:val="0"/>
        <w:autoSpaceDN w:val="0"/>
        <w:adjustRightInd w:val="0"/>
        <w:ind w:firstLine="360" w:firstLineChars="200"/>
        <w:rPr>
          <w:color w:val="000000"/>
          <w:sz w:val="18"/>
          <w:szCs w:val="18"/>
        </w:rPr>
      </w:pPr>
      <w:r>
        <w:rPr>
          <w:color w:val="000000"/>
          <w:sz w:val="18"/>
          <w:szCs w:val="18"/>
        </w:rPr>
        <w:t>合同以中国的汉语简体文字编写、解释和说明。合同当事人在专用合同条款中约定使用两种以上语言时，汉语为优先解释和说明合同的语言。</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1.3法律</w:t>
      </w:r>
    </w:p>
    <w:p>
      <w:pPr>
        <w:autoSpaceDE w:val="0"/>
        <w:autoSpaceDN w:val="0"/>
        <w:adjustRightInd w:val="0"/>
        <w:ind w:firstLine="360" w:firstLineChars="200"/>
        <w:rPr>
          <w:color w:val="000000"/>
          <w:sz w:val="18"/>
          <w:szCs w:val="18"/>
        </w:rPr>
      </w:pPr>
      <w:r>
        <w:rPr>
          <w:color w:val="000000"/>
          <w:sz w:val="18"/>
          <w:szCs w:val="18"/>
        </w:rPr>
        <w:t>合同所称法律是指中华人民共和国法律、行政法规、部门规章，以及工程所在地的地方性法规、自治条例、单行条例和地方政府规章等。</w:t>
      </w:r>
    </w:p>
    <w:p>
      <w:pPr>
        <w:autoSpaceDE w:val="0"/>
        <w:autoSpaceDN w:val="0"/>
        <w:adjustRightInd w:val="0"/>
        <w:ind w:firstLine="360" w:firstLineChars="200"/>
        <w:rPr>
          <w:color w:val="000000"/>
          <w:sz w:val="18"/>
          <w:szCs w:val="18"/>
        </w:rPr>
      </w:pPr>
      <w:r>
        <w:rPr>
          <w:color w:val="000000"/>
          <w:sz w:val="18"/>
          <w:szCs w:val="18"/>
        </w:rPr>
        <w:t>合同当事人可以在专用合同条款中约定合同适用的其他规范性文件。</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1.4 标准和规范</w:t>
      </w:r>
    </w:p>
    <w:p>
      <w:pPr>
        <w:autoSpaceDE w:val="0"/>
        <w:autoSpaceDN w:val="0"/>
        <w:adjustRightInd w:val="0"/>
        <w:ind w:firstLine="640"/>
        <w:rPr>
          <w:color w:val="000000"/>
          <w:sz w:val="18"/>
          <w:szCs w:val="18"/>
        </w:rPr>
      </w:pPr>
      <w:r>
        <w:rPr>
          <w:color w:val="000000"/>
          <w:sz w:val="18"/>
          <w:szCs w:val="18"/>
        </w:rPr>
        <w:t>1.4.1 适用于工程的国家标准、行业标准、工程所在地的地方性标准，以及相应的规范、规程等，合同当事人有特别要求的，应在专用合同条款中约定。</w:t>
      </w:r>
    </w:p>
    <w:p>
      <w:pPr>
        <w:autoSpaceDE w:val="0"/>
        <w:autoSpaceDN w:val="0"/>
        <w:adjustRightInd w:val="0"/>
        <w:ind w:firstLine="640"/>
        <w:rPr>
          <w:color w:val="000000"/>
          <w:sz w:val="18"/>
          <w:szCs w:val="18"/>
        </w:rPr>
      </w:pPr>
      <w:r>
        <w:rPr>
          <w:color w:val="000000"/>
          <w:sz w:val="18"/>
          <w:szCs w:val="18"/>
        </w:rPr>
        <w:t>1.4.2 发包人要求使用国外标准、规范的，发包人负责提供原文版本和中文译本，并在专用合同条款中约定提供标准规范的名称、份数和时间。</w:t>
      </w:r>
    </w:p>
    <w:p>
      <w:pPr>
        <w:autoSpaceDE w:val="0"/>
        <w:autoSpaceDN w:val="0"/>
        <w:adjustRightInd w:val="0"/>
        <w:ind w:firstLine="640"/>
        <w:rPr>
          <w:color w:val="000000"/>
          <w:sz w:val="18"/>
          <w:szCs w:val="18"/>
        </w:rPr>
      </w:pPr>
      <w:r>
        <w:rPr>
          <w:color w:val="000000"/>
          <w:sz w:val="18"/>
          <w:szCs w:val="18"/>
        </w:rPr>
        <w:t>1.4.3 发包人对工程的技术标准、功能要求高于或严于现行国家、行业或地方标准的，应当在专用合同条款中予以明确。除专用合同条款另有约定外，应视为</w:t>
      </w:r>
      <w:r>
        <w:rPr>
          <w:rFonts w:hint="eastAsia"/>
          <w:color w:val="000000"/>
          <w:sz w:val="18"/>
          <w:szCs w:val="18"/>
        </w:rPr>
        <w:t>承包人</w:t>
      </w:r>
      <w:r>
        <w:rPr>
          <w:color w:val="000000"/>
          <w:sz w:val="18"/>
          <w:szCs w:val="18"/>
        </w:rPr>
        <w:t>在签订合同前已充分预见前述技术标准和功能要求的复杂程度，签约合同价中已包含由此产生的费用。</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1.5 合同文件的优先顺序</w:t>
      </w:r>
    </w:p>
    <w:p>
      <w:pPr>
        <w:autoSpaceDE w:val="0"/>
        <w:autoSpaceDN w:val="0"/>
        <w:adjustRightInd w:val="0"/>
        <w:ind w:firstLine="360" w:firstLineChars="200"/>
        <w:rPr>
          <w:color w:val="000000"/>
          <w:sz w:val="18"/>
          <w:szCs w:val="18"/>
        </w:rPr>
      </w:pPr>
      <w:r>
        <w:rPr>
          <w:color w:val="000000"/>
          <w:sz w:val="18"/>
          <w:szCs w:val="18"/>
        </w:rPr>
        <w:t>组成合同的各项文件应互相解释，互为说明。除专用合同条款另有约定外，解释合同文件的优先顺序如下：</w:t>
      </w:r>
    </w:p>
    <w:p>
      <w:pPr>
        <w:autoSpaceDE w:val="0"/>
        <w:autoSpaceDN w:val="0"/>
        <w:adjustRightInd w:val="0"/>
        <w:ind w:firstLine="360" w:firstLineChars="200"/>
        <w:rPr>
          <w:color w:val="000000"/>
          <w:sz w:val="18"/>
          <w:szCs w:val="18"/>
        </w:rPr>
      </w:pPr>
      <w:r>
        <w:rPr>
          <w:color w:val="000000"/>
          <w:sz w:val="18"/>
          <w:szCs w:val="18"/>
        </w:rPr>
        <w:t>（1）合同协议书；</w:t>
      </w:r>
    </w:p>
    <w:p>
      <w:pPr>
        <w:autoSpaceDE w:val="0"/>
        <w:autoSpaceDN w:val="0"/>
        <w:adjustRightInd w:val="0"/>
        <w:ind w:firstLine="360" w:firstLineChars="200"/>
        <w:rPr>
          <w:color w:val="000000"/>
          <w:sz w:val="18"/>
          <w:szCs w:val="18"/>
        </w:rPr>
      </w:pPr>
      <w:r>
        <w:rPr>
          <w:color w:val="000000"/>
          <w:sz w:val="18"/>
          <w:szCs w:val="18"/>
        </w:rPr>
        <w:t>（2）中标通知书（如果有）；</w:t>
      </w:r>
    </w:p>
    <w:p>
      <w:pPr>
        <w:autoSpaceDE w:val="0"/>
        <w:autoSpaceDN w:val="0"/>
        <w:adjustRightInd w:val="0"/>
        <w:ind w:firstLine="360" w:firstLineChars="200"/>
        <w:rPr>
          <w:color w:val="000000"/>
          <w:sz w:val="18"/>
          <w:szCs w:val="18"/>
        </w:rPr>
      </w:pPr>
      <w:r>
        <w:rPr>
          <w:color w:val="000000"/>
          <w:sz w:val="18"/>
          <w:szCs w:val="18"/>
        </w:rPr>
        <w:t>（3）投标函及其附录（如果有）；</w:t>
      </w:r>
    </w:p>
    <w:p>
      <w:pPr>
        <w:autoSpaceDE w:val="0"/>
        <w:autoSpaceDN w:val="0"/>
        <w:adjustRightInd w:val="0"/>
        <w:ind w:firstLine="360" w:firstLineChars="200"/>
        <w:rPr>
          <w:color w:val="000000"/>
          <w:sz w:val="18"/>
          <w:szCs w:val="18"/>
        </w:rPr>
      </w:pPr>
      <w:r>
        <w:rPr>
          <w:color w:val="000000"/>
          <w:sz w:val="18"/>
          <w:szCs w:val="18"/>
        </w:rPr>
        <w:t>（4）专用合同条款及其附件；</w:t>
      </w:r>
    </w:p>
    <w:p>
      <w:pPr>
        <w:autoSpaceDE w:val="0"/>
        <w:autoSpaceDN w:val="0"/>
        <w:adjustRightInd w:val="0"/>
        <w:ind w:firstLine="360" w:firstLineChars="200"/>
        <w:rPr>
          <w:color w:val="000000"/>
          <w:sz w:val="18"/>
          <w:szCs w:val="18"/>
        </w:rPr>
      </w:pPr>
      <w:r>
        <w:rPr>
          <w:color w:val="000000"/>
          <w:sz w:val="18"/>
          <w:szCs w:val="18"/>
        </w:rPr>
        <w:t>（5）通用合同条款；</w:t>
      </w:r>
    </w:p>
    <w:p>
      <w:pPr>
        <w:autoSpaceDE w:val="0"/>
        <w:autoSpaceDN w:val="0"/>
        <w:adjustRightInd w:val="0"/>
        <w:ind w:firstLine="360" w:firstLineChars="200"/>
        <w:rPr>
          <w:color w:val="000000"/>
          <w:sz w:val="18"/>
          <w:szCs w:val="18"/>
        </w:rPr>
      </w:pPr>
      <w:r>
        <w:rPr>
          <w:color w:val="000000"/>
          <w:sz w:val="18"/>
          <w:szCs w:val="18"/>
        </w:rPr>
        <w:t>（6）技术标准和要求；</w:t>
      </w:r>
    </w:p>
    <w:p>
      <w:pPr>
        <w:autoSpaceDE w:val="0"/>
        <w:autoSpaceDN w:val="0"/>
        <w:adjustRightInd w:val="0"/>
        <w:ind w:firstLine="360" w:firstLineChars="200"/>
        <w:rPr>
          <w:color w:val="000000"/>
          <w:sz w:val="18"/>
          <w:szCs w:val="18"/>
        </w:rPr>
      </w:pPr>
      <w:r>
        <w:rPr>
          <w:color w:val="000000"/>
          <w:sz w:val="18"/>
          <w:szCs w:val="18"/>
        </w:rPr>
        <w:t>（7）图纸；</w:t>
      </w:r>
    </w:p>
    <w:p>
      <w:pPr>
        <w:autoSpaceDE w:val="0"/>
        <w:autoSpaceDN w:val="0"/>
        <w:adjustRightInd w:val="0"/>
        <w:ind w:firstLine="360" w:firstLineChars="200"/>
        <w:rPr>
          <w:color w:val="000000"/>
          <w:sz w:val="18"/>
          <w:szCs w:val="18"/>
        </w:rPr>
      </w:pPr>
      <w:r>
        <w:rPr>
          <w:color w:val="000000"/>
          <w:sz w:val="18"/>
          <w:szCs w:val="18"/>
        </w:rPr>
        <w:t>（8）已标价工程量清单或预算书；</w:t>
      </w:r>
    </w:p>
    <w:p>
      <w:pPr>
        <w:autoSpaceDE w:val="0"/>
        <w:autoSpaceDN w:val="0"/>
        <w:adjustRightInd w:val="0"/>
        <w:ind w:firstLine="360" w:firstLineChars="200"/>
        <w:rPr>
          <w:color w:val="000000"/>
          <w:sz w:val="18"/>
          <w:szCs w:val="18"/>
        </w:rPr>
      </w:pPr>
      <w:r>
        <w:rPr>
          <w:color w:val="000000"/>
          <w:sz w:val="18"/>
          <w:szCs w:val="18"/>
        </w:rPr>
        <w:t>（9）其他合同文件。</w:t>
      </w:r>
    </w:p>
    <w:p>
      <w:pPr>
        <w:ind w:firstLine="383" w:firstLineChars="213"/>
        <w:rPr>
          <w:color w:val="000000"/>
          <w:sz w:val="18"/>
          <w:szCs w:val="18"/>
        </w:rPr>
      </w:pPr>
      <w:r>
        <w:rPr>
          <w:color w:val="000000"/>
          <w:sz w:val="18"/>
          <w:szCs w:val="18"/>
        </w:rPr>
        <w:t>上述各项合同文件包括合同当事人就该项合同文件所作出的补充和修改，属于同一类内容的文件，应以最新签署的为准。</w:t>
      </w:r>
    </w:p>
    <w:p>
      <w:pPr>
        <w:ind w:firstLine="383" w:firstLineChars="213"/>
        <w:rPr>
          <w:color w:val="000000"/>
          <w:sz w:val="18"/>
          <w:szCs w:val="18"/>
        </w:rPr>
      </w:pPr>
      <w:r>
        <w:rPr>
          <w:color w:val="000000"/>
          <w:sz w:val="18"/>
          <w:szCs w:val="18"/>
        </w:rPr>
        <w:t>在合同订立及履行过程中形成的与合同有关的文件均构成合同文件组成部分，并根据其性质确定优先解释顺序。</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1.6图纸和承包人文件</w:t>
      </w:r>
    </w:p>
    <w:p>
      <w:pPr>
        <w:ind w:firstLine="360" w:firstLineChars="200"/>
        <w:rPr>
          <w:color w:val="000000"/>
          <w:sz w:val="18"/>
          <w:szCs w:val="18"/>
        </w:rPr>
      </w:pPr>
      <w:r>
        <w:rPr>
          <w:color w:val="000000"/>
          <w:sz w:val="18"/>
          <w:szCs w:val="18"/>
        </w:rPr>
        <w:t>1.6.1 图纸的提供和交底</w:t>
      </w:r>
    </w:p>
    <w:p>
      <w:pPr>
        <w:ind w:firstLine="360" w:firstLineChars="200"/>
        <w:rPr>
          <w:color w:val="000000"/>
          <w:sz w:val="18"/>
          <w:szCs w:val="18"/>
        </w:rPr>
      </w:pPr>
      <w:r>
        <w:rPr>
          <w:color w:val="000000"/>
          <w:sz w:val="18"/>
          <w:szCs w:val="18"/>
        </w:rPr>
        <w:t>发包人应按照专用合同条款约定的期限、数量和内容向承包人免费提供图纸，并组织承包人、监理人和设计人进行图纸会审和设计交底。发包人至迟不得晚于第7.3.2项</w:t>
      </w:r>
      <w:r>
        <w:rPr>
          <w:rFonts w:hint="eastAsia"/>
          <w:color w:val="000000"/>
          <w:sz w:val="18"/>
          <w:szCs w:val="18"/>
        </w:rPr>
        <w:t>〔</w:t>
      </w:r>
      <w:r>
        <w:rPr>
          <w:color w:val="000000"/>
          <w:sz w:val="18"/>
          <w:szCs w:val="18"/>
        </w:rPr>
        <w:t>开工通知</w:t>
      </w:r>
      <w:r>
        <w:rPr>
          <w:rFonts w:hint="eastAsia"/>
          <w:color w:val="000000"/>
          <w:sz w:val="18"/>
          <w:szCs w:val="18"/>
        </w:rPr>
        <w:t>〕</w:t>
      </w:r>
      <w:r>
        <w:rPr>
          <w:color w:val="000000"/>
          <w:sz w:val="18"/>
          <w:szCs w:val="18"/>
        </w:rPr>
        <w:t>载明的开工日期前14天向承包人提供图纸。</w:t>
      </w:r>
    </w:p>
    <w:p>
      <w:pPr>
        <w:ind w:firstLine="360" w:firstLineChars="200"/>
        <w:rPr>
          <w:color w:val="000000"/>
          <w:sz w:val="18"/>
          <w:szCs w:val="18"/>
        </w:rPr>
      </w:pPr>
      <w:r>
        <w:rPr>
          <w:color w:val="000000"/>
          <w:sz w:val="18"/>
          <w:szCs w:val="18"/>
        </w:rPr>
        <w:t>因发包人未按合同约定提供图纸导致承包人费用增加和（或）工期延误的，按照第7.5.1项</w:t>
      </w:r>
      <w:r>
        <w:rPr>
          <w:rFonts w:hint="eastAsia"/>
          <w:color w:val="000000"/>
          <w:sz w:val="18"/>
          <w:szCs w:val="18"/>
        </w:rPr>
        <w:t>〔</w:t>
      </w:r>
      <w:r>
        <w:rPr>
          <w:color w:val="000000"/>
          <w:sz w:val="18"/>
          <w:szCs w:val="18"/>
        </w:rPr>
        <w:t>因发包人原因导致工期延误</w:t>
      </w:r>
      <w:r>
        <w:rPr>
          <w:rFonts w:hint="eastAsia"/>
          <w:color w:val="000000"/>
          <w:sz w:val="18"/>
          <w:szCs w:val="18"/>
        </w:rPr>
        <w:t>〕</w:t>
      </w:r>
      <w:r>
        <w:rPr>
          <w:color w:val="000000"/>
          <w:sz w:val="18"/>
          <w:szCs w:val="18"/>
        </w:rPr>
        <w:t>约定办理。</w:t>
      </w:r>
    </w:p>
    <w:p>
      <w:pPr>
        <w:ind w:firstLine="360" w:firstLineChars="200"/>
        <w:rPr>
          <w:color w:val="000000"/>
          <w:sz w:val="18"/>
          <w:szCs w:val="18"/>
        </w:rPr>
      </w:pPr>
      <w:r>
        <w:rPr>
          <w:color w:val="000000"/>
          <w:sz w:val="18"/>
          <w:szCs w:val="18"/>
        </w:rPr>
        <w:t>1.6.2 图纸的错误</w:t>
      </w:r>
    </w:p>
    <w:p>
      <w:pPr>
        <w:ind w:firstLine="360" w:firstLineChars="200"/>
        <w:rPr>
          <w:color w:val="000000"/>
          <w:sz w:val="18"/>
          <w:szCs w:val="18"/>
        </w:rPr>
      </w:pPr>
      <w:r>
        <w:rPr>
          <w:color w:val="000000"/>
          <w:sz w:val="18"/>
          <w:szCs w:val="18"/>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color w:val="000000"/>
          <w:sz w:val="18"/>
          <w:szCs w:val="18"/>
        </w:rPr>
        <w:t>合理时间是指发包人在收到监理人的报送通知后，尽其努力且不懈怠地完成图纸修改补充所需的时间。</w:t>
      </w:r>
    </w:p>
    <w:p>
      <w:pPr>
        <w:ind w:firstLine="360" w:firstLineChars="200"/>
        <w:rPr>
          <w:color w:val="000000"/>
          <w:sz w:val="18"/>
          <w:szCs w:val="18"/>
        </w:rPr>
      </w:pPr>
      <w:r>
        <w:rPr>
          <w:color w:val="000000"/>
          <w:sz w:val="18"/>
          <w:szCs w:val="18"/>
        </w:rPr>
        <w:t>1.6.3 图纸的修改和补充</w:t>
      </w:r>
    </w:p>
    <w:p>
      <w:pPr>
        <w:ind w:firstLine="360" w:firstLineChars="200"/>
        <w:rPr>
          <w:color w:val="000000"/>
          <w:sz w:val="18"/>
          <w:szCs w:val="18"/>
        </w:rPr>
      </w:pPr>
      <w:r>
        <w:rPr>
          <w:color w:val="000000"/>
          <w:sz w:val="18"/>
          <w:szCs w:val="18"/>
        </w:rPr>
        <w:t>图纸需要修改和补充的，应经图纸原设计人及审批部门同意，并由监理人在工程或工程相应部位施工前将修改后的图纸或补充图纸提交给承包人，承包人应按修改或补充后的图纸施工。</w:t>
      </w:r>
    </w:p>
    <w:p>
      <w:pPr>
        <w:ind w:firstLine="360" w:firstLineChars="200"/>
        <w:rPr>
          <w:color w:val="000000"/>
          <w:sz w:val="18"/>
          <w:szCs w:val="18"/>
        </w:rPr>
      </w:pPr>
      <w:r>
        <w:rPr>
          <w:color w:val="000000"/>
          <w:sz w:val="18"/>
          <w:szCs w:val="18"/>
        </w:rPr>
        <w:t>1.6.4 承包人文件</w:t>
      </w:r>
    </w:p>
    <w:p>
      <w:pPr>
        <w:ind w:firstLine="360" w:firstLineChars="200"/>
        <w:rPr>
          <w:color w:val="000000"/>
          <w:sz w:val="18"/>
          <w:szCs w:val="18"/>
        </w:rPr>
      </w:pPr>
      <w:r>
        <w:rPr>
          <w:color w:val="000000"/>
          <w:sz w:val="18"/>
          <w:szCs w:val="18"/>
        </w:rPr>
        <w:t>承包人应按照专用合同条款的约定提供应当由其编制的与工程施工有关的文件，并按照专用合同条款约定的期限、数量和形式提交监理人，并由监理人报送发包人。</w:t>
      </w:r>
    </w:p>
    <w:p>
      <w:pPr>
        <w:ind w:firstLine="360" w:firstLineChars="200"/>
        <w:rPr>
          <w:color w:val="000000"/>
          <w:sz w:val="18"/>
          <w:szCs w:val="18"/>
        </w:rPr>
      </w:pPr>
      <w:r>
        <w:rPr>
          <w:color w:val="000000"/>
          <w:sz w:val="18"/>
          <w:szCs w:val="18"/>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ind w:firstLine="360" w:firstLineChars="200"/>
        <w:rPr>
          <w:color w:val="000000"/>
          <w:sz w:val="18"/>
          <w:szCs w:val="18"/>
        </w:rPr>
      </w:pPr>
      <w:r>
        <w:rPr>
          <w:color w:val="000000"/>
          <w:sz w:val="18"/>
          <w:szCs w:val="18"/>
        </w:rPr>
        <w:t>1.6.5 图纸和承包人文件的保管</w:t>
      </w:r>
    </w:p>
    <w:p>
      <w:pPr>
        <w:ind w:firstLine="360" w:firstLineChars="200"/>
        <w:rPr>
          <w:color w:val="000000"/>
          <w:sz w:val="18"/>
          <w:szCs w:val="18"/>
        </w:rPr>
      </w:pPr>
      <w:r>
        <w:rPr>
          <w:color w:val="000000"/>
          <w:sz w:val="18"/>
          <w:szCs w:val="18"/>
        </w:rPr>
        <w:t>除专用合同条款另有约定外，承包人应在施工现场另外保存一套完整的图纸和承包人文件，供发包人、监理人及有关人员进行工程检查时使用。</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1.7联络</w:t>
      </w:r>
    </w:p>
    <w:p>
      <w:pPr>
        <w:autoSpaceDE w:val="0"/>
        <w:autoSpaceDN w:val="0"/>
        <w:adjustRightInd w:val="0"/>
        <w:ind w:firstLine="360" w:firstLineChars="200"/>
        <w:rPr>
          <w:color w:val="000000"/>
          <w:sz w:val="18"/>
          <w:szCs w:val="18"/>
        </w:rPr>
      </w:pPr>
      <w:r>
        <w:rPr>
          <w:color w:val="000000"/>
          <w:sz w:val="18"/>
          <w:szCs w:val="18"/>
        </w:rPr>
        <w:t>1.7.1 与合同有关的通知、批准、证明、证书、指示、指令、要求、请求、同意、意见、确定和决定等，均应采用书面形式，并应在合同约定的期限内送达接收人和送达地点。</w:t>
      </w:r>
    </w:p>
    <w:p>
      <w:pPr>
        <w:autoSpaceDE w:val="0"/>
        <w:autoSpaceDN w:val="0"/>
        <w:adjustRightInd w:val="0"/>
        <w:ind w:firstLine="360" w:firstLineChars="200"/>
        <w:rPr>
          <w:color w:val="000000"/>
          <w:sz w:val="18"/>
          <w:szCs w:val="18"/>
        </w:rPr>
      </w:pPr>
      <w:r>
        <w:rPr>
          <w:color w:val="000000"/>
          <w:sz w:val="18"/>
          <w:szCs w:val="18"/>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ind w:firstLine="360" w:firstLineChars="200"/>
        <w:rPr>
          <w:color w:val="FF0000"/>
          <w:sz w:val="18"/>
          <w:szCs w:val="18"/>
        </w:rPr>
      </w:pPr>
      <w:r>
        <w:rPr>
          <w:color w:val="000000"/>
          <w:sz w:val="18"/>
          <w:szCs w:val="18"/>
        </w:rPr>
        <w:t>1.7.3 发包人和承包人应当及时签收另一方送达至送达地点和指定接收人的来往信函。拒不签收的，由此增加的费用和（或）延误的工期由拒绝接收一方承担。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1.8严禁贿赂</w:t>
      </w:r>
    </w:p>
    <w:p>
      <w:pPr>
        <w:autoSpaceDE w:val="0"/>
        <w:autoSpaceDN w:val="0"/>
        <w:adjustRightInd w:val="0"/>
        <w:ind w:firstLine="360" w:firstLineChars="200"/>
        <w:rPr>
          <w:color w:val="000000"/>
          <w:sz w:val="18"/>
          <w:szCs w:val="18"/>
        </w:rPr>
      </w:pPr>
      <w:r>
        <w:rPr>
          <w:color w:val="000000"/>
          <w:sz w:val="18"/>
          <w:szCs w:val="18"/>
        </w:rPr>
        <w:t>合同当事人不得以贿赂或变相贿赂的方式，谋取非法利益或损害对方权益。因一方合同当事人的贿赂造成对方损失的，应赔偿损失，并承担相应的法律责任。</w:t>
      </w:r>
    </w:p>
    <w:p>
      <w:pPr>
        <w:autoSpaceDE w:val="0"/>
        <w:autoSpaceDN w:val="0"/>
        <w:adjustRightInd w:val="0"/>
        <w:ind w:firstLine="360" w:firstLineChars="200"/>
        <w:rPr>
          <w:color w:val="000000"/>
          <w:sz w:val="18"/>
          <w:szCs w:val="18"/>
        </w:rPr>
      </w:pPr>
      <w:r>
        <w:rPr>
          <w:color w:val="000000"/>
          <w:sz w:val="18"/>
          <w:szCs w:val="18"/>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1.9化石、文物</w:t>
      </w:r>
    </w:p>
    <w:p>
      <w:pPr>
        <w:autoSpaceDE w:val="0"/>
        <w:autoSpaceDN w:val="0"/>
        <w:adjustRightInd w:val="0"/>
        <w:ind w:firstLine="360" w:firstLineChars="200"/>
        <w:rPr>
          <w:color w:val="000000"/>
          <w:sz w:val="18"/>
          <w:szCs w:val="18"/>
        </w:rPr>
      </w:pPr>
      <w:r>
        <w:rPr>
          <w:color w:val="000000"/>
          <w:sz w:val="18"/>
          <w:szCs w:val="1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ind w:firstLine="360" w:firstLineChars="200"/>
        <w:rPr>
          <w:color w:val="000000"/>
          <w:sz w:val="18"/>
          <w:szCs w:val="18"/>
        </w:rPr>
      </w:pPr>
      <w:r>
        <w:rPr>
          <w:color w:val="000000"/>
          <w:sz w:val="18"/>
          <w:szCs w:val="18"/>
        </w:rPr>
        <w:t>发包人、监理人和承包人应按有关政府行政管理部门要求采取妥善的保护措施，由此增加的费用和</w:t>
      </w:r>
      <w:r>
        <w:rPr>
          <w:rFonts w:hint="eastAsia"/>
          <w:color w:val="000000"/>
          <w:sz w:val="18"/>
          <w:szCs w:val="18"/>
        </w:rPr>
        <w:t>（</w:t>
      </w:r>
      <w:r>
        <w:rPr>
          <w:color w:val="000000"/>
          <w:sz w:val="18"/>
          <w:szCs w:val="18"/>
        </w:rPr>
        <w:t>或）延误的工期由发包人承担。</w:t>
      </w:r>
    </w:p>
    <w:p>
      <w:pPr>
        <w:autoSpaceDE w:val="0"/>
        <w:autoSpaceDN w:val="0"/>
        <w:adjustRightInd w:val="0"/>
        <w:ind w:firstLine="360" w:firstLineChars="200"/>
        <w:rPr>
          <w:color w:val="000000"/>
          <w:sz w:val="18"/>
          <w:szCs w:val="18"/>
        </w:rPr>
      </w:pPr>
      <w:r>
        <w:rPr>
          <w:color w:val="000000"/>
          <w:sz w:val="18"/>
          <w:szCs w:val="18"/>
        </w:rPr>
        <w:t>承包人发现文物后不及时报告或隐瞒不报，致使文物丢失或损坏的，应赔偿损失，并承担相应的法律责任。</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1.10交通运输</w:t>
      </w:r>
    </w:p>
    <w:p>
      <w:pPr>
        <w:ind w:firstLine="360" w:firstLineChars="200"/>
        <w:rPr>
          <w:color w:val="000000"/>
          <w:sz w:val="18"/>
          <w:szCs w:val="18"/>
        </w:rPr>
      </w:pPr>
      <w:r>
        <w:rPr>
          <w:color w:val="000000"/>
          <w:sz w:val="18"/>
          <w:szCs w:val="18"/>
        </w:rPr>
        <w:t>1.10.1 出入现场的权利</w:t>
      </w:r>
    </w:p>
    <w:p>
      <w:pPr>
        <w:ind w:firstLine="360" w:firstLineChars="200"/>
        <w:rPr>
          <w:color w:val="000000"/>
          <w:sz w:val="18"/>
          <w:szCs w:val="18"/>
        </w:rPr>
      </w:pPr>
      <w:r>
        <w:rPr>
          <w:color w:val="000000"/>
          <w:sz w:val="18"/>
          <w:szCs w:val="18"/>
        </w:rPr>
        <w:t>除专用合同条款另有约定外，发包人应根据施工需要，负责取得出入施工现场所需的</w:t>
      </w:r>
      <w:r>
        <w:rPr>
          <w:rFonts w:hint="eastAsia"/>
          <w:color w:val="000000"/>
          <w:sz w:val="18"/>
          <w:szCs w:val="18"/>
        </w:rPr>
        <w:t>批准手续和</w:t>
      </w:r>
      <w:r>
        <w:rPr>
          <w:color w:val="000000"/>
          <w:sz w:val="18"/>
          <w:szCs w:val="18"/>
        </w:rPr>
        <w:t>全部权利，以及取得因施工所需修建道路、桥梁以及其他基础设施的权利，并承担相关手续费用和建设费用。承包人应协助发包人办理修建场内外道路、桥梁以及其他基础设施的手续。</w:t>
      </w:r>
    </w:p>
    <w:p>
      <w:pPr>
        <w:ind w:firstLine="360" w:firstLineChars="200"/>
        <w:rPr>
          <w:color w:val="000000"/>
          <w:sz w:val="18"/>
          <w:szCs w:val="18"/>
        </w:rPr>
      </w:pPr>
      <w:r>
        <w:rPr>
          <w:color w:val="000000"/>
          <w:sz w:val="18"/>
          <w:szCs w:val="18"/>
        </w:rPr>
        <w:t>承包人应在订立合同前查勘施工现场，并根据工程规模及技术参数合理预见工程施工所需的进出施工现场的方式、手段、路径等。因承包人未合理预见所增加的费用和（或）延误的工期由承包人承担。</w:t>
      </w:r>
    </w:p>
    <w:p>
      <w:pPr>
        <w:ind w:firstLine="360" w:firstLineChars="200"/>
        <w:rPr>
          <w:color w:val="000000"/>
          <w:sz w:val="18"/>
          <w:szCs w:val="18"/>
        </w:rPr>
      </w:pPr>
      <w:r>
        <w:rPr>
          <w:color w:val="000000"/>
          <w:sz w:val="18"/>
          <w:szCs w:val="18"/>
        </w:rPr>
        <w:t>1.10.2 场外交通</w:t>
      </w:r>
    </w:p>
    <w:p>
      <w:pPr>
        <w:ind w:firstLine="360" w:firstLineChars="200"/>
        <w:rPr>
          <w:color w:val="000000"/>
          <w:sz w:val="18"/>
          <w:szCs w:val="18"/>
        </w:rPr>
      </w:pPr>
      <w:r>
        <w:rPr>
          <w:color w:val="000000"/>
          <w:sz w:val="18"/>
          <w:szCs w:val="18"/>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ind w:firstLine="360" w:firstLineChars="200"/>
        <w:rPr>
          <w:color w:val="000000"/>
          <w:sz w:val="18"/>
          <w:szCs w:val="18"/>
        </w:rPr>
      </w:pPr>
      <w:r>
        <w:rPr>
          <w:color w:val="000000"/>
          <w:sz w:val="18"/>
          <w:szCs w:val="18"/>
        </w:rPr>
        <w:t>1.10.3场内交通</w:t>
      </w:r>
    </w:p>
    <w:p>
      <w:pPr>
        <w:ind w:firstLine="360" w:firstLineChars="200"/>
        <w:rPr>
          <w:color w:val="000000"/>
          <w:sz w:val="18"/>
          <w:szCs w:val="18"/>
        </w:rPr>
      </w:pPr>
      <w:r>
        <w:rPr>
          <w:color w:val="000000"/>
          <w:sz w:val="18"/>
          <w:szCs w:val="18"/>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ind w:firstLine="360" w:firstLineChars="200"/>
        <w:rPr>
          <w:color w:val="000000"/>
          <w:sz w:val="18"/>
          <w:szCs w:val="18"/>
        </w:rPr>
      </w:pPr>
      <w:r>
        <w:rPr>
          <w:color w:val="000000"/>
          <w:sz w:val="18"/>
          <w:szCs w:val="18"/>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ind w:firstLine="360" w:firstLineChars="200"/>
        <w:rPr>
          <w:color w:val="000000"/>
          <w:sz w:val="18"/>
          <w:szCs w:val="18"/>
        </w:rPr>
      </w:pPr>
      <w:r>
        <w:rPr>
          <w:color w:val="000000"/>
          <w:sz w:val="18"/>
          <w:szCs w:val="18"/>
        </w:rPr>
        <w:t>场外交通和场内交通的边界由合同当事人在专用合同条款中约定。</w:t>
      </w:r>
    </w:p>
    <w:p>
      <w:pPr>
        <w:ind w:firstLine="360" w:firstLineChars="200"/>
        <w:rPr>
          <w:color w:val="000000"/>
          <w:sz w:val="18"/>
          <w:szCs w:val="18"/>
        </w:rPr>
      </w:pPr>
      <w:r>
        <w:rPr>
          <w:color w:val="000000"/>
          <w:sz w:val="18"/>
          <w:szCs w:val="18"/>
        </w:rPr>
        <w:t>1.10.4 超大件和超重件的运输</w:t>
      </w:r>
    </w:p>
    <w:p>
      <w:pPr>
        <w:ind w:firstLine="360" w:firstLineChars="200"/>
        <w:rPr>
          <w:color w:val="000000"/>
          <w:sz w:val="18"/>
          <w:szCs w:val="18"/>
        </w:rPr>
      </w:pPr>
      <w:r>
        <w:rPr>
          <w:color w:val="000000"/>
          <w:sz w:val="18"/>
          <w:szCs w:val="18"/>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firstLine="360" w:firstLineChars="200"/>
        <w:rPr>
          <w:color w:val="000000"/>
          <w:sz w:val="18"/>
          <w:szCs w:val="18"/>
        </w:rPr>
      </w:pPr>
      <w:r>
        <w:rPr>
          <w:color w:val="000000"/>
          <w:sz w:val="18"/>
          <w:szCs w:val="18"/>
        </w:rPr>
        <w:t>1.10.5 道路和桥梁的损坏责任</w:t>
      </w:r>
    </w:p>
    <w:p>
      <w:pPr>
        <w:ind w:firstLine="360" w:firstLineChars="200"/>
        <w:rPr>
          <w:color w:val="000000"/>
          <w:sz w:val="18"/>
          <w:szCs w:val="18"/>
        </w:rPr>
      </w:pPr>
      <w:r>
        <w:rPr>
          <w:color w:val="000000"/>
          <w:sz w:val="18"/>
          <w:szCs w:val="18"/>
        </w:rPr>
        <w:t>因承包人运输造成施工场地内外公共道路和桥梁损坏的，由承包人承担修复损坏的全部费用和可能引起的赔偿。</w:t>
      </w:r>
    </w:p>
    <w:p>
      <w:pPr>
        <w:ind w:firstLine="360" w:firstLineChars="200"/>
        <w:rPr>
          <w:color w:val="000000"/>
          <w:sz w:val="18"/>
          <w:szCs w:val="18"/>
        </w:rPr>
      </w:pPr>
      <w:r>
        <w:rPr>
          <w:color w:val="000000"/>
          <w:sz w:val="18"/>
          <w:szCs w:val="18"/>
        </w:rPr>
        <w:t>1.10.6 水路和航空运输</w:t>
      </w:r>
    </w:p>
    <w:p>
      <w:pPr>
        <w:ind w:firstLine="360" w:firstLineChars="200"/>
        <w:rPr>
          <w:color w:val="000000"/>
          <w:sz w:val="18"/>
          <w:szCs w:val="18"/>
        </w:rPr>
      </w:pPr>
      <w:r>
        <w:rPr>
          <w:color w:val="000000"/>
          <w:sz w:val="18"/>
          <w:szCs w:val="18"/>
        </w:rPr>
        <w:t>本</w:t>
      </w:r>
      <w:r>
        <w:rPr>
          <w:rFonts w:hint="eastAsia"/>
          <w:color w:val="000000"/>
          <w:sz w:val="18"/>
          <w:szCs w:val="18"/>
        </w:rPr>
        <w:t>款</w:t>
      </w:r>
      <w:r>
        <w:rPr>
          <w:color w:val="000000"/>
          <w:sz w:val="18"/>
          <w:szCs w:val="18"/>
        </w:rPr>
        <w:t>前述各</w:t>
      </w:r>
      <w:r>
        <w:rPr>
          <w:rFonts w:hint="eastAsia"/>
          <w:color w:val="000000"/>
          <w:sz w:val="18"/>
          <w:szCs w:val="18"/>
        </w:rPr>
        <w:t>项</w:t>
      </w:r>
      <w:r>
        <w:rPr>
          <w:color w:val="000000"/>
          <w:sz w:val="18"/>
          <w:szCs w:val="18"/>
        </w:rPr>
        <w:t>的内容适用于水路运输和航空运输，其中“道路”一词的涵义包括河道、航线、船闸、机场、码头、堤防以及水路或航空运输中其他相似结构物；“车辆”一词的涵义包括船舶和飞机等。</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 xml:space="preserve">1.11知识产权 </w:t>
      </w:r>
    </w:p>
    <w:p>
      <w:pPr>
        <w:autoSpaceDE w:val="0"/>
        <w:autoSpaceDN w:val="0"/>
        <w:adjustRightInd w:val="0"/>
        <w:ind w:firstLine="360" w:firstLineChars="200"/>
        <w:rPr>
          <w:color w:val="000000"/>
          <w:sz w:val="18"/>
          <w:szCs w:val="18"/>
        </w:rPr>
      </w:pPr>
      <w:r>
        <w:rPr>
          <w:color w:val="000000"/>
          <w:sz w:val="18"/>
          <w:szCs w:val="18"/>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ind w:firstLine="360" w:firstLineChars="200"/>
        <w:rPr>
          <w:color w:val="000000"/>
          <w:sz w:val="18"/>
          <w:szCs w:val="18"/>
        </w:rPr>
      </w:pPr>
      <w:r>
        <w:rPr>
          <w:color w:val="000000"/>
          <w:sz w:val="18"/>
          <w:szCs w:val="18"/>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ind w:firstLine="360" w:firstLineChars="200"/>
        <w:rPr>
          <w:color w:val="000000"/>
          <w:sz w:val="18"/>
          <w:szCs w:val="18"/>
        </w:rPr>
      </w:pPr>
      <w:r>
        <w:rPr>
          <w:color w:val="000000"/>
          <w:sz w:val="18"/>
          <w:szCs w:val="18"/>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sz w:val="18"/>
          <w:szCs w:val="18"/>
        </w:rPr>
      </w:pPr>
      <w:r>
        <w:rPr>
          <w:color w:val="000000"/>
          <w:sz w:val="18"/>
          <w:szCs w:val="18"/>
        </w:rPr>
        <w:t xml:space="preserve">    1.11.4 除专用合同条款另有约定外，承包人在合同签订前和签订时已确定采用的专利、专有技术、技术秘密的使用费已包含在签约合同价中。</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1.12保密</w:t>
      </w:r>
    </w:p>
    <w:p>
      <w:pPr>
        <w:autoSpaceDE w:val="0"/>
        <w:autoSpaceDN w:val="0"/>
        <w:adjustRightInd w:val="0"/>
        <w:ind w:firstLine="360" w:firstLineChars="200"/>
        <w:rPr>
          <w:color w:val="000000"/>
          <w:sz w:val="18"/>
          <w:szCs w:val="18"/>
        </w:rPr>
      </w:pPr>
      <w:r>
        <w:rPr>
          <w:color w:val="000000"/>
          <w:sz w:val="18"/>
          <w:szCs w:val="18"/>
        </w:rPr>
        <w:t>除法律规定或合同另有约定外，未经发包人同意，承包人不得将发包人提供的图纸、文件以及声明需要保密的资料信息等商业秘密泄露给第三方。</w:t>
      </w:r>
    </w:p>
    <w:p>
      <w:pPr>
        <w:autoSpaceDE w:val="0"/>
        <w:autoSpaceDN w:val="0"/>
        <w:adjustRightInd w:val="0"/>
        <w:ind w:firstLine="360" w:firstLineChars="200"/>
        <w:rPr>
          <w:color w:val="000000"/>
          <w:sz w:val="18"/>
          <w:szCs w:val="18"/>
        </w:rPr>
      </w:pPr>
      <w:r>
        <w:rPr>
          <w:color w:val="000000"/>
          <w:sz w:val="18"/>
          <w:szCs w:val="18"/>
        </w:rPr>
        <w:t>除法律规定或合同另有约定外，未经承包人同意，发包人不得将承包人提供的技术秘密及声明需要保密的资料信息等商业秘密泄露给第三方。</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1.13工程量清单错误的修正</w:t>
      </w:r>
    </w:p>
    <w:p>
      <w:pPr>
        <w:autoSpaceDE w:val="0"/>
        <w:autoSpaceDN w:val="0"/>
        <w:adjustRightInd w:val="0"/>
        <w:ind w:firstLine="360" w:firstLineChars="200"/>
        <w:rPr>
          <w:color w:val="000000"/>
          <w:sz w:val="18"/>
          <w:szCs w:val="18"/>
        </w:rPr>
      </w:pPr>
      <w:r>
        <w:rPr>
          <w:rFonts w:hint="eastAsia"/>
          <w:color w:val="000000"/>
          <w:sz w:val="18"/>
          <w:szCs w:val="18"/>
        </w:rPr>
        <w:t>除专用合同条款另有约定外，</w:t>
      </w:r>
      <w:r>
        <w:rPr>
          <w:color w:val="000000"/>
          <w:sz w:val="18"/>
          <w:szCs w:val="18"/>
        </w:rPr>
        <w:t>发包人提供的工程量清单，应被认为是准确的和完整的。出现下列情形之一时，发包人应予以修正，并相应调整合同价格：</w:t>
      </w:r>
    </w:p>
    <w:p>
      <w:pPr>
        <w:autoSpaceDE w:val="0"/>
        <w:autoSpaceDN w:val="0"/>
        <w:adjustRightInd w:val="0"/>
        <w:ind w:firstLine="360" w:firstLineChars="200"/>
        <w:rPr>
          <w:color w:val="000000"/>
          <w:sz w:val="18"/>
          <w:szCs w:val="18"/>
        </w:rPr>
      </w:pPr>
      <w:r>
        <w:rPr>
          <w:color w:val="000000"/>
          <w:sz w:val="18"/>
          <w:szCs w:val="18"/>
        </w:rPr>
        <w:t>（1）工程量清单存在缺项、漏项的；</w:t>
      </w:r>
    </w:p>
    <w:p>
      <w:pPr>
        <w:autoSpaceDE w:val="0"/>
        <w:autoSpaceDN w:val="0"/>
        <w:adjustRightInd w:val="0"/>
        <w:ind w:firstLine="360" w:firstLineChars="200"/>
        <w:rPr>
          <w:color w:val="000000"/>
          <w:sz w:val="18"/>
          <w:szCs w:val="18"/>
        </w:rPr>
      </w:pPr>
      <w:r>
        <w:rPr>
          <w:color w:val="000000"/>
          <w:sz w:val="18"/>
          <w:szCs w:val="18"/>
        </w:rPr>
        <w:t>（2）工程量清单偏差超出专用合同条款约定的工程量偏差范围的；</w:t>
      </w:r>
    </w:p>
    <w:p>
      <w:pPr>
        <w:autoSpaceDE w:val="0"/>
        <w:autoSpaceDN w:val="0"/>
        <w:adjustRightInd w:val="0"/>
        <w:ind w:firstLine="360" w:firstLineChars="200"/>
        <w:rPr>
          <w:color w:val="000000"/>
          <w:sz w:val="18"/>
          <w:szCs w:val="18"/>
        </w:rPr>
      </w:pPr>
      <w:r>
        <w:rPr>
          <w:color w:val="000000"/>
          <w:sz w:val="18"/>
          <w:szCs w:val="18"/>
        </w:rPr>
        <w:t>（3）未按照国家现行计量规范强制性规定计量的。</w:t>
      </w:r>
    </w:p>
    <w:p>
      <w:pPr>
        <w:pStyle w:val="8"/>
        <w:spacing w:line="240" w:lineRule="auto"/>
        <w:rPr>
          <w:rFonts w:ascii="宋体" w:hAnsi="宋体"/>
          <w:b w:val="0"/>
          <w:color w:val="000000"/>
          <w:sz w:val="18"/>
          <w:szCs w:val="18"/>
        </w:rPr>
      </w:pPr>
      <w:r>
        <w:rPr>
          <w:rFonts w:ascii="宋体" w:hAnsi="宋体"/>
          <w:b w:val="0"/>
          <w:color w:val="000000"/>
          <w:sz w:val="18"/>
          <w:szCs w:val="18"/>
        </w:rPr>
        <w:t>2. 发包人</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2.1 许可或批准</w:t>
      </w:r>
    </w:p>
    <w:p>
      <w:pPr>
        <w:autoSpaceDE w:val="0"/>
        <w:autoSpaceDN w:val="0"/>
        <w:adjustRightInd w:val="0"/>
        <w:ind w:firstLine="360" w:firstLineChars="200"/>
        <w:rPr>
          <w:color w:val="000000"/>
          <w:sz w:val="18"/>
          <w:szCs w:val="18"/>
        </w:rPr>
      </w:pPr>
      <w:r>
        <w:rPr>
          <w:color w:val="000000"/>
          <w:sz w:val="18"/>
          <w:szCs w:val="18"/>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ind w:firstLine="360" w:firstLineChars="200"/>
        <w:rPr>
          <w:color w:val="000000"/>
          <w:sz w:val="18"/>
          <w:szCs w:val="18"/>
        </w:rPr>
      </w:pPr>
      <w:r>
        <w:rPr>
          <w:color w:val="000000"/>
          <w:sz w:val="18"/>
          <w:szCs w:val="18"/>
        </w:rPr>
        <w:t>因发包人原因未能及时办理完毕前述许可、批准或备案，由发包人承担由此增加的费用和（或）延误的工期，并支付承包人合理的利润。</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2.2 发包人代表</w:t>
      </w:r>
    </w:p>
    <w:p>
      <w:pPr>
        <w:autoSpaceDE w:val="0"/>
        <w:autoSpaceDN w:val="0"/>
        <w:adjustRightInd w:val="0"/>
        <w:ind w:firstLine="360" w:firstLineChars="200"/>
        <w:rPr>
          <w:color w:val="000000"/>
          <w:sz w:val="18"/>
          <w:szCs w:val="18"/>
        </w:rPr>
      </w:pPr>
      <w:r>
        <w:rPr>
          <w:color w:val="000000"/>
          <w:sz w:val="18"/>
          <w:szCs w:val="18"/>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360" w:firstLineChars="200"/>
        <w:rPr>
          <w:color w:val="000000"/>
          <w:sz w:val="18"/>
          <w:szCs w:val="18"/>
        </w:rPr>
      </w:pPr>
      <w:r>
        <w:rPr>
          <w:color w:val="000000"/>
          <w:sz w:val="18"/>
          <w:szCs w:val="18"/>
        </w:rPr>
        <w:t>发包人代表不能按照合同约定履行其职责及义务，并导致合同无法继续正常履行的，承包人可以要求发包人撤换发包人代表。</w:t>
      </w:r>
    </w:p>
    <w:p>
      <w:pPr>
        <w:ind w:firstLine="360" w:firstLineChars="200"/>
        <w:rPr>
          <w:sz w:val="18"/>
          <w:szCs w:val="18"/>
        </w:rPr>
      </w:pPr>
      <w:r>
        <w:rPr>
          <w:rFonts w:hint="eastAsia"/>
          <w:color w:val="000000"/>
          <w:sz w:val="18"/>
          <w:szCs w:val="18"/>
        </w:rPr>
        <w:t>不属于法定必须监理的工程，监理人的职权可以由发包人代表或发包人指定的其他人员行使。</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2.3 发包人人员</w:t>
      </w:r>
    </w:p>
    <w:p>
      <w:pPr>
        <w:autoSpaceDE w:val="0"/>
        <w:autoSpaceDN w:val="0"/>
        <w:adjustRightInd w:val="0"/>
        <w:ind w:firstLine="360" w:firstLineChars="200"/>
        <w:rPr>
          <w:color w:val="000000"/>
          <w:sz w:val="18"/>
          <w:szCs w:val="18"/>
        </w:rPr>
      </w:pPr>
      <w:r>
        <w:rPr>
          <w:color w:val="000000"/>
          <w:sz w:val="18"/>
          <w:szCs w:val="18"/>
        </w:rPr>
        <w:t>发包人应要求在施工现场的发包人人员遵守法律及有关安全、质量、环境保护、文明施工等规定，并保障承包人免于承受因发包人人员未遵守上述要求给承包人造成的损失和责任。</w:t>
      </w:r>
    </w:p>
    <w:p>
      <w:pPr>
        <w:ind w:firstLine="640"/>
        <w:rPr>
          <w:color w:val="000000"/>
          <w:sz w:val="18"/>
          <w:szCs w:val="18"/>
        </w:rPr>
      </w:pPr>
      <w:r>
        <w:rPr>
          <w:color w:val="000000"/>
          <w:sz w:val="18"/>
          <w:szCs w:val="18"/>
        </w:rPr>
        <w:t>发包人人员包括发包人代表及其他由发包人派驻施工现场的人员。</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 xml:space="preserve">2.4 施工现场、施工条件和基础资料的提供  </w:t>
      </w:r>
    </w:p>
    <w:p>
      <w:pPr>
        <w:autoSpaceDE w:val="0"/>
        <w:autoSpaceDN w:val="0"/>
        <w:adjustRightInd w:val="0"/>
        <w:ind w:firstLine="360" w:firstLineChars="200"/>
        <w:rPr>
          <w:color w:val="000000"/>
          <w:sz w:val="18"/>
          <w:szCs w:val="18"/>
        </w:rPr>
      </w:pPr>
      <w:r>
        <w:rPr>
          <w:color w:val="000000"/>
          <w:sz w:val="18"/>
          <w:szCs w:val="18"/>
        </w:rPr>
        <w:t>2.4.1 提供施工现场</w:t>
      </w:r>
    </w:p>
    <w:p>
      <w:pPr>
        <w:autoSpaceDE w:val="0"/>
        <w:autoSpaceDN w:val="0"/>
        <w:adjustRightInd w:val="0"/>
        <w:ind w:firstLine="360" w:firstLineChars="200"/>
        <w:rPr>
          <w:color w:val="000000"/>
          <w:sz w:val="18"/>
          <w:szCs w:val="18"/>
        </w:rPr>
      </w:pPr>
      <w:r>
        <w:rPr>
          <w:color w:val="000000"/>
          <w:sz w:val="18"/>
          <w:szCs w:val="18"/>
        </w:rPr>
        <w:t>除专用合同条款另有约定外，发包人应</w:t>
      </w:r>
      <w:r>
        <w:rPr>
          <w:rFonts w:hint="eastAsia"/>
          <w:color w:val="000000"/>
          <w:sz w:val="18"/>
          <w:szCs w:val="18"/>
        </w:rPr>
        <w:t>最迟于</w:t>
      </w:r>
      <w:r>
        <w:rPr>
          <w:color w:val="000000"/>
          <w:sz w:val="18"/>
          <w:szCs w:val="18"/>
        </w:rPr>
        <w:t>开工日期7天前向承包人移交施工现场。</w:t>
      </w:r>
    </w:p>
    <w:p>
      <w:pPr>
        <w:autoSpaceDE w:val="0"/>
        <w:autoSpaceDN w:val="0"/>
        <w:adjustRightInd w:val="0"/>
        <w:ind w:firstLine="360" w:firstLineChars="200"/>
        <w:rPr>
          <w:color w:val="000000"/>
          <w:sz w:val="18"/>
          <w:szCs w:val="18"/>
        </w:rPr>
      </w:pPr>
      <w:r>
        <w:rPr>
          <w:color w:val="000000"/>
          <w:sz w:val="18"/>
          <w:szCs w:val="18"/>
        </w:rPr>
        <w:t>2.4.2 提供施工条件</w:t>
      </w:r>
    </w:p>
    <w:p>
      <w:pPr>
        <w:autoSpaceDE w:val="0"/>
        <w:autoSpaceDN w:val="0"/>
        <w:adjustRightInd w:val="0"/>
        <w:ind w:firstLine="360" w:firstLineChars="200"/>
        <w:rPr>
          <w:color w:val="000000"/>
          <w:sz w:val="18"/>
          <w:szCs w:val="18"/>
        </w:rPr>
      </w:pPr>
      <w:r>
        <w:rPr>
          <w:color w:val="000000"/>
          <w:sz w:val="18"/>
          <w:szCs w:val="18"/>
        </w:rPr>
        <w:t>除专用合同条款另有约定外，发包人应负责提供施工所需要的条件，包括：</w:t>
      </w:r>
    </w:p>
    <w:p>
      <w:pPr>
        <w:autoSpaceDE w:val="0"/>
        <w:autoSpaceDN w:val="0"/>
        <w:adjustRightInd w:val="0"/>
        <w:ind w:firstLine="360" w:firstLineChars="200"/>
        <w:rPr>
          <w:color w:val="000000"/>
          <w:sz w:val="18"/>
          <w:szCs w:val="18"/>
        </w:rPr>
      </w:pPr>
      <w:r>
        <w:rPr>
          <w:color w:val="000000"/>
          <w:sz w:val="18"/>
          <w:szCs w:val="18"/>
        </w:rPr>
        <w:t>（1）将施工用水、电力、通讯线路等施工所必需的条件接至施工现场内；</w:t>
      </w:r>
    </w:p>
    <w:p>
      <w:pPr>
        <w:autoSpaceDE w:val="0"/>
        <w:autoSpaceDN w:val="0"/>
        <w:adjustRightInd w:val="0"/>
        <w:ind w:firstLine="360" w:firstLineChars="200"/>
        <w:rPr>
          <w:color w:val="000000"/>
          <w:sz w:val="18"/>
          <w:szCs w:val="18"/>
        </w:rPr>
      </w:pPr>
      <w:r>
        <w:rPr>
          <w:color w:val="000000"/>
          <w:sz w:val="18"/>
          <w:szCs w:val="18"/>
        </w:rPr>
        <w:t>（2）保证向承包人提供正常施工所需要的进入施工现场的交通条件；</w:t>
      </w:r>
    </w:p>
    <w:p>
      <w:pPr>
        <w:autoSpaceDE w:val="0"/>
        <w:autoSpaceDN w:val="0"/>
        <w:adjustRightInd w:val="0"/>
        <w:ind w:firstLine="360" w:firstLineChars="200"/>
        <w:rPr>
          <w:color w:val="000000"/>
          <w:sz w:val="18"/>
          <w:szCs w:val="18"/>
        </w:rPr>
      </w:pPr>
      <w:r>
        <w:rPr>
          <w:color w:val="000000"/>
          <w:sz w:val="18"/>
          <w:szCs w:val="18"/>
        </w:rPr>
        <w:t>（3）协调处理施工现场周围地下管线和邻近建筑物、构筑物、古树名木的保护工作，并承担相关费用；</w:t>
      </w:r>
    </w:p>
    <w:p>
      <w:pPr>
        <w:autoSpaceDE w:val="0"/>
        <w:autoSpaceDN w:val="0"/>
        <w:adjustRightInd w:val="0"/>
        <w:ind w:firstLine="360" w:firstLineChars="200"/>
        <w:rPr>
          <w:color w:val="000000"/>
          <w:sz w:val="18"/>
          <w:szCs w:val="18"/>
        </w:rPr>
      </w:pPr>
      <w:r>
        <w:rPr>
          <w:color w:val="000000"/>
          <w:sz w:val="18"/>
          <w:szCs w:val="18"/>
        </w:rPr>
        <w:t>（4）按照专用合同条款约定</w:t>
      </w:r>
      <w:r>
        <w:rPr>
          <w:rFonts w:hint="eastAsia"/>
          <w:color w:val="000000"/>
          <w:sz w:val="18"/>
          <w:szCs w:val="18"/>
        </w:rPr>
        <w:t>应</w:t>
      </w:r>
      <w:r>
        <w:rPr>
          <w:color w:val="000000"/>
          <w:sz w:val="18"/>
          <w:szCs w:val="18"/>
        </w:rPr>
        <w:t>提供的其他设施和条件。</w:t>
      </w:r>
    </w:p>
    <w:p>
      <w:pPr>
        <w:autoSpaceDE w:val="0"/>
        <w:autoSpaceDN w:val="0"/>
        <w:adjustRightInd w:val="0"/>
        <w:ind w:firstLine="360" w:firstLineChars="200"/>
        <w:rPr>
          <w:color w:val="000000"/>
          <w:sz w:val="18"/>
          <w:szCs w:val="18"/>
        </w:rPr>
      </w:pPr>
      <w:r>
        <w:rPr>
          <w:color w:val="000000"/>
          <w:sz w:val="18"/>
          <w:szCs w:val="18"/>
        </w:rPr>
        <w:t>2.4.3 提供基础资料</w:t>
      </w:r>
    </w:p>
    <w:p>
      <w:pPr>
        <w:autoSpaceDE w:val="0"/>
        <w:autoSpaceDN w:val="0"/>
        <w:adjustRightInd w:val="0"/>
        <w:ind w:firstLine="360" w:firstLineChars="200"/>
        <w:rPr>
          <w:color w:val="000000"/>
          <w:sz w:val="18"/>
          <w:szCs w:val="18"/>
        </w:rPr>
      </w:pPr>
      <w:r>
        <w:rPr>
          <w:color w:val="000000"/>
          <w:sz w:val="18"/>
          <w:szCs w:val="18"/>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ind w:firstLine="360" w:firstLineChars="200"/>
        <w:rPr>
          <w:color w:val="000000"/>
          <w:sz w:val="18"/>
          <w:szCs w:val="18"/>
        </w:rPr>
      </w:pPr>
      <w:r>
        <w:rPr>
          <w:rFonts w:hint="eastAsia"/>
          <w:color w:val="000000"/>
          <w:sz w:val="18"/>
          <w:szCs w:val="18"/>
        </w:rPr>
        <w:t>按照法律规定确需在开工后方能提供的基础资料，发包人应尽其努力及时地在相应工程施工前的合理期限内提供，合理期限应以不影响承包人的正常施工为限。</w:t>
      </w:r>
    </w:p>
    <w:p>
      <w:pPr>
        <w:ind w:firstLine="360" w:firstLineChars="200"/>
        <w:rPr>
          <w:color w:val="000000"/>
          <w:sz w:val="18"/>
          <w:szCs w:val="18"/>
        </w:rPr>
      </w:pPr>
      <w:r>
        <w:rPr>
          <w:color w:val="000000"/>
          <w:sz w:val="18"/>
          <w:szCs w:val="18"/>
        </w:rPr>
        <w:t>2.4.4 逾期提供的责任</w:t>
      </w:r>
    </w:p>
    <w:p>
      <w:pPr>
        <w:ind w:firstLine="360" w:firstLineChars="200"/>
        <w:rPr>
          <w:color w:val="000000"/>
          <w:sz w:val="18"/>
          <w:szCs w:val="18"/>
        </w:rPr>
      </w:pPr>
      <w:r>
        <w:rPr>
          <w:color w:val="000000"/>
          <w:sz w:val="18"/>
          <w:szCs w:val="18"/>
        </w:rPr>
        <w:t>因发包人原因未能按合同约定及时向承包人提供施工现场、施工条件、基础资料的，由发包人承担由此增加的费用和（或）延误的工期。</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2.5 资金来源证明及支付担保</w:t>
      </w:r>
    </w:p>
    <w:p>
      <w:pPr>
        <w:ind w:firstLine="360" w:firstLineChars="200"/>
        <w:rPr>
          <w:color w:val="000000"/>
          <w:sz w:val="18"/>
          <w:szCs w:val="18"/>
        </w:rPr>
      </w:pPr>
      <w:r>
        <w:rPr>
          <w:color w:val="000000"/>
          <w:sz w:val="18"/>
          <w:szCs w:val="18"/>
        </w:rPr>
        <w:t>除专用合同条款另有约定外，发包人应在收到承包人要求提供资金来源证明的书面通知后28天内，向承包人提供能够按照合同约定支付合同价款的相应资金来源证明。</w:t>
      </w:r>
    </w:p>
    <w:p>
      <w:pPr>
        <w:ind w:firstLine="360" w:firstLineChars="200"/>
        <w:rPr>
          <w:color w:val="000000"/>
          <w:sz w:val="18"/>
          <w:szCs w:val="18"/>
        </w:rPr>
      </w:pPr>
      <w:r>
        <w:rPr>
          <w:color w:val="000000"/>
          <w:sz w:val="18"/>
          <w:szCs w:val="18"/>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2.6 支付合同价款</w:t>
      </w:r>
    </w:p>
    <w:p>
      <w:pPr>
        <w:autoSpaceDE w:val="0"/>
        <w:autoSpaceDN w:val="0"/>
        <w:adjustRightInd w:val="0"/>
        <w:ind w:firstLine="360" w:firstLineChars="200"/>
        <w:rPr>
          <w:color w:val="000000"/>
          <w:sz w:val="18"/>
          <w:szCs w:val="18"/>
        </w:rPr>
      </w:pPr>
      <w:r>
        <w:rPr>
          <w:color w:val="000000"/>
          <w:sz w:val="18"/>
          <w:szCs w:val="18"/>
        </w:rPr>
        <w:t>发包人应按合同约定向承包人及时支付合同价款。</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2.7 组织竣工验收</w:t>
      </w:r>
    </w:p>
    <w:p>
      <w:pPr>
        <w:autoSpaceDE w:val="0"/>
        <w:autoSpaceDN w:val="0"/>
        <w:adjustRightInd w:val="0"/>
        <w:ind w:firstLine="360" w:firstLineChars="200"/>
        <w:rPr>
          <w:color w:val="000000"/>
          <w:sz w:val="18"/>
          <w:szCs w:val="18"/>
        </w:rPr>
      </w:pPr>
      <w:r>
        <w:rPr>
          <w:color w:val="000000"/>
          <w:sz w:val="18"/>
          <w:szCs w:val="18"/>
        </w:rPr>
        <w:t>发包人应按合同约定及时组织竣工验收。</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2.8 现场统一管理协议</w:t>
      </w:r>
    </w:p>
    <w:p>
      <w:pPr>
        <w:ind w:firstLine="360" w:firstLineChars="200"/>
        <w:rPr>
          <w:color w:val="000000"/>
          <w:sz w:val="18"/>
          <w:szCs w:val="18"/>
        </w:rPr>
      </w:pPr>
      <w:r>
        <w:rPr>
          <w:color w:val="000000"/>
          <w:sz w:val="18"/>
          <w:szCs w:val="18"/>
        </w:rPr>
        <w:t>发包人应与承包人、由发包人直接发包的专业工程的承包人签订施工现场统一管理协议，明确各方的权利义务。施工现场统一管理协议作为专用合同条款的附件。</w:t>
      </w:r>
    </w:p>
    <w:p>
      <w:pPr>
        <w:pStyle w:val="8"/>
        <w:spacing w:line="240" w:lineRule="auto"/>
        <w:rPr>
          <w:rFonts w:ascii="宋体" w:hAnsi="宋体"/>
          <w:b w:val="0"/>
          <w:color w:val="000000"/>
          <w:sz w:val="18"/>
          <w:szCs w:val="18"/>
        </w:rPr>
      </w:pPr>
      <w:r>
        <w:rPr>
          <w:rFonts w:ascii="宋体" w:hAnsi="宋体"/>
          <w:b w:val="0"/>
          <w:color w:val="000000"/>
          <w:sz w:val="18"/>
          <w:szCs w:val="18"/>
        </w:rPr>
        <w:t>3. 承包人</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3.1 承包人的一般义务</w:t>
      </w:r>
    </w:p>
    <w:p>
      <w:pPr>
        <w:autoSpaceDE w:val="0"/>
        <w:autoSpaceDN w:val="0"/>
        <w:adjustRightInd w:val="0"/>
        <w:ind w:firstLine="360" w:firstLineChars="200"/>
        <w:rPr>
          <w:color w:val="000000"/>
          <w:sz w:val="18"/>
          <w:szCs w:val="18"/>
        </w:rPr>
      </w:pPr>
      <w:r>
        <w:rPr>
          <w:color w:val="000000"/>
          <w:sz w:val="18"/>
          <w:szCs w:val="18"/>
        </w:rPr>
        <w:t>承包人在履行合同过程中应遵守法律和工程建设标准规范，并履行以下义务：</w:t>
      </w:r>
    </w:p>
    <w:p>
      <w:pPr>
        <w:numPr>
          <w:ilvl w:val="0"/>
          <w:numId w:val="9"/>
        </w:numPr>
        <w:autoSpaceDE w:val="0"/>
        <w:autoSpaceDN w:val="0"/>
        <w:adjustRightInd w:val="0"/>
        <w:ind w:firstLine="360" w:firstLineChars="200"/>
        <w:rPr>
          <w:color w:val="000000"/>
          <w:sz w:val="18"/>
          <w:szCs w:val="18"/>
        </w:rPr>
      </w:pPr>
      <w:r>
        <w:rPr>
          <w:color w:val="000000"/>
          <w:sz w:val="18"/>
          <w:szCs w:val="18"/>
        </w:rPr>
        <w:t>办理法律规定</w:t>
      </w:r>
      <w:r>
        <w:rPr>
          <w:rFonts w:hint="eastAsia"/>
          <w:color w:val="000000"/>
          <w:sz w:val="18"/>
          <w:szCs w:val="18"/>
        </w:rPr>
        <w:t>应</w:t>
      </w:r>
      <w:r>
        <w:rPr>
          <w:color w:val="000000"/>
          <w:sz w:val="18"/>
          <w:szCs w:val="18"/>
        </w:rPr>
        <w:t>由承包人办理的许可和批准，并将</w:t>
      </w:r>
      <w:r>
        <w:rPr>
          <w:rFonts w:hint="eastAsia"/>
          <w:color w:val="000000"/>
          <w:sz w:val="18"/>
          <w:szCs w:val="18"/>
        </w:rPr>
        <w:t>办理</w:t>
      </w:r>
      <w:r>
        <w:rPr>
          <w:color w:val="000000"/>
          <w:sz w:val="18"/>
          <w:szCs w:val="18"/>
        </w:rPr>
        <w:t>结果书面报送发包人留存；</w:t>
      </w:r>
    </w:p>
    <w:p>
      <w:pPr>
        <w:autoSpaceDE w:val="0"/>
        <w:autoSpaceDN w:val="0"/>
        <w:adjustRightInd w:val="0"/>
        <w:ind w:firstLine="360" w:firstLineChars="200"/>
        <w:rPr>
          <w:color w:val="000000"/>
          <w:sz w:val="18"/>
          <w:szCs w:val="18"/>
        </w:rPr>
      </w:pPr>
      <w:r>
        <w:rPr>
          <w:color w:val="000000"/>
          <w:sz w:val="18"/>
          <w:szCs w:val="18"/>
        </w:rPr>
        <w:t>（2）按法律规定和合同约定完成工程，并在保修期内承担保修义务；</w:t>
      </w:r>
    </w:p>
    <w:p>
      <w:pPr>
        <w:autoSpaceDE w:val="0"/>
        <w:autoSpaceDN w:val="0"/>
        <w:adjustRightInd w:val="0"/>
        <w:ind w:firstLine="360" w:firstLineChars="200"/>
        <w:rPr>
          <w:color w:val="000000"/>
          <w:sz w:val="18"/>
          <w:szCs w:val="18"/>
        </w:rPr>
      </w:pPr>
      <w:r>
        <w:rPr>
          <w:color w:val="000000"/>
          <w:sz w:val="18"/>
          <w:szCs w:val="18"/>
        </w:rPr>
        <w:t>（3）按法律规定和合同约定采取施工安全和环境保护措施，办理工伤保险，确保工程及人员、材料、设备和设施的安全；</w:t>
      </w:r>
    </w:p>
    <w:p>
      <w:pPr>
        <w:autoSpaceDE w:val="0"/>
        <w:autoSpaceDN w:val="0"/>
        <w:adjustRightInd w:val="0"/>
        <w:ind w:firstLine="360" w:firstLineChars="200"/>
        <w:rPr>
          <w:color w:val="000000"/>
          <w:sz w:val="18"/>
          <w:szCs w:val="18"/>
        </w:rPr>
      </w:pPr>
      <w:r>
        <w:rPr>
          <w:color w:val="000000"/>
          <w:sz w:val="18"/>
          <w:szCs w:val="18"/>
        </w:rPr>
        <w:t>（4）按合同约定的工作内容和施工进度要求，编制施工组织设计和施工措施计划，并对所有施工作业和施工方法的完备性和安全可靠性负责；</w:t>
      </w:r>
    </w:p>
    <w:p>
      <w:pPr>
        <w:autoSpaceDE w:val="0"/>
        <w:autoSpaceDN w:val="0"/>
        <w:adjustRightInd w:val="0"/>
        <w:ind w:firstLine="360" w:firstLineChars="200"/>
        <w:rPr>
          <w:color w:val="000000"/>
          <w:sz w:val="18"/>
          <w:szCs w:val="18"/>
        </w:rPr>
      </w:pPr>
      <w:r>
        <w:rPr>
          <w:color w:val="000000"/>
          <w:sz w:val="18"/>
          <w:szCs w:val="18"/>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ind w:firstLine="360" w:firstLineChars="200"/>
        <w:rPr>
          <w:color w:val="000000"/>
          <w:sz w:val="18"/>
          <w:szCs w:val="18"/>
        </w:rPr>
      </w:pPr>
      <w:r>
        <w:rPr>
          <w:color w:val="000000"/>
          <w:sz w:val="18"/>
          <w:szCs w:val="18"/>
        </w:rPr>
        <w:t>（6）按照第6.3款</w:t>
      </w:r>
      <w:r>
        <w:rPr>
          <w:rFonts w:hint="eastAsia"/>
          <w:color w:val="000000"/>
          <w:sz w:val="18"/>
          <w:szCs w:val="18"/>
        </w:rPr>
        <w:t>〔</w:t>
      </w:r>
      <w:r>
        <w:rPr>
          <w:color w:val="000000"/>
          <w:sz w:val="18"/>
          <w:szCs w:val="18"/>
        </w:rPr>
        <w:t>环境保护</w:t>
      </w:r>
      <w:r>
        <w:rPr>
          <w:rFonts w:hint="eastAsia"/>
          <w:color w:val="000000"/>
          <w:sz w:val="18"/>
          <w:szCs w:val="18"/>
        </w:rPr>
        <w:t>〕</w:t>
      </w:r>
      <w:r>
        <w:rPr>
          <w:color w:val="000000"/>
          <w:sz w:val="18"/>
          <w:szCs w:val="18"/>
        </w:rPr>
        <w:t>约定负责施工场地及其周边环境与生态的保护工作；</w:t>
      </w:r>
    </w:p>
    <w:p>
      <w:pPr>
        <w:autoSpaceDE w:val="0"/>
        <w:autoSpaceDN w:val="0"/>
        <w:adjustRightInd w:val="0"/>
        <w:ind w:firstLine="360" w:firstLineChars="200"/>
        <w:rPr>
          <w:color w:val="000000"/>
          <w:sz w:val="18"/>
          <w:szCs w:val="18"/>
        </w:rPr>
      </w:pPr>
      <w:r>
        <w:rPr>
          <w:color w:val="000000"/>
          <w:sz w:val="18"/>
          <w:szCs w:val="18"/>
        </w:rPr>
        <w:t>（7）按第6.1款</w:t>
      </w:r>
      <w:r>
        <w:rPr>
          <w:rFonts w:hint="eastAsia"/>
          <w:color w:val="000000"/>
          <w:sz w:val="18"/>
          <w:szCs w:val="18"/>
        </w:rPr>
        <w:t>〔</w:t>
      </w:r>
      <w:r>
        <w:rPr>
          <w:color w:val="000000"/>
          <w:sz w:val="18"/>
          <w:szCs w:val="18"/>
        </w:rPr>
        <w:t>安全文明施工</w:t>
      </w:r>
      <w:r>
        <w:rPr>
          <w:rFonts w:hint="eastAsia"/>
          <w:color w:val="000000"/>
          <w:sz w:val="18"/>
          <w:szCs w:val="18"/>
        </w:rPr>
        <w:t>〕</w:t>
      </w:r>
      <w:r>
        <w:rPr>
          <w:color w:val="000000"/>
          <w:sz w:val="18"/>
          <w:szCs w:val="18"/>
        </w:rPr>
        <w:t>约定采取施工安全措施，确保工程及其人员、材料、设备和设施的安全，防止因工程施工造成的人身伤害和财产损失；</w:t>
      </w:r>
    </w:p>
    <w:p>
      <w:pPr>
        <w:autoSpaceDE w:val="0"/>
        <w:autoSpaceDN w:val="0"/>
        <w:adjustRightInd w:val="0"/>
        <w:ind w:firstLine="360" w:firstLineChars="200"/>
        <w:rPr>
          <w:color w:val="000000"/>
          <w:sz w:val="18"/>
          <w:szCs w:val="18"/>
        </w:rPr>
      </w:pPr>
      <w:r>
        <w:rPr>
          <w:color w:val="000000"/>
          <w:sz w:val="18"/>
          <w:szCs w:val="18"/>
        </w:rPr>
        <w:t>（8）</w:t>
      </w:r>
      <w:r>
        <w:rPr>
          <w:rFonts w:hint="eastAsia"/>
          <w:color w:val="000000"/>
          <w:sz w:val="18"/>
          <w:szCs w:val="18"/>
        </w:rPr>
        <w:t>将</w:t>
      </w:r>
      <w:r>
        <w:rPr>
          <w:color w:val="000000"/>
          <w:sz w:val="18"/>
          <w:szCs w:val="18"/>
        </w:rPr>
        <w:t>发包人按合同约定支付的各项价款专用于合同工程，且应及时支付其雇用人员工资，并及时向分包人支付合同价款；</w:t>
      </w:r>
    </w:p>
    <w:p>
      <w:pPr>
        <w:autoSpaceDE w:val="0"/>
        <w:autoSpaceDN w:val="0"/>
        <w:adjustRightInd w:val="0"/>
        <w:ind w:firstLine="360" w:firstLineChars="200"/>
        <w:rPr>
          <w:color w:val="000000"/>
          <w:sz w:val="18"/>
          <w:szCs w:val="18"/>
        </w:rPr>
      </w:pPr>
      <w:r>
        <w:rPr>
          <w:color w:val="000000"/>
          <w:sz w:val="18"/>
          <w:szCs w:val="18"/>
        </w:rPr>
        <w:t>（9）按照法律规定和合同约定编制竣工资料，完成竣工资料立卷及归档，并按专用合同条款约定的竣工资料的套数、内容、时间等要求移交发包人；</w:t>
      </w:r>
    </w:p>
    <w:p>
      <w:pPr>
        <w:autoSpaceDE w:val="0"/>
        <w:autoSpaceDN w:val="0"/>
        <w:adjustRightInd w:val="0"/>
        <w:ind w:firstLine="360" w:firstLineChars="200"/>
        <w:rPr>
          <w:color w:val="000000"/>
          <w:sz w:val="18"/>
          <w:szCs w:val="18"/>
        </w:rPr>
      </w:pPr>
      <w:r>
        <w:rPr>
          <w:color w:val="000000"/>
          <w:sz w:val="18"/>
          <w:szCs w:val="18"/>
        </w:rPr>
        <w:t>（10）应履行的其他义务。</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3.2 项目经理</w:t>
      </w:r>
    </w:p>
    <w:p>
      <w:pPr>
        <w:autoSpaceDE w:val="0"/>
        <w:autoSpaceDN w:val="0"/>
        <w:adjustRightInd w:val="0"/>
        <w:ind w:firstLine="360" w:firstLineChars="200"/>
        <w:rPr>
          <w:color w:val="000000"/>
          <w:sz w:val="18"/>
          <w:szCs w:val="18"/>
        </w:rPr>
      </w:pPr>
      <w:r>
        <w:rPr>
          <w:color w:val="000000"/>
          <w:sz w:val="18"/>
          <w:szCs w:val="18"/>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ind w:firstLine="360" w:firstLineChars="200"/>
        <w:rPr>
          <w:color w:val="000000"/>
          <w:sz w:val="18"/>
          <w:szCs w:val="18"/>
        </w:rPr>
      </w:pPr>
      <w:r>
        <w:rPr>
          <w:color w:val="000000"/>
          <w:sz w:val="18"/>
          <w:szCs w:val="18"/>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ind w:firstLine="360" w:firstLineChars="200"/>
        <w:rPr>
          <w:color w:val="000000"/>
          <w:sz w:val="18"/>
          <w:szCs w:val="18"/>
        </w:rPr>
      </w:pPr>
      <w:r>
        <w:rPr>
          <w:color w:val="000000"/>
          <w:sz w:val="18"/>
          <w:szCs w:val="18"/>
        </w:rPr>
        <w:t>承包人违反上述约定的，应按照专用合同条款的约定，承担违约责任。</w:t>
      </w:r>
    </w:p>
    <w:p>
      <w:pPr>
        <w:autoSpaceDE w:val="0"/>
        <w:autoSpaceDN w:val="0"/>
        <w:adjustRightInd w:val="0"/>
        <w:ind w:firstLine="360" w:firstLineChars="200"/>
        <w:rPr>
          <w:color w:val="000000"/>
          <w:sz w:val="18"/>
          <w:szCs w:val="18"/>
        </w:rPr>
      </w:pPr>
      <w:r>
        <w:rPr>
          <w:color w:val="000000"/>
          <w:sz w:val="18"/>
          <w:szCs w:val="18"/>
        </w:rPr>
        <w:t>3.2.2 项目经理按合同约定组织工程实施。在紧急情况下</w:t>
      </w:r>
      <w:r>
        <w:rPr>
          <w:rFonts w:hint="eastAsia"/>
          <w:color w:val="000000"/>
          <w:sz w:val="18"/>
          <w:szCs w:val="18"/>
        </w:rPr>
        <w:t>为确保施工安全和人员安全</w:t>
      </w:r>
      <w:r>
        <w:rPr>
          <w:color w:val="000000"/>
          <w:sz w:val="18"/>
          <w:szCs w:val="18"/>
        </w:rPr>
        <w:t>，</w:t>
      </w:r>
      <w:r>
        <w:rPr>
          <w:rFonts w:hint="eastAsia"/>
          <w:color w:val="000000"/>
          <w:sz w:val="18"/>
          <w:szCs w:val="18"/>
        </w:rPr>
        <w:t>在</w:t>
      </w:r>
      <w:r>
        <w:rPr>
          <w:color w:val="000000"/>
          <w:sz w:val="18"/>
          <w:szCs w:val="18"/>
        </w:rPr>
        <w:t>无法与发包人代表和总监理工程师</w:t>
      </w:r>
      <w:r>
        <w:rPr>
          <w:rFonts w:hint="eastAsia"/>
          <w:color w:val="000000"/>
          <w:sz w:val="18"/>
          <w:szCs w:val="18"/>
        </w:rPr>
        <w:t>及时</w:t>
      </w:r>
      <w:r>
        <w:rPr>
          <w:color w:val="000000"/>
          <w:sz w:val="18"/>
          <w:szCs w:val="18"/>
        </w:rPr>
        <w:t>取得联系时，项目经理有权采取必要的措施保证与工程有关的人身、财产和工程的安全，但应在48小时内向发包人代表和总监理工程师提交书面报告。</w:t>
      </w:r>
    </w:p>
    <w:p>
      <w:pPr>
        <w:autoSpaceDE w:val="0"/>
        <w:autoSpaceDN w:val="0"/>
        <w:adjustRightInd w:val="0"/>
        <w:ind w:firstLine="360" w:firstLineChars="200"/>
        <w:rPr>
          <w:color w:val="000000"/>
          <w:sz w:val="18"/>
          <w:szCs w:val="18"/>
        </w:rPr>
      </w:pPr>
      <w:r>
        <w:rPr>
          <w:color w:val="000000"/>
          <w:sz w:val="18"/>
          <w:szCs w:val="18"/>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ind w:firstLine="360" w:firstLineChars="200"/>
        <w:rPr>
          <w:color w:val="000000"/>
          <w:sz w:val="18"/>
          <w:szCs w:val="18"/>
        </w:rPr>
      </w:pPr>
      <w:r>
        <w:rPr>
          <w:color w:val="000000"/>
          <w:sz w:val="18"/>
          <w:szCs w:val="18"/>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color w:val="000000"/>
          <w:sz w:val="18"/>
          <w:szCs w:val="18"/>
        </w:rPr>
        <w:t>继</w:t>
      </w:r>
      <w:r>
        <w:rPr>
          <w:color w:val="000000"/>
          <w:sz w:val="18"/>
          <w:szCs w:val="18"/>
        </w:rPr>
        <w:t>任项目经理继续履行第3.2.1项约定的职责。承包人无正当理由拒绝更换项目经理的，应按照专用合同条款的约定承担违约责任。</w:t>
      </w:r>
    </w:p>
    <w:p>
      <w:pPr>
        <w:autoSpaceDE w:val="0"/>
        <w:autoSpaceDN w:val="0"/>
        <w:adjustRightInd w:val="0"/>
        <w:ind w:firstLine="360" w:firstLineChars="200"/>
        <w:rPr>
          <w:color w:val="000000"/>
          <w:sz w:val="18"/>
          <w:szCs w:val="18"/>
        </w:rPr>
      </w:pPr>
      <w:r>
        <w:rPr>
          <w:color w:val="000000"/>
          <w:sz w:val="18"/>
          <w:szCs w:val="18"/>
        </w:rPr>
        <w:t>3.2.5 项目经理因特殊情况授权其下属人员履行其某项工作职责的，该下属人员应具备履行相应职责的能力，并应提前7天将上述人员的姓名和授权范围书面通知监理人，并征得发包人书面同意。</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3.3 承包人人员</w:t>
      </w:r>
    </w:p>
    <w:p>
      <w:pPr>
        <w:autoSpaceDE w:val="0"/>
        <w:autoSpaceDN w:val="0"/>
        <w:adjustRightInd w:val="0"/>
        <w:ind w:firstLine="360" w:firstLineChars="200"/>
        <w:rPr>
          <w:color w:val="000000"/>
          <w:sz w:val="18"/>
          <w:szCs w:val="18"/>
        </w:rPr>
      </w:pPr>
      <w:r>
        <w:rPr>
          <w:color w:val="000000"/>
          <w:sz w:val="18"/>
          <w:szCs w:val="18"/>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color w:val="000000"/>
          <w:sz w:val="18"/>
          <w:szCs w:val="18"/>
        </w:rPr>
        <w:t>和</w:t>
      </w:r>
      <w:r>
        <w:rPr>
          <w:color w:val="000000"/>
          <w:sz w:val="18"/>
          <w:szCs w:val="18"/>
        </w:rPr>
        <w:t>缴纳社会保险的有效证明。</w:t>
      </w:r>
    </w:p>
    <w:p>
      <w:pPr>
        <w:autoSpaceDE w:val="0"/>
        <w:autoSpaceDN w:val="0"/>
        <w:adjustRightInd w:val="0"/>
        <w:ind w:firstLine="360" w:firstLineChars="200"/>
        <w:rPr>
          <w:color w:val="000000"/>
          <w:sz w:val="18"/>
          <w:szCs w:val="18"/>
        </w:rPr>
      </w:pPr>
      <w:r>
        <w:rPr>
          <w:color w:val="000000"/>
          <w:sz w:val="18"/>
          <w:szCs w:val="18"/>
        </w:rPr>
        <w:t>3.3.2 承包人派驻到施工现场的主要施工管理人员应相对稳定。施工过程中</w:t>
      </w:r>
      <w:r>
        <w:rPr>
          <w:rFonts w:hint="eastAsia"/>
          <w:color w:val="000000"/>
          <w:sz w:val="18"/>
          <w:szCs w:val="18"/>
        </w:rPr>
        <w:t>如有变动</w:t>
      </w:r>
      <w:r>
        <w:rPr>
          <w:color w:val="000000"/>
          <w:sz w:val="18"/>
          <w:szCs w:val="18"/>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ind w:firstLine="360" w:firstLineChars="200"/>
        <w:rPr>
          <w:color w:val="000000"/>
          <w:sz w:val="18"/>
          <w:szCs w:val="18"/>
        </w:rPr>
      </w:pPr>
      <w:r>
        <w:rPr>
          <w:color w:val="000000"/>
          <w:sz w:val="18"/>
          <w:szCs w:val="18"/>
        </w:rPr>
        <w:t>特殊工种作业人员均应持有相应的资格证明，监理人可以随时检查。</w:t>
      </w:r>
    </w:p>
    <w:p>
      <w:pPr>
        <w:autoSpaceDE w:val="0"/>
        <w:autoSpaceDN w:val="0"/>
        <w:adjustRightInd w:val="0"/>
        <w:ind w:firstLine="360" w:firstLineChars="200"/>
        <w:rPr>
          <w:color w:val="000000"/>
          <w:sz w:val="18"/>
          <w:szCs w:val="18"/>
        </w:rPr>
      </w:pPr>
      <w:r>
        <w:rPr>
          <w:color w:val="000000"/>
          <w:sz w:val="18"/>
          <w:szCs w:val="18"/>
        </w:rPr>
        <w:t>3.3.3 发包人对于承包人主要施工管理人员</w:t>
      </w:r>
      <w:r>
        <w:rPr>
          <w:rFonts w:hint="eastAsia"/>
          <w:color w:val="000000"/>
          <w:sz w:val="18"/>
          <w:szCs w:val="18"/>
        </w:rPr>
        <w:t>的资格或能力</w:t>
      </w:r>
      <w:r>
        <w:rPr>
          <w:color w:val="000000"/>
          <w:sz w:val="18"/>
          <w:szCs w:val="18"/>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ind w:firstLine="360" w:firstLineChars="200"/>
        <w:rPr>
          <w:color w:val="000000"/>
          <w:sz w:val="18"/>
          <w:szCs w:val="18"/>
        </w:rPr>
      </w:pPr>
      <w:r>
        <w:rPr>
          <w:color w:val="000000"/>
          <w:sz w:val="18"/>
          <w:szCs w:val="18"/>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ind w:firstLine="360" w:firstLineChars="200"/>
        <w:rPr>
          <w:color w:val="000000"/>
          <w:sz w:val="18"/>
          <w:szCs w:val="18"/>
        </w:rPr>
      </w:pPr>
      <w:r>
        <w:rPr>
          <w:color w:val="000000"/>
          <w:sz w:val="18"/>
          <w:szCs w:val="18"/>
        </w:rPr>
        <w:t>3.3.5 承包人擅自更换主要施工管理人员，或前述人员未经监理人或发包人同意擅自离开施工现场的，应按照专用合同条款约定承担违约责任。</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3.4 承包人现场查勘</w:t>
      </w:r>
    </w:p>
    <w:p>
      <w:pPr>
        <w:autoSpaceDE w:val="0"/>
        <w:autoSpaceDN w:val="0"/>
        <w:adjustRightInd w:val="0"/>
        <w:ind w:firstLine="360" w:firstLineChars="200"/>
        <w:rPr>
          <w:color w:val="000000"/>
          <w:sz w:val="18"/>
          <w:szCs w:val="18"/>
        </w:rPr>
      </w:pPr>
      <w:r>
        <w:rPr>
          <w:color w:val="000000"/>
          <w:sz w:val="18"/>
          <w:szCs w:val="18"/>
        </w:rPr>
        <w:t>承包人应对基于发包人按照第2.4.3项</w:t>
      </w:r>
      <w:r>
        <w:rPr>
          <w:rFonts w:hint="eastAsia"/>
          <w:color w:val="000000"/>
          <w:sz w:val="18"/>
          <w:szCs w:val="18"/>
        </w:rPr>
        <w:t>〔</w:t>
      </w:r>
      <w:r>
        <w:rPr>
          <w:color w:val="000000"/>
          <w:sz w:val="18"/>
          <w:szCs w:val="18"/>
        </w:rPr>
        <w:t>提供基础资料</w:t>
      </w:r>
      <w:r>
        <w:rPr>
          <w:rFonts w:hint="eastAsia"/>
          <w:color w:val="000000"/>
          <w:sz w:val="18"/>
          <w:szCs w:val="18"/>
        </w:rPr>
        <w:t>〕</w:t>
      </w:r>
      <w:r>
        <w:rPr>
          <w:color w:val="000000"/>
          <w:sz w:val="18"/>
          <w:szCs w:val="18"/>
        </w:rPr>
        <w:t>提交的基础资料所做出的解释和推断负责，但因基础资料存在错误、遗漏导致承包人解释或推断失实的，由发包人承担责任。</w:t>
      </w:r>
    </w:p>
    <w:p>
      <w:pPr>
        <w:autoSpaceDE w:val="0"/>
        <w:autoSpaceDN w:val="0"/>
        <w:adjustRightInd w:val="0"/>
        <w:ind w:firstLine="360" w:firstLineChars="200"/>
        <w:rPr>
          <w:color w:val="000000"/>
          <w:sz w:val="18"/>
          <w:szCs w:val="18"/>
        </w:rPr>
      </w:pPr>
      <w:r>
        <w:rPr>
          <w:color w:val="000000"/>
          <w:sz w:val="18"/>
          <w:szCs w:val="18"/>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3.5 分包</w:t>
      </w:r>
    </w:p>
    <w:p>
      <w:pPr>
        <w:ind w:firstLine="360" w:firstLineChars="200"/>
        <w:rPr>
          <w:color w:val="000000"/>
          <w:sz w:val="18"/>
          <w:szCs w:val="18"/>
        </w:rPr>
      </w:pPr>
      <w:r>
        <w:rPr>
          <w:color w:val="000000"/>
          <w:sz w:val="18"/>
          <w:szCs w:val="18"/>
        </w:rPr>
        <w:t>3.5.1 分包的一般约定</w:t>
      </w:r>
    </w:p>
    <w:p>
      <w:pPr>
        <w:ind w:firstLine="360" w:firstLineChars="200"/>
        <w:rPr>
          <w:color w:val="000000"/>
          <w:sz w:val="18"/>
          <w:szCs w:val="18"/>
        </w:rPr>
      </w:pPr>
      <w:r>
        <w:rPr>
          <w:color w:val="000000"/>
          <w:sz w:val="18"/>
          <w:szCs w:val="18"/>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ind w:firstLine="360" w:firstLineChars="200"/>
        <w:rPr>
          <w:color w:val="000000"/>
          <w:sz w:val="18"/>
          <w:szCs w:val="18"/>
        </w:rPr>
      </w:pPr>
      <w:r>
        <w:rPr>
          <w:rFonts w:hint="eastAsia"/>
          <w:color w:val="000000"/>
          <w:sz w:val="18"/>
          <w:szCs w:val="18"/>
        </w:rPr>
        <w:t>承包人不得以劳务分包的名义转包或违法分包工程。</w:t>
      </w:r>
    </w:p>
    <w:p>
      <w:pPr>
        <w:ind w:firstLine="360" w:firstLineChars="200"/>
        <w:rPr>
          <w:color w:val="000000"/>
          <w:sz w:val="18"/>
          <w:szCs w:val="18"/>
        </w:rPr>
      </w:pPr>
      <w:r>
        <w:rPr>
          <w:color w:val="000000"/>
          <w:sz w:val="18"/>
          <w:szCs w:val="18"/>
        </w:rPr>
        <w:t>3.5.2 分包的确定</w:t>
      </w:r>
    </w:p>
    <w:p>
      <w:pPr>
        <w:ind w:firstLine="360" w:firstLineChars="200"/>
        <w:rPr>
          <w:color w:val="000000"/>
          <w:sz w:val="18"/>
          <w:szCs w:val="18"/>
        </w:rPr>
      </w:pPr>
      <w:r>
        <w:rPr>
          <w:color w:val="000000"/>
          <w:sz w:val="18"/>
          <w:szCs w:val="18"/>
        </w:rPr>
        <w:t>承包人应按专用合同条款的约定进行分包，确定分包人。已标价工程量清单或预算书中给定暂估价的专业工程，按照第10.7款</w:t>
      </w:r>
      <w:r>
        <w:rPr>
          <w:rFonts w:hint="eastAsia"/>
          <w:color w:val="000000"/>
          <w:sz w:val="18"/>
          <w:szCs w:val="18"/>
        </w:rPr>
        <w:t>〔</w:t>
      </w:r>
      <w:r>
        <w:rPr>
          <w:color w:val="000000"/>
          <w:sz w:val="18"/>
          <w:szCs w:val="18"/>
        </w:rPr>
        <w:t>暂估价</w:t>
      </w:r>
      <w:r>
        <w:rPr>
          <w:rFonts w:hint="eastAsia"/>
          <w:color w:val="000000"/>
          <w:sz w:val="18"/>
          <w:szCs w:val="18"/>
        </w:rPr>
        <w:t>〕</w:t>
      </w:r>
      <w:r>
        <w:rPr>
          <w:color w:val="000000"/>
          <w:sz w:val="18"/>
          <w:szCs w:val="18"/>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ind w:firstLine="360" w:firstLineChars="200"/>
        <w:rPr>
          <w:color w:val="000000"/>
          <w:sz w:val="18"/>
          <w:szCs w:val="18"/>
        </w:rPr>
      </w:pPr>
      <w:r>
        <w:rPr>
          <w:color w:val="000000"/>
          <w:sz w:val="18"/>
          <w:szCs w:val="18"/>
        </w:rPr>
        <w:t>3.5.3 分包管理</w:t>
      </w:r>
    </w:p>
    <w:p>
      <w:pPr>
        <w:ind w:firstLine="360" w:firstLineChars="200"/>
        <w:rPr>
          <w:color w:val="000000"/>
          <w:sz w:val="18"/>
          <w:szCs w:val="18"/>
        </w:rPr>
      </w:pPr>
      <w:r>
        <w:rPr>
          <w:color w:val="000000"/>
          <w:sz w:val="18"/>
          <w:szCs w:val="18"/>
        </w:rPr>
        <w:t>承包人应向监理人提交分包人的主要施工管理人员表，并对分包人的施工人员进行实名制管理，包括但不限于进出场管理、登记造册以及各种证照的办理。</w:t>
      </w:r>
    </w:p>
    <w:p>
      <w:pPr>
        <w:ind w:firstLine="360" w:firstLineChars="200"/>
        <w:rPr>
          <w:color w:val="000000"/>
          <w:sz w:val="18"/>
          <w:szCs w:val="18"/>
        </w:rPr>
      </w:pPr>
      <w:r>
        <w:rPr>
          <w:color w:val="000000"/>
          <w:sz w:val="18"/>
          <w:szCs w:val="18"/>
        </w:rPr>
        <w:t>3.5.4 分包合同价款</w:t>
      </w:r>
    </w:p>
    <w:p>
      <w:pPr>
        <w:ind w:firstLine="360" w:firstLineChars="200"/>
        <w:rPr>
          <w:color w:val="000000"/>
          <w:sz w:val="18"/>
          <w:szCs w:val="18"/>
        </w:rPr>
      </w:pPr>
      <w:r>
        <w:rPr>
          <w:color w:val="000000"/>
          <w:sz w:val="18"/>
          <w:szCs w:val="18"/>
        </w:rPr>
        <w:t>（1）除本项第（2）目约定的情况或专用合同条款另有约定外，分包合同价款由承包人与分包人结算，未经承包人同意，发包人不得向分包人支付分包工程价款；</w:t>
      </w:r>
    </w:p>
    <w:p>
      <w:pPr>
        <w:ind w:firstLine="360" w:firstLineChars="200"/>
        <w:rPr>
          <w:color w:val="000000"/>
          <w:sz w:val="18"/>
          <w:szCs w:val="18"/>
        </w:rPr>
      </w:pPr>
      <w:r>
        <w:rPr>
          <w:color w:val="000000"/>
          <w:sz w:val="18"/>
          <w:szCs w:val="18"/>
        </w:rPr>
        <w:t>（2）生效法律文书要求发包人向分包人支付分包合同价款的，发包人有权从应付承包人工程款中扣除该部分款项。</w:t>
      </w:r>
    </w:p>
    <w:p>
      <w:pPr>
        <w:ind w:firstLine="360" w:firstLineChars="200"/>
        <w:rPr>
          <w:color w:val="000000"/>
          <w:sz w:val="18"/>
          <w:szCs w:val="18"/>
        </w:rPr>
      </w:pPr>
      <w:r>
        <w:rPr>
          <w:color w:val="000000"/>
          <w:sz w:val="18"/>
          <w:szCs w:val="18"/>
        </w:rPr>
        <w:t>3.5.5 分包合同权益的转让</w:t>
      </w:r>
    </w:p>
    <w:p>
      <w:pPr>
        <w:ind w:firstLine="360" w:firstLineChars="200"/>
        <w:rPr>
          <w:color w:val="000000"/>
          <w:sz w:val="18"/>
          <w:szCs w:val="18"/>
        </w:rPr>
      </w:pPr>
      <w:r>
        <w:rPr>
          <w:color w:val="000000"/>
          <w:sz w:val="18"/>
          <w:szCs w:val="18"/>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3.6 工程照管与成品、半成品保护</w:t>
      </w:r>
    </w:p>
    <w:p>
      <w:pPr>
        <w:ind w:firstLine="360" w:firstLineChars="200"/>
        <w:rPr>
          <w:color w:val="000000"/>
          <w:sz w:val="18"/>
          <w:szCs w:val="18"/>
        </w:rPr>
      </w:pPr>
      <w:r>
        <w:rPr>
          <w:color w:val="000000"/>
          <w:sz w:val="18"/>
          <w:szCs w:val="18"/>
        </w:rPr>
        <w:t>（1）除专用合同条款另有约定外，自发包人向承包人移交施工现场之日起，承包人应负责照管工程及工程相关的材料、工程设备，直到颁发工程接收证书之日止。</w:t>
      </w:r>
    </w:p>
    <w:p>
      <w:pPr>
        <w:ind w:firstLine="360" w:firstLineChars="200"/>
        <w:rPr>
          <w:color w:val="000000"/>
          <w:sz w:val="18"/>
          <w:szCs w:val="18"/>
        </w:rPr>
      </w:pPr>
      <w:r>
        <w:rPr>
          <w:color w:val="000000"/>
          <w:sz w:val="18"/>
          <w:szCs w:val="18"/>
        </w:rPr>
        <w:t>（2）在承包人负责照管期间，因承包人原因造成工程、材料、工程设备损坏的，由承包人负责修复或更换，并承担由此增加的费用和（或）延误的工期。</w:t>
      </w:r>
    </w:p>
    <w:p>
      <w:pPr>
        <w:ind w:firstLine="360" w:firstLineChars="200"/>
        <w:rPr>
          <w:color w:val="000000"/>
          <w:sz w:val="18"/>
          <w:szCs w:val="18"/>
        </w:rPr>
      </w:pPr>
      <w:r>
        <w:rPr>
          <w:color w:val="000000"/>
          <w:sz w:val="18"/>
          <w:szCs w:val="18"/>
        </w:rPr>
        <w:t>（3）对合同内分期完成的成品和半成品，在工程接收证书颁发前，由承包人承担保护责任。因承包人原因造成成品或半成品损坏的，由承包人负责修复或更换，并承担由此增加的费用和（或）延误的工期。</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3.7 履约担保</w:t>
      </w:r>
    </w:p>
    <w:p>
      <w:pPr>
        <w:autoSpaceDE w:val="0"/>
        <w:autoSpaceDN w:val="0"/>
        <w:adjustRightInd w:val="0"/>
        <w:ind w:firstLine="360" w:firstLineChars="200"/>
        <w:rPr>
          <w:color w:val="000000"/>
          <w:sz w:val="18"/>
          <w:szCs w:val="18"/>
        </w:rPr>
      </w:pPr>
      <w:r>
        <w:rPr>
          <w:rFonts w:hint="eastAsia"/>
          <w:color w:val="000000"/>
          <w:sz w:val="18"/>
          <w:szCs w:val="18"/>
        </w:rPr>
        <w:t>发包人需要承包人提供履约担保的，由合同当事人在专用合同条款中约定履约担保的方式、金额及期限等。</w:t>
      </w:r>
      <w:r>
        <w:rPr>
          <w:color w:val="000000"/>
          <w:sz w:val="18"/>
          <w:szCs w:val="18"/>
        </w:rPr>
        <w:t>履约担保可以采用银行保函或担保公司担保等形式，具体由合同当事人在专用合同条款中约定。</w:t>
      </w:r>
    </w:p>
    <w:p>
      <w:pPr>
        <w:autoSpaceDE w:val="0"/>
        <w:autoSpaceDN w:val="0"/>
        <w:adjustRightInd w:val="0"/>
        <w:ind w:firstLine="360" w:firstLineChars="200"/>
        <w:rPr>
          <w:color w:val="000000"/>
          <w:sz w:val="18"/>
          <w:szCs w:val="18"/>
        </w:rPr>
      </w:pPr>
      <w:r>
        <w:rPr>
          <w:color w:val="000000"/>
          <w:sz w:val="18"/>
          <w:szCs w:val="18"/>
        </w:rPr>
        <w:t>因承包人原因导致工期延长的，继续提供履约担保所增加的费用由承包人承担；非因承包人原因导致工期延长的，继续提供履约担保所增加的费用由发包人承担。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3.8 联合体</w:t>
      </w:r>
    </w:p>
    <w:p>
      <w:pPr>
        <w:autoSpaceDE w:val="0"/>
        <w:autoSpaceDN w:val="0"/>
        <w:adjustRightInd w:val="0"/>
        <w:ind w:firstLine="360" w:firstLineChars="200"/>
        <w:rPr>
          <w:color w:val="000000"/>
          <w:sz w:val="18"/>
          <w:szCs w:val="18"/>
        </w:rPr>
      </w:pPr>
      <w:r>
        <w:rPr>
          <w:color w:val="000000"/>
          <w:sz w:val="18"/>
          <w:szCs w:val="18"/>
        </w:rPr>
        <w:t>3.8.1 联合体各方应共同与发包人签订合同协议书。联合体各方应为履行合同</w:t>
      </w:r>
      <w:r>
        <w:rPr>
          <w:rFonts w:hint="eastAsia"/>
          <w:color w:val="000000"/>
          <w:sz w:val="18"/>
          <w:szCs w:val="18"/>
        </w:rPr>
        <w:t>向发包人</w:t>
      </w:r>
      <w:r>
        <w:rPr>
          <w:color w:val="000000"/>
          <w:sz w:val="18"/>
          <w:szCs w:val="18"/>
        </w:rPr>
        <w:t>承担连带责任。</w:t>
      </w:r>
    </w:p>
    <w:p>
      <w:pPr>
        <w:autoSpaceDE w:val="0"/>
        <w:autoSpaceDN w:val="0"/>
        <w:adjustRightInd w:val="0"/>
        <w:ind w:firstLine="360" w:firstLineChars="200"/>
        <w:rPr>
          <w:color w:val="000000"/>
          <w:sz w:val="18"/>
          <w:szCs w:val="18"/>
        </w:rPr>
      </w:pPr>
      <w:r>
        <w:rPr>
          <w:color w:val="000000"/>
          <w:sz w:val="18"/>
          <w:szCs w:val="18"/>
        </w:rPr>
        <w:t>3.8.2 联合体协议经发包人确认后作为合同附件。在履行合同过程中，未经发包人同意，不得修改联合体协议。</w:t>
      </w:r>
    </w:p>
    <w:p>
      <w:pPr>
        <w:autoSpaceDE w:val="0"/>
        <w:autoSpaceDN w:val="0"/>
        <w:adjustRightInd w:val="0"/>
        <w:ind w:firstLine="360" w:firstLineChars="200"/>
        <w:rPr>
          <w:color w:val="000000"/>
          <w:sz w:val="18"/>
          <w:szCs w:val="18"/>
        </w:rPr>
      </w:pPr>
      <w:r>
        <w:rPr>
          <w:color w:val="000000"/>
          <w:sz w:val="18"/>
          <w:szCs w:val="18"/>
        </w:rPr>
        <w:t>3.8.3 联合体牵头人负责与发包人和监理人联系，并接受指示，负责组织联合体各成员全面履行合同。</w:t>
      </w:r>
    </w:p>
    <w:p>
      <w:pPr>
        <w:pStyle w:val="8"/>
        <w:spacing w:line="240" w:lineRule="auto"/>
        <w:rPr>
          <w:rFonts w:ascii="宋体" w:hAnsi="宋体"/>
          <w:b w:val="0"/>
          <w:color w:val="000000"/>
          <w:sz w:val="18"/>
          <w:szCs w:val="18"/>
        </w:rPr>
      </w:pPr>
      <w:r>
        <w:rPr>
          <w:rFonts w:ascii="宋体" w:hAnsi="宋体"/>
          <w:b w:val="0"/>
          <w:color w:val="000000"/>
          <w:sz w:val="18"/>
          <w:szCs w:val="18"/>
        </w:rPr>
        <w:t>4. 监理人</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4.1监理人的一般规定</w:t>
      </w:r>
    </w:p>
    <w:p>
      <w:pPr>
        <w:autoSpaceDE w:val="0"/>
        <w:autoSpaceDN w:val="0"/>
        <w:adjustRightInd w:val="0"/>
        <w:ind w:firstLine="360" w:firstLineChars="200"/>
        <w:rPr>
          <w:color w:val="000000"/>
          <w:sz w:val="18"/>
          <w:szCs w:val="18"/>
        </w:rPr>
      </w:pPr>
      <w:r>
        <w:rPr>
          <w:color w:val="000000"/>
          <w:sz w:val="18"/>
          <w:szCs w:val="18"/>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ind w:firstLine="360" w:firstLineChars="200"/>
        <w:rPr>
          <w:color w:val="000000"/>
          <w:sz w:val="18"/>
          <w:szCs w:val="18"/>
        </w:rPr>
      </w:pPr>
      <w:r>
        <w:rPr>
          <w:color w:val="000000"/>
          <w:sz w:val="18"/>
          <w:szCs w:val="18"/>
        </w:rPr>
        <w:t>除专用合同条款另有约定外，监理人在施工现场的办公场所、生活场所由承包人提供，所发生的费用由发包人承担。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4.2监理人员</w:t>
      </w:r>
    </w:p>
    <w:p>
      <w:pPr>
        <w:autoSpaceDE w:val="0"/>
        <w:autoSpaceDN w:val="0"/>
        <w:adjustRightInd w:val="0"/>
        <w:ind w:firstLine="360" w:firstLineChars="200"/>
        <w:rPr>
          <w:color w:val="000000"/>
          <w:sz w:val="18"/>
          <w:szCs w:val="18"/>
        </w:rPr>
      </w:pPr>
      <w:r>
        <w:rPr>
          <w:color w:val="000000"/>
          <w:sz w:val="18"/>
          <w:szCs w:val="18"/>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4.3监理人的指示</w:t>
      </w:r>
    </w:p>
    <w:p>
      <w:pPr>
        <w:autoSpaceDE w:val="0"/>
        <w:autoSpaceDN w:val="0"/>
        <w:adjustRightInd w:val="0"/>
        <w:ind w:firstLine="360" w:firstLineChars="200"/>
        <w:rPr>
          <w:color w:val="000000"/>
          <w:sz w:val="18"/>
          <w:szCs w:val="18"/>
        </w:rPr>
      </w:pPr>
      <w:r>
        <w:rPr>
          <w:color w:val="000000"/>
          <w:sz w:val="18"/>
          <w:szCs w:val="18"/>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ind w:firstLine="360" w:firstLineChars="200"/>
        <w:rPr>
          <w:color w:val="000000"/>
          <w:sz w:val="18"/>
          <w:szCs w:val="18"/>
        </w:rPr>
      </w:pPr>
      <w:r>
        <w:rPr>
          <w:color w:val="000000"/>
          <w:sz w:val="18"/>
          <w:szCs w:val="18"/>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color w:val="000000"/>
          <w:sz w:val="18"/>
          <w:szCs w:val="18"/>
        </w:rPr>
        <w:t>相应</w:t>
      </w:r>
      <w:r>
        <w:rPr>
          <w:color w:val="000000"/>
          <w:sz w:val="18"/>
          <w:szCs w:val="18"/>
        </w:rPr>
        <w:t>责任。除专用合同条款另有约定外，总监理工程师不应将第4.4款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约定应由总监理工程师作出确定的权力授权或委托给其他监理人员。</w:t>
      </w:r>
    </w:p>
    <w:p>
      <w:pPr>
        <w:autoSpaceDE w:val="0"/>
        <w:autoSpaceDN w:val="0"/>
        <w:adjustRightInd w:val="0"/>
        <w:ind w:firstLine="360" w:firstLineChars="200"/>
        <w:rPr>
          <w:color w:val="000000"/>
          <w:sz w:val="18"/>
          <w:szCs w:val="18"/>
        </w:rPr>
      </w:pPr>
      <w:r>
        <w:rPr>
          <w:color w:val="000000"/>
          <w:sz w:val="18"/>
          <w:szCs w:val="18"/>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ind w:firstLine="360" w:firstLineChars="200"/>
        <w:rPr>
          <w:color w:val="000000"/>
          <w:sz w:val="18"/>
          <w:szCs w:val="18"/>
        </w:rPr>
      </w:pPr>
      <w:r>
        <w:rPr>
          <w:color w:val="000000"/>
          <w:sz w:val="18"/>
          <w:szCs w:val="18"/>
        </w:rPr>
        <w:t>监理人对承包人的任何工作、工程或其采用的材料和工程设备未在约定的或合理期限内提出意见的，视为批准，但不免除或减轻承包人对该工作、工程、材料、工程设备等应承担的责任和义务。</w:t>
      </w:r>
    </w:p>
    <w:p>
      <w:pPr>
        <w:pStyle w:val="8"/>
        <w:spacing w:line="240" w:lineRule="auto"/>
        <w:ind w:firstLine="360" w:firstLineChars="200"/>
        <w:rPr>
          <w:rFonts w:ascii="宋体" w:hAnsi="宋体"/>
          <w:b w:val="0"/>
          <w:color w:val="000000"/>
          <w:sz w:val="18"/>
          <w:szCs w:val="18"/>
        </w:rPr>
      </w:pPr>
      <w:r>
        <w:rPr>
          <w:rFonts w:ascii="宋体" w:hAnsi="宋体"/>
          <w:b w:val="0"/>
          <w:color w:val="000000"/>
          <w:sz w:val="18"/>
          <w:szCs w:val="18"/>
        </w:rPr>
        <w:t>4.4 商定或确定</w:t>
      </w:r>
    </w:p>
    <w:p>
      <w:pPr>
        <w:autoSpaceDE w:val="0"/>
        <w:autoSpaceDN w:val="0"/>
        <w:adjustRightInd w:val="0"/>
        <w:ind w:firstLine="360" w:firstLineChars="200"/>
        <w:rPr>
          <w:color w:val="000000"/>
          <w:sz w:val="18"/>
          <w:szCs w:val="18"/>
        </w:rPr>
      </w:pPr>
      <w:r>
        <w:rPr>
          <w:color w:val="000000"/>
          <w:sz w:val="18"/>
          <w:szCs w:val="18"/>
        </w:rPr>
        <w:t>合同</w:t>
      </w:r>
      <w:r>
        <w:rPr>
          <w:rFonts w:hint="eastAsia"/>
          <w:color w:val="000000"/>
          <w:sz w:val="18"/>
          <w:szCs w:val="18"/>
        </w:rPr>
        <w:t>当事人</w:t>
      </w:r>
      <w:r>
        <w:rPr>
          <w:color w:val="000000"/>
          <w:sz w:val="18"/>
          <w:szCs w:val="18"/>
        </w:rPr>
        <w:t>进行</w:t>
      </w:r>
      <w:r>
        <w:rPr>
          <w:rFonts w:hint="eastAsia"/>
          <w:color w:val="000000"/>
          <w:sz w:val="18"/>
          <w:szCs w:val="18"/>
        </w:rPr>
        <w:t>商定</w:t>
      </w:r>
      <w:r>
        <w:rPr>
          <w:color w:val="000000"/>
          <w:sz w:val="18"/>
          <w:szCs w:val="18"/>
        </w:rPr>
        <w:t>或确定时，总监理工程师应当会同合同当事人尽量通过协商达成一致，不能达成一致的，由总监理工程师按照合同约定审慎做出公正的确定。</w:t>
      </w:r>
    </w:p>
    <w:p>
      <w:pPr>
        <w:autoSpaceDE w:val="0"/>
        <w:autoSpaceDN w:val="0"/>
        <w:adjustRightInd w:val="0"/>
        <w:ind w:firstLine="360" w:firstLineChars="200"/>
        <w:rPr>
          <w:color w:val="000000"/>
          <w:sz w:val="18"/>
          <w:szCs w:val="18"/>
        </w:rPr>
      </w:pPr>
      <w:r>
        <w:rPr>
          <w:color w:val="000000"/>
          <w:sz w:val="18"/>
          <w:szCs w:val="18"/>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color w:val="000000"/>
          <w:sz w:val="18"/>
          <w:szCs w:val="18"/>
        </w:rPr>
        <w:t>〔</w:t>
      </w:r>
      <w:r>
        <w:rPr>
          <w:color w:val="000000"/>
          <w:sz w:val="18"/>
          <w:szCs w:val="18"/>
        </w:rPr>
        <w:t>争议解决</w:t>
      </w:r>
      <w:r>
        <w:rPr>
          <w:rFonts w:hint="eastAsia"/>
          <w:color w:val="000000"/>
          <w:sz w:val="18"/>
          <w:szCs w:val="18"/>
        </w:rPr>
        <w:t>〕</w:t>
      </w:r>
      <w:r>
        <w:rPr>
          <w:color w:val="000000"/>
          <w:sz w:val="18"/>
          <w:szCs w:val="18"/>
        </w:rPr>
        <w:t>约定处理。争议解决前，合同当事人暂按总监理工程师的确定执行；争议解决后，争议解决的结果与总监理工程师的确定不一致的，按照争议解决的结果执行，由此造成的损失由责任人承担。</w:t>
      </w:r>
    </w:p>
    <w:p>
      <w:pPr>
        <w:pStyle w:val="8"/>
        <w:spacing w:line="240" w:lineRule="auto"/>
        <w:rPr>
          <w:rFonts w:ascii="宋体" w:hAnsi="宋体"/>
          <w:b w:val="0"/>
          <w:color w:val="000000"/>
          <w:sz w:val="18"/>
          <w:szCs w:val="18"/>
        </w:rPr>
      </w:pPr>
      <w:r>
        <w:rPr>
          <w:rFonts w:ascii="宋体" w:hAnsi="宋体"/>
          <w:b w:val="0"/>
          <w:color w:val="000000"/>
          <w:sz w:val="18"/>
          <w:szCs w:val="18"/>
        </w:rPr>
        <w:t>5. 工程质量</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5.1质量要求</w:t>
      </w:r>
    </w:p>
    <w:p>
      <w:pPr>
        <w:autoSpaceDE w:val="0"/>
        <w:autoSpaceDN w:val="0"/>
        <w:adjustRightInd w:val="0"/>
        <w:ind w:firstLine="360" w:firstLineChars="200"/>
        <w:rPr>
          <w:color w:val="000000"/>
          <w:sz w:val="18"/>
          <w:szCs w:val="18"/>
        </w:rPr>
      </w:pPr>
      <w:r>
        <w:rPr>
          <w:color w:val="000000"/>
          <w:sz w:val="18"/>
          <w:szCs w:val="18"/>
        </w:rPr>
        <w:t>5.1.1 工程质量标准必须符合现行国家有关工程施工质量验收规范和标准的要求。有关工程质量的特殊标准或要求由合同当事人在专用合同条款中约定。</w:t>
      </w:r>
    </w:p>
    <w:p>
      <w:pPr>
        <w:autoSpaceDE w:val="0"/>
        <w:autoSpaceDN w:val="0"/>
        <w:adjustRightInd w:val="0"/>
        <w:ind w:firstLine="360" w:firstLineChars="200"/>
        <w:rPr>
          <w:color w:val="000000"/>
          <w:sz w:val="18"/>
          <w:szCs w:val="18"/>
        </w:rPr>
      </w:pPr>
      <w:r>
        <w:rPr>
          <w:color w:val="000000"/>
          <w:sz w:val="18"/>
          <w:szCs w:val="18"/>
        </w:rPr>
        <w:t>5.1.2 因发包人原因造成工程质量未达到合同约定标准的，由发包人承担由此增加的费用和（或）延误的工期，并支付承包人合理的利润。</w:t>
      </w:r>
    </w:p>
    <w:p>
      <w:pPr>
        <w:autoSpaceDE w:val="0"/>
        <w:autoSpaceDN w:val="0"/>
        <w:adjustRightInd w:val="0"/>
        <w:ind w:firstLine="360" w:firstLineChars="200"/>
        <w:rPr>
          <w:color w:val="000000"/>
          <w:sz w:val="18"/>
          <w:szCs w:val="18"/>
        </w:rPr>
      </w:pPr>
      <w:r>
        <w:rPr>
          <w:color w:val="000000"/>
          <w:sz w:val="18"/>
          <w:szCs w:val="18"/>
        </w:rPr>
        <w:t>5.1.3 因承包人原因造成工程质量未达到合同约定标准的，发包人有权要求承包人返工直至工程质量达到合同约定的标准为止，并由承包人承担由此增加的费用和（或）延误的工期。</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5.2质量保证措施</w:t>
      </w:r>
    </w:p>
    <w:p>
      <w:pPr>
        <w:autoSpaceDE w:val="0"/>
        <w:autoSpaceDN w:val="0"/>
        <w:adjustRightInd w:val="0"/>
        <w:ind w:firstLine="360" w:firstLineChars="200"/>
        <w:rPr>
          <w:color w:val="000000"/>
          <w:sz w:val="18"/>
          <w:szCs w:val="18"/>
        </w:rPr>
      </w:pPr>
      <w:r>
        <w:rPr>
          <w:color w:val="000000"/>
          <w:sz w:val="18"/>
          <w:szCs w:val="18"/>
        </w:rPr>
        <w:t>5.2.1 发包人的质量管理</w:t>
      </w:r>
    </w:p>
    <w:p>
      <w:pPr>
        <w:autoSpaceDE w:val="0"/>
        <w:autoSpaceDN w:val="0"/>
        <w:adjustRightInd w:val="0"/>
        <w:ind w:firstLine="360" w:firstLineChars="200"/>
        <w:rPr>
          <w:color w:val="000000"/>
          <w:sz w:val="18"/>
          <w:szCs w:val="18"/>
        </w:rPr>
      </w:pPr>
      <w:r>
        <w:rPr>
          <w:color w:val="000000"/>
          <w:sz w:val="18"/>
          <w:szCs w:val="18"/>
        </w:rPr>
        <w:t>发包人应按照法律规定及合同约定完成与工程质量有关的各项工作。</w:t>
      </w:r>
    </w:p>
    <w:p>
      <w:pPr>
        <w:autoSpaceDE w:val="0"/>
        <w:autoSpaceDN w:val="0"/>
        <w:adjustRightInd w:val="0"/>
        <w:ind w:firstLine="360" w:firstLineChars="200"/>
        <w:rPr>
          <w:color w:val="000000"/>
          <w:sz w:val="18"/>
          <w:szCs w:val="18"/>
        </w:rPr>
      </w:pPr>
      <w:r>
        <w:rPr>
          <w:color w:val="000000"/>
          <w:sz w:val="18"/>
          <w:szCs w:val="18"/>
        </w:rPr>
        <w:t>5.2.2 承包人的质量管理</w:t>
      </w:r>
    </w:p>
    <w:p>
      <w:pPr>
        <w:autoSpaceDE w:val="0"/>
        <w:autoSpaceDN w:val="0"/>
        <w:adjustRightInd w:val="0"/>
        <w:ind w:firstLine="360" w:firstLineChars="200"/>
        <w:rPr>
          <w:color w:val="000000"/>
          <w:sz w:val="18"/>
          <w:szCs w:val="18"/>
        </w:rPr>
      </w:pPr>
      <w:r>
        <w:rPr>
          <w:color w:val="000000"/>
          <w:sz w:val="18"/>
          <w:szCs w:val="18"/>
        </w:rPr>
        <w:t>承包人按照第7.1款</w:t>
      </w:r>
      <w:r>
        <w:rPr>
          <w:rFonts w:hint="eastAsia"/>
          <w:color w:val="000000"/>
          <w:sz w:val="18"/>
          <w:szCs w:val="18"/>
        </w:rPr>
        <w:t>〔</w:t>
      </w:r>
      <w:r>
        <w:rPr>
          <w:color w:val="000000"/>
          <w:sz w:val="18"/>
          <w:szCs w:val="18"/>
        </w:rPr>
        <w:t>施工组织设计</w:t>
      </w:r>
      <w:r>
        <w:rPr>
          <w:rFonts w:hint="eastAsia"/>
          <w:color w:val="000000"/>
          <w:sz w:val="18"/>
          <w:szCs w:val="18"/>
        </w:rPr>
        <w:t>〕</w:t>
      </w:r>
      <w:r>
        <w:rPr>
          <w:color w:val="000000"/>
          <w:sz w:val="18"/>
          <w:szCs w:val="18"/>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ind w:firstLine="360" w:firstLineChars="200"/>
        <w:rPr>
          <w:color w:val="000000"/>
          <w:sz w:val="18"/>
          <w:szCs w:val="18"/>
        </w:rPr>
      </w:pPr>
      <w:r>
        <w:rPr>
          <w:color w:val="000000"/>
          <w:sz w:val="18"/>
          <w:szCs w:val="18"/>
        </w:rPr>
        <w:t>承包人应对施工人员进行质量教育和技术培训，定期考核施工人员的劳动技能，严格执行施工规范和操作规程。</w:t>
      </w:r>
    </w:p>
    <w:p>
      <w:pPr>
        <w:autoSpaceDE w:val="0"/>
        <w:autoSpaceDN w:val="0"/>
        <w:adjustRightInd w:val="0"/>
        <w:ind w:firstLine="360" w:firstLineChars="200"/>
        <w:rPr>
          <w:color w:val="000000"/>
          <w:sz w:val="18"/>
          <w:szCs w:val="18"/>
        </w:rPr>
      </w:pPr>
      <w:r>
        <w:rPr>
          <w:color w:val="000000"/>
          <w:sz w:val="18"/>
          <w:szCs w:val="18"/>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ind w:firstLine="360" w:firstLineChars="200"/>
        <w:rPr>
          <w:color w:val="000000"/>
          <w:sz w:val="18"/>
          <w:szCs w:val="18"/>
        </w:rPr>
      </w:pPr>
      <w:r>
        <w:rPr>
          <w:color w:val="000000"/>
          <w:sz w:val="18"/>
          <w:szCs w:val="18"/>
        </w:rPr>
        <w:t>5.2.3 监理人的质量检查和检验</w:t>
      </w:r>
    </w:p>
    <w:p>
      <w:pPr>
        <w:autoSpaceDE w:val="0"/>
        <w:autoSpaceDN w:val="0"/>
        <w:adjustRightInd w:val="0"/>
        <w:ind w:firstLine="360" w:firstLineChars="200"/>
        <w:rPr>
          <w:color w:val="000000"/>
          <w:sz w:val="18"/>
          <w:szCs w:val="18"/>
        </w:rPr>
      </w:pPr>
      <w:r>
        <w:rPr>
          <w:color w:val="000000"/>
          <w:sz w:val="18"/>
          <w:szCs w:val="18"/>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ind w:firstLine="360" w:firstLineChars="200"/>
        <w:rPr>
          <w:color w:val="000000"/>
          <w:sz w:val="18"/>
          <w:szCs w:val="18"/>
        </w:rPr>
      </w:pPr>
      <w:r>
        <w:rPr>
          <w:color w:val="000000"/>
          <w:sz w:val="18"/>
          <w:szCs w:val="18"/>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5.3 隐蔽工程检查</w:t>
      </w:r>
    </w:p>
    <w:p>
      <w:pPr>
        <w:ind w:firstLine="360" w:firstLineChars="200"/>
        <w:rPr>
          <w:color w:val="000000"/>
          <w:sz w:val="18"/>
          <w:szCs w:val="18"/>
        </w:rPr>
      </w:pPr>
      <w:r>
        <w:rPr>
          <w:color w:val="000000"/>
          <w:sz w:val="18"/>
          <w:szCs w:val="18"/>
        </w:rPr>
        <w:t>5.3.1承包人自检</w:t>
      </w:r>
    </w:p>
    <w:p>
      <w:pPr>
        <w:ind w:firstLine="360" w:firstLineChars="200"/>
        <w:rPr>
          <w:color w:val="000000"/>
          <w:sz w:val="18"/>
          <w:szCs w:val="18"/>
        </w:rPr>
      </w:pPr>
      <w:r>
        <w:rPr>
          <w:color w:val="000000"/>
          <w:sz w:val="18"/>
          <w:szCs w:val="18"/>
        </w:rPr>
        <w:t>承包人应当对工程隐蔽部位进行自检，并经自检确认是否具备覆盖条件。</w:t>
      </w:r>
    </w:p>
    <w:p>
      <w:pPr>
        <w:ind w:firstLine="360" w:firstLineChars="200"/>
        <w:rPr>
          <w:color w:val="000000"/>
          <w:sz w:val="18"/>
          <w:szCs w:val="18"/>
        </w:rPr>
      </w:pPr>
      <w:r>
        <w:rPr>
          <w:color w:val="000000"/>
          <w:sz w:val="18"/>
          <w:szCs w:val="18"/>
        </w:rPr>
        <w:t>5.3.2检查程序</w:t>
      </w:r>
    </w:p>
    <w:p>
      <w:pPr>
        <w:ind w:firstLine="360" w:firstLineChars="200"/>
        <w:rPr>
          <w:color w:val="000000"/>
          <w:sz w:val="18"/>
          <w:szCs w:val="18"/>
        </w:rPr>
      </w:pPr>
      <w:r>
        <w:rPr>
          <w:color w:val="000000"/>
          <w:sz w:val="18"/>
          <w:szCs w:val="18"/>
        </w:rPr>
        <w:t>除专用合同条款另有约定外，工程隐蔽部位经承包人自检确认具备覆盖条件的，承包人应在</w:t>
      </w:r>
      <w:r>
        <w:rPr>
          <w:rFonts w:hint="eastAsia"/>
          <w:color w:val="000000"/>
          <w:sz w:val="18"/>
          <w:szCs w:val="18"/>
        </w:rPr>
        <w:t>共同</w:t>
      </w:r>
      <w:r>
        <w:rPr>
          <w:color w:val="000000"/>
          <w:sz w:val="18"/>
          <w:szCs w:val="18"/>
        </w:rPr>
        <w:t>检查前48小时书面通知监理人检查，通知中应载明隐蔽检查的内容、时间和地点，并应附有自检记录和必要的检查资料。</w:t>
      </w:r>
    </w:p>
    <w:p>
      <w:pPr>
        <w:ind w:firstLine="360" w:firstLineChars="200"/>
        <w:rPr>
          <w:color w:val="000000"/>
          <w:sz w:val="18"/>
          <w:szCs w:val="18"/>
        </w:rPr>
      </w:pPr>
      <w:r>
        <w:rPr>
          <w:color w:val="000000"/>
          <w:sz w:val="18"/>
          <w:szCs w:val="18"/>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ind w:firstLine="360" w:firstLineChars="200"/>
        <w:rPr>
          <w:color w:val="000000"/>
          <w:sz w:val="18"/>
          <w:szCs w:val="18"/>
        </w:rPr>
      </w:pPr>
      <w:r>
        <w:rPr>
          <w:color w:val="000000"/>
          <w:sz w:val="18"/>
          <w:szCs w:val="18"/>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color w:val="000000"/>
          <w:sz w:val="18"/>
          <w:szCs w:val="18"/>
        </w:rPr>
        <w:t>〔</w:t>
      </w:r>
      <w:r>
        <w:rPr>
          <w:color w:val="000000"/>
          <w:sz w:val="18"/>
          <w:szCs w:val="18"/>
        </w:rPr>
        <w:t>重新检查</w:t>
      </w:r>
      <w:r>
        <w:rPr>
          <w:rFonts w:hint="eastAsia"/>
          <w:color w:val="000000"/>
          <w:sz w:val="18"/>
          <w:szCs w:val="18"/>
        </w:rPr>
        <w:t>〕</w:t>
      </w:r>
      <w:r>
        <w:rPr>
          <w:color w:val="000000"/>
          <w:sz w:val="18"/>
          <w:szCs w:val="18"/>
        </w:rPr>
        <w:t>的约定重新检查。</w:t>
      </w:r>
    </w:p>
    <w:p>
      <w:pPr>
        <w:ind w:firstLine="360" w:firstLineChars="200"/>
        <w:rPr>
          <w:color w:val="000000"/>
          <w:sz w:val="18"/>
          <w:szCs w:val="18"/>
        </w:rPr>
      </w:pPr>
      <w:r>
        <w:rPr>
          <w:color w:val="000000"/>
          <w:sz w:val="18"/>
          <w:szCs w:val="18"/>
        </w:rPr>
        <w:t>5.3.3 重新检查</w:t>
      </w:r>
    </w:p>
    <w:p>
      <w:pPr>
        <w:ind w:firstLine="360" w:firstLineChars="200"/>
        <w:rPr>
          <w:color w:val="000000"/>
          <w:sz w:val="18"/>
          <w:szCs w:val="18"/>
        </w:rPr>
      </w:pPr>
      <w:r>
        <w:rPr>
          <w:color w:val="000000"/>
          <w:sz w:val="18"/>
          <w:szCs w:val="18"/>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ind w:firstLine="360" w:firstLineChars="200"/>
        <w:rPr>
          <w:color w:val="000000"/>
          <w:sz w:val="18"/>
          <w:szCs w:val="18"/>
        </w:rPr>
      </w:pPr>
      <w:r>
        <w:rPr>
          <w:color w:val="000000"/>
          <w:sz w:val="18"/>
          <w:szCs w:val="18"/>
        </w:rPr>
        <w:t>5.3.4 承包人私自覆盖</w:t>
      </w:r>
    </w:p>
    <w:p>
      <w:pPr>
        <w:ind w:firstLine="360" w:firstLineChars="200"/>
        <w:rPr>
          <w:color w:val="000000"/>
          <w:sz w:val="18"/>
          <w:szCs w:val="18"/>
        </w:rPr>
      </w:pPr>
      <w:r>
        <w:rPr>
          <w:color w:val="000000"/>
          <w:sz w:val="18"/>
          <w:szCs w:val="18"/>
        </w:rPr>
        <w:t>承包人未通知监理人到场检查，私自将工程隐蔽部位覆盖的，监理人有权指示承包人钻孔探测或揭开检查，无论工程隐蔽部位质量是否合格，由此增加的费用和（或）延误的工期均由承包人承担。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5.4不合格工程的处理</w:t>
      </w:r>
    </w:p>
    <w:p>
      <w:pPr>
        <w:ind w:firstLine="360" w:firstLineChars="200"/>
        <w:rPr>
          <w:color w:val="000000"/>
          <w:sz w:val="18"/>
          <w:szCs w:val="18"/>
        </w:rPr>
      </w:pPr>
      <w:r>
        <w:rPr>
          <w:color w:val="000000"/>
          <w:sz w:val="18"/>
          <w:szCs w:val="18"/>
        </w:rPr>
        <w:t>5.4.1 因承包人原因造成工程不合格的，发包人有权随时要求承包人采取补救措施，直至达到合同要求的质量标准，由此增加的费用和（或）延误的工期由承包人承担。无法补救的，按照第13.2.4项</w:t>
      </w:r>
      <w:r>
        <w:rPr>
          <w:rFonts w:hint="eastAsia"/>
          <w:color w:val="000000"/>
          <w:sz w:val="18"/>
          <w:szCs w:val="18"/>
        </w:rPr>
        <w:t>〔</w:t>
      </w:r>
      <w:r>
        <w:rPr>
          <w:color w:val="000000"/>
          <w:sz w:val="18"/>
          <w:szCs w:val="18"/>
        </w:rPr>
        <w:t>拒绝接收全部或部分工程</w:t>
      </w:r>
      <w:r>
        <w:rPr>
          <w:rFonts w:hint="eastAsia"/>
          <w:color w:val="000000"/>
          <w:sz w:val="18"/>
          <w:szCs w:val="18"/>
        </w:rPr>
        <w:t>〕</w:t>
      </w:r>
      <w:r>
        <w:rPr>
          <w:color w:val="000000"/>
          <w:sz w:val="18"/>
          <w:szCs w:val="18"/>
        </w:rPr>
        <w:t xml:space="preserve">约定执行。 </w:t>
      </w:r>
    </w:p>
    <w:p>
      <w:pPr>
        <w:ind w:firstLine="360" w:firstLineChars="200"/>
        <w:rPr>
          <w:color w:val="000000"/>
          <w:sz w:val="18"/>
          <w:szCs w:val="18"/>
        </w:rPr>
      </w:pPr>
      <w:r>
        <w:rPr>
          <w:color w:val="000000"/>
          <w:sz w:val="18"/>
          <w:szCs w:val="18"/>
        </w:rPr>
        <w:t>5.4.2 因发包人原因造成工程不合格的，由此增加的费用和（或）延误的工期由发包人承担，并支付承包人合理的利润。</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5.5 质量争议检测</w:t>
      </w:r>
    </w:p>
    <w:p>
      <w:pPr>
        <w:autoSpaceDE w:val="0"/>
        <w:autoSpaceDN w:val="0"/>
        <w:adjustRightInd w:val="0"/>
        <w:ind w:firstLine="360" w:firstLineChars="200"/>
        <w:rPr>
          <w:color w:val="000000"/>
          <w:sz w:val="18"/>
          <w:szCs w:val="18"/>
        </w:rPr>
      </w:pPr>
      <w:r>
        <w:rPr>
          <w:color w:val="000000"/>
          <w:sz w:val="18"/>
          <w:szCs w:val="18"/>
        </w:rPr>
        <w:t>合同当事人对工程质量有争议的，由双方协商确定的工程质量检测机构鉴定，由此产生的费用及因此造成的损失，由责任方承担。</w:t>
      </w:r>
    </w:p>
    <w:p>
      <w:pPr>
        <w:autoSpaceDE w:val="0"/>
        <w:autoSpaceDN w:val="0"/>
        <w:adjustRightInd w:val="0"/>
        <w:rPr>
          <w:color w:val="000000"/>
          <w:sz w:val="18"/>
          <w:szCs w:val="18"/>
        </w:rPr>
      </w:pPr>
      <w:r>
        <w:rPr>
          <w:color w:val="000000"/>
          <w:sz w:val="18"/>
          <w:szCs w:val="18"/>
        </w:rPr>
        <w:t>合同当事人均有责任的，由双方根据其责任分别承担。合同当事人无法达成一致的，按照第4.4款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执行。</w:t>
      </w:r>
    </w:p>
    <w:p>
      <w:pPr>
        <w:pStyle w:val="8"/>
        <w:spacing w:line="240" w:lineRule="auto"/>
        <w:rPr>
          <w:rFonts w:ascii="宋体" w:hAnsi="宋体"/>
          <w:b w:val="0"/>
          <w:color w:val="000000"/>
          <w:sz w:val="18"/>
          <w:szCs w:val="18"/>
        </w:rPr>
      </w:pPr>
      <w:r>
        <w:rPr>
          <w:rFonts w:ascii="宋体" w:hAnsi="宋体"/>
          <w:b w:val="0"/>
          <w:color w:val="000000"/>
          <w:sz w:val="18"/>
          <w:szCs w:val="18"/>
        </w:rPr>
        <w:t>6. 安全文明施工与环境保护</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6.1安全文明施工</w:t>
      </w:r>
    </w:p>
    <w:p>
      <w:pPr>
        <w:ind w:firstLine="360" w:firstLineChars="200"/>
        <w:rPr>
          <w:color w:val="000000"/>
          <w:sz w:val="18"/>
          <w:szCs w:val="18"/>
        </w:rPr>
      </w:pPr>
      <w:r>
        <w:rPr>
          <w:color w:val="000000"/>
          <w:sz w:val="18"/>
          <w:szCs w:val="18"/>
        </w:rPr>
        <w:t>6.1.1安全生产要求</w:t>
      </w:r>
    </w:p>
    <w:p>
      <w:pPr>
        <w:ind w:firstLine="360" w:firstLineChars="200"/>
        <w:rPr>
          <w:color w:val="000000"/>
          <w:sz w:val="18"/>
          <w:szCs w:val="18"/>
        </w:rPr>
      </w:pPr>
      <w:r>
        <w:rPr>
          <w:color w:val="000000"/>
          <w:sz w:val="18"/>
          <w:szCs w:val="18"/>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ind w:firstLine="360" w:firstLineChars="200"/>
        <w:rPr>
          <w:color w:val="000000"/>
          <w:sz w:val="18"/>
          <w:szCs w:val="18"/>
        </w:rPr>
      </w:pPr>
      <w:r>
        <w:rPr>
          <w:color w:val="000000"/>
          <w:sz w:val="18"/>
          <w:szCs w:val="18"/>
        </w:rPr>
        <w:t>在施工过程中，如遇到突发的地质变动、事先未知的地下施工障碍等影响施工安全的紧急情况，</w:t>
      </w:r>
      <w:r>
        <w:rPr>
          <w:rFonts w:hint="eastAsia"/>
          <w:color w:val="000000"/>
          <w:sz w:val="18"/>
          <w:szCs w:val="18"/>
        </w:rPr>
        <w:t>承包人应及时报告监理人和发包人，</w:t>
      </w:r>
      <w:r>
        <w:rPr>
          <w:color w:val="000000"/>
          <w:sz w:val="18"/>
          <w:szCs w:val="18"/>
        </w:rPr>
        <w:t>发包人应当及时下令停工并报政府有关行政管理部门采取应急措施。</w:t>
      </w:r>
    </w:p>
    <w:p>
      <w:pPr>
        <w:ind w:firstLine="360" w:firstLineChars="200"/>
        <w:rPr>
          <w:color w:val="000000"/>
          <w:sz w:val="18"/>
          <w:szCs w:val="18"/>
        </w:rPr>
      </w:pPr>
      <w:r>
        <w:rPr>
          <w:color w:val="000000"/>
          <w:sz w:val="18"/>
          <w:szCs w:val="18"/>
        </w:rPr>
        <w:t>因安全生产需要暂停施工的，按照第7.8款</w:t>
      </w:r>
      <w:r>
        <w:rPr>
          <w:rFonts w:hint="eastAsia"/>
          <w:color w:val="000000"/>
          <w:sz w:val="18"/>
          <w:szCs w:val="18"/>
        </w:rPr>
        <w:t>〔</w:t>
      </w:r>
      <w:r>
        <w:rPr>
          <w:color w:val="000000"/>
          <w:sz w:val="18"/>
          <w:szCs w:val="18"/>
        </w:rPr>
        <w:t>暂停施工</w:t>
      </w:r>
      <w:r>
        <w:rPr>
          <w:rFonts w:hint="eastAsia"/>
          <w:color w:val="000000"/>
          <w:sz w:val="18"/>
          <w:szCs w:val="18"/>
        </w:rPr>
        <w:t>〕</w:t>
      </w:r>
      <w:r>
        <w:rPr>
          <w:color w:val="000000"/>
          <w:sz w:val="18"/>
          <w:szCs w:val="18"/>
        </w:rPr>
        <w:t>的约定执行。</w:t>
      </w:r>
    </w:p>
    <w:p>
      <w:pPr>
        <w:ind w:firstLine="360" w:firstLineChars="200"/>
        <w:rPr>
          <w:color w:val="000000"/>
          <w:sz w:val="18"/>
          <w:szCs w:val="18"/>
        </w:rPr>
      </w:pPr>
      <w:r>
        <w:rPr>
          <w:color w:val="000000"/>
          <w:sz w:val="18"/>
          <w:szCs w:val="18"/>
        </w:rPr>
        <w:t>6.1.2 安全生产保证措施</w:t>
      </w:r>
    </w:p>
    <w:p>
      <w:pPr>
        <w:autoSpaceDE w:val="0"/>
        <w:autoSpaceDN w:val="0"/>
        <w:adjustRightInd w:val="0"/>
        <w:ind w:firstLine="360" w:firstLineChars="200"/>
        <w:rPr>
          <w:color w:val="000000"/>
          <w:sz w:val="18"/>
          <w:szCs w:val="18"/>
        </w:rPr>
      </w:pPr>
      <w:r>
        <w:rPr>
          <w:color w:val="000000"/>
          <w:sz w:val="18"/>
          <w:szCs w:val="18"/>
        </w:rPr>
        <w:t>承包人应当按照有关规定编制安全技术措施或者专项施工方案，建立安全生产责任制度、治安保卫制度及安全生产教育培训制度，并按安全生产法律规定及合同约定履行安全职责，</w:t>
      </w:r>
      <w:r>
        <w:rPr>
          <w:rFonts w:hint="eastAsia"/>
          <w:color w:val="000000"/>
          <w:sz w:val="18"/>
          <w:szCs w:val="18"/>
        </w:rPr>
        <w:t>如实</w:t>
      </w:r>
      <w:r>
        <w:rPr>
          <w:color w:val="000000"/>
          <w:sz w:val="18"/>
          <w:szCs w:val="18"/>
        </w:rPr>
        <w:t>编制工程安全生产的有关记录，接受发包人、监理人及政府安全监督部门的检查与监督。</w:t>
      </w:r>
    </w:p>
    <w:p>
      <w:pPr>
        <w:ind w:firstLine="360" w:firstLineChars="200"/>
        <w:rPr>
          <w:color w:val="000000"/>
          <w:sz w:val="18"/>
          <w:szCs w:val="18"/>
        </w:rPr>
      </w:pPr>
      <w:r>
        <w:rPr>
          <w:color w:val="000000"/>
          <w:sz w:val="18"/>
          <w:szCs w:val="18"/>
        </w:rPr>
        <w:t>6.1.3特别安全生产事项</w:t>
      </w:r>
    </w:p>
    <w:p>
      <w:pPr>
        <w:ind w:firstLine="360" w:firstLineChars="200"/>
        <w:rPr>
          <w:color w:val="000000"/>
          <w:sz w:val="18"/>
          <w:szCs w:val="18"/>
        </w:rPr>
      </w:pPr>
      <w:r>
        <w:rPr>
          <w:color w:val="000000"/>
          <w:sz w:val="18"/>
          <w:szCs w:val="18"/>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ind w:firstLine="360" w:firstLineChars="200"/>
        <w:rPr>
          <w:color w:val="000000"/>
          <w:sz w:val="18"/>
          <w:szCs w:val="18"/>
        </w:rPr>
      </w:pPr>
      <w:r>
        <w:rPr>
          <w:color w:val="000000"/>
          <w:sz w:val="18"/>
          <w:szCs w:val="18"/>
        </w:rPr>
        <w:t xml:space="preserve">承包人在动力设备、输电线路、地下管道、密封防震车间、易燃易爆地段以及临街交通要道附近施工时，施工开始前应向发包人和监理人提出安全防护措施，经发包人认可后实施。 </w:t>
      </w:r>
    </w:p>
    <w:p>
      <w:pPr>
        <w:ind w:firstLine="360" w:firstLineChars="200"/>
        <w:rPr>
          <w:color w:val="000000"/>
          <w:sz w:val="18"/>
          <w:szCs w:val="18"/>
        </w:rPr>
      </w:pPr>
      <w:r>
        <w:rPr>
          <w:color w:val="000000"/>
          <w:sz w:val="18"/>
          <w:szCs w:val="18"/>
        </w:rPr>
        <w:t>实施爆破作业，在放射、毒害性环境中施工（含储存、运输、使用）及使用毒害性、腐蚀性物品施工时，承包人应在施工前7天以书面通知发包人和监理人，并报送相应的安全防护措施，经发包人认可后实施。</w:t>
      </w:r>
    </w:p>
    <w:p>
      <w:pPr>
        <w:ind w:firstLine="360" w:firstLineChars="200"/>
        <w:rPr>
          <w:color w:val="000000"/>
          <w:sz w:val="18"/>
          <w:szCs w:val="18"/>
        </w:rPr>
      </w:pPr>
      <w:r>
        <w:rPr>
          <w:color w:val="000000"/>
          <w:sz w:val="18"/>
          <w:szCs w:val="18"/>
        </w:rPr>
        <w:t>需单独编制危险性较大分部分项专项工程施工方案的，及要求进行专家论证的超过一定规模的危险性较大的分部分项工程，承包人应及时编制和组织论证。</w:t>
      </w:r>
    </w:p>
    <w:p>
      <w:pPr>
        <w:ind w:firstLine="360" w:firstLineChars="200"/>
        <w:rPr>
          <w:color w:val="000000"/>
          <w:sz w:val="18"/>
          <w:szCs w:val="18"/>
        </w:rPr>
      </w:pPr>
      <w:r>
        <w:rPr>
          <w:color w:val="000000"/>
          <w:sz w:val="18"/>
          <w:szCs w:val="18"/>
        </w:rPr>
        <w:t>6.1.4 治安保卫</w:t>
      </w:r>
    </w:p>
    <w:p>
      <w:pPr>
        <w:ind w:firstLine="360" w:firstLineChars="200"/>
        <w:rPr>
          <w:color w:val="000000"/>
          <w:sz w:val="18"/>
          <w:szCs w:val="18"/>
        </w:rPr>
      </w:pPr>
      <w:r>
        <w:rPr>
          <w:color w:val="000000"/>
          <w:sz w:val="18"/>
          <w:szCs w:val="18"/>
        </w:rPr>
        <w:t>除专用合同条款另有约定外，发包人应与当地公安部门协商，在现场建立治安管理机构或联防组织，统一管理施工场地的治安保卫事项，履行合同工程的治安保卫职责。</w:t>
      </w:r>
    </w:p>
    <w:p>
      <w:pPr>
        <w:ind w:firstLine="360" w:firstLineChars="200"/>
        <w:rPr>
          <w:color w:val="000000"/>
          <w:sz w:val="18"/>
          <w:szCs w:val="18"/>
        </w:rPr>
      </w:pPr>
      <w:r>
        <w:rPr>
          <w:color w:val="000000"/>
          <w:sz w:val="18"/>
          <w:szCs w:val="18"/>
        </w:rPr>
        <w:t>发包人和承包人除应协助现场治安管理机构或联防组织维护施工场地的社会治安外，还应做好包括生活区在内的各自管辖区的治安保卫工作。</w:t>
      </w:r>
    </w:p>
    <w:p>
      <w:pPr>
        <w:ind w:firstLine="360" w:firstLineChars="200"/>
        <w:rPr>
          <w:color w:val="000000"/>
          <w:sz w:val="18"/>
          <w:szCs w:val="18"/>
        </w:rPr>
      </w:pPr>
      <w:r>
        <w:rPr>
          <w:color w:val="000000"/>
          <w:sz w:val="18"/>
          <w:szCs w:val="18"/>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color w:val="000000"/>
          <w:sz w:val="18"/>
          <w:szCs w:val="18"/>
        </w:rPr>
        <w:t>和</w:t>
      </w:r>
      <w:r>
        <w:rPr>
          <w:color w:val="000000"/>
          <w:sz w:val="18"/>
          <w:szCs w:val="18"/>
        </w:rPr>
        <w:t>财产损失。</w:t>
      </w:r>
    </w:p>
    <w:p>
      <w:pPr>
        <w:ind w:firstLine="360" w:firstLineChars="200"/>
        <w:rPr>
          <w:color w:val="000000"/>
          <w:sz w:val="18"/>
          <w:szCs w:val="18"/>
        </w:rPr>
      </w:pPr>
      <w:r>
        <w:rPr>
          <w:color w:val="000000"/>
          <w:sz w:val="18"/>
          <w:szCs w:val="18"/>
        </w:rPr>
        <w:t>6.1.5 文明施工</w:t>
      </w:r>
    </w:p>
    <w:p>
      <w:pPr>
        <w:autoSpaceDE w:val="0"/>
        <w:autoSpaceDN w:val="0"/>
        <w:adjustRightInd w:val="0"/>
        <w:ind w:firstLine="360" w:firstLineChars="200"/>
        <w:rPr>
          <w:color w:val="000000"/>
          <w:sz w:val="18"/>
          <w:szCs w:val="18"/>
        </w:rPr>
      </w:pPr>
      <w:r>
        <w:rPr>
          <w:color w:val="000000"/>
          <w:sz w:val="18"/>
          <w:szCs w:val="18"/>
        </w:rPr>
        <w:t>承包人在工程施工期间，应当采取措施保持施工现场平整，物料堆放整齐。工程所在地有关政府行政管理部门有特殊要求的，按照其要求执行。</w:t>
      </w:r>
      <w:r>
        <w:rPr>
          <w:rFonts w:hint="eastAsia"/>
          <w:color w:val="000000"/>
          <w:sz w:val="18"/>
          <w:szCs w:val="18"/>
        </w:rPr>
        <w:t>合同当事人对文明施工有其他要求的，可以在专用合同条款中明确。</w:t>
      </w:r>
    </w:p>
    <w:p>
      <w:pPr>
        <w:autoSpaceDE w:val="0"/>
        <w:autoSpaceDN w:val="0"/>
        <w:adjustRightInd w:val="0"/>
        <w:ind w:firstLine="360" w:firstLineChars="200"/>
        <w:rPr>
          <w:color w:val="000000"/>
          <w:sz w:val="18"/>
          <w:szCs w:val="18"/>
        </w:rPr>
      </w:pPr>
      <w:r>
        <w:rPr>
          <w:color w:val="000000"/>
          <w:sz w:val="18"/>
          <w:szCs w:val="1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ind w:firstLine="360" w:firstLineChars="200"/>
        <w:rPr>
          <w:color w:val="000000"/>
          <w:sz w:val="18"/>
          <w:szCs w:val="18"/>
        </w:rPr>
      </w:pPr>
      <w:r>
        <w:rPr>
          <w:color w:val="000000"/>
          <w:sz w:val="18"/>
          <w:szCs w:val="18"/>
        </w:rPr>
        <w:t>6.1.6 安全文明施工费</w:t>
      </w:r>
    </w:p>
    <w:p>
      <w:pPr>
        <w:autoSpaceDE w:val="0"/>
        <w:autoSpaceDN w:val="0"/>
        <w:adjustRightInd w:val="0"/>
        <w:ind w:firstLine="360" w:firstLineChars="200"/>
        <w:rPr>
          <w:color w:val="000000"/>
          <w:sz w:val="18"/>
          <w:szCs w:val="18"/>
        </w:rPr>
      </w:pPr>
      <w:r>
        <w:rPr>
          <w:color w:val="000000"/>
          <w:sz w:val="18"/>
          <w:szCs w:val="18"/>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ind w:firstLine="360" w:firstLineChars="200"/>
        <w:rPr>
          <w:color w:val="000000"/>
          <w:sz w:val="18"/>
          <w:szCs w:val="18"/>
        </w:rPr>
      </w:pPr>
      <w:r>
        <w:rPr>
          <w:color w:val="000000"/>
          <w:sz w:val="18"/>
          <w:szCs w:val="18"/>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ind w:firstLine="360" w:firstLineChars="200"/>
        <w:rPr>
          <w:color w:val="000000"/>
          <w:sz w:val="18"/>
          <w:szCs w:val="18"/>
        </w:rPr>
      </w:pPr>
      <w:r>
        <w:rPr>
          <w:color w:val="000000"/>
          <w:sz w:val="18"/>
          <w:szCs w:val="18"/>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color w:val="000000"/>
          <w:sz w:val="18"/>
          <w:szCs w:val="18"/>
        </w:rPr>
        <w:t>〔</w:t>
      </w:r>
      <w:r>
        <w:rPr>
          <w:color w:val="000000"/>
          <w:sz w:val="18"/>
          <w:szCs w:val="18"/>
        </w:rPr>
        <w:t>发包人违约的情形</w:t>
      </w:r>
      <w:r>
        <w:rPr>
          <w:rFonts w:hint="eastAsia"/>
          <w:color w:val="000000"/>
          <w:sz w:val="18"/>
          <w:szCs w:val="18"/>
        </w:rPr>
        <w:t>〕</w:t>
      </w:r>
      <w:r>
        <w:rPr>
          <w:color w:val="000000"/>
          <w:sz w:val="18"/>
          <w:szCs w:val="18"/>
        </w:rPr>
        <w:t>执行。</w:t>
      </w:r>
    </w:p>
    <w:p>
      <w:pPr>
        <w:autoSpaceDE w:val="0"/>
        <w:autoSpaceDN w:val="0"/>
        <w:adjustRightInd w:val="0"/>
        <w:ind w:firstLine="360" w:firstLineChars="200"/>
        <w:rPr>
          <w:color w:val="000000"/>
          <w:sz w:val="18"/>
          <w:szCs w:val="18"/>
        </w:rPr>
      </w:pPr>
      <w:r>
        <w:rPr>
          <w:color w:val="000000"/>
          <w:sz w:val="18"/>
          <w:szCs w:val="18"/>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ind w:firstLine="360" w:firstLineChars="200"/>
        <w:rPr>
          <w:color w:val="000000"/>
          <w:sz w:val="18"/>
          <w:szCs w:val="18"/>
        </w:rPr>
      </w:pPr>
      <w:r>
        <w:rPr>
          <w:color w:val="000000"/>
          <w:sz w:val="18"/>
          <w:szCs w:val="18"/>
        </w:rPr>
        <w:t>6.1.7 紧急情况</w:t>
      </w:r>
      <w:r>
        <w:rPr>
          <w:rFonts w:hint="eastAsia"/>
          <w:color w:val="000000"/>
          <w:sz w:val="18"/>
          <w:szCs w:val="18"/>
        </w:rPr>
        <w:t>处理</w:t>
      </w:r>
    </w:p>
    <w:p>
      <w:pPr>
        <w:ind w:firstLine="360" w:firstLineChars="200"/>
        <w:rPr>
          <w:color w:val="000000"/>
          <w:sz w:val="18"/>
          <w:szCs w:val="18"/>
        </w:rPr>
      </w:pPr>
      <w:r>
        <w:rPr>
          <w:color w:val="000000"/>
          <w:sz w:val="18"/>
          <w:szCs w:val="18"/>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ind w:firstLine="360" w:firstLineChars="200"/>
        <w:rPr>
          <w:color w:val="000000"/>
          <w:sz w:val="18"/>
          <w:szCs w:val="18"/>
        </w:rPr>
      </w:pPr>
      <w:r>
        <w:rPr>
          <w:color w:val="000000"/>
          <w:sz w:val="18"/>
          <w:szCs w:val="18"/>
        </w:rPr>
        <w:t>6.1.8 事故处理</w:t>
      </w:r>
    </w:p>
    <w:p>
      <w:pPr>
        <w:autoSpaceDE w:val="0"/>
        <w:autoSpaceDN w:val="0"/>
        <w:adjustRightInd w:val="0"/>
        <w:ind w:firstLine="360" w:firstLineChars="200"/>
        <w:rPr>
          <w:color w:val="000000"/>
          <w:sz w:val="18"/>
          <w:szCs w:val="18"/>
        </w:rPr>
      </w:pPr>
      <w:r>
        <w:rPr>
          <w:color w:val="000000"/>
          <w:sz w:val="18"/>
          <w:szCs w:val="18"/>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ind w:firstLine="360" w:firstLineChars="200"/>
        <w:rPr>
          <w:color w:val="000000"/>
          <w:sz w:val="18"/>
          <w:szCs w:val="18"/>
        </w:rPr>
      </w:pPr>
      <w:r>
        <w:rPr>
          <w:color w:val="000000"/>
          <w:sz w:val="18"/>
          <w:szCs w:val="18"/>
        </w:rPr>
        <w:t>6.1.9 安全生产责任</w:t>
      </w:r>
    </w:p>
    <w:p>
      <w:pPr>
        <w:autoSpaceDE w:val="0"/>
        <w:autoSpaceDN w:val="0"/>
        <w:adjustRightInd w:val="0"/>
        <w:ind w:firstLine="360" w:firstLineChars="200"/>
        <w:rPr>
          <w:color w:val="000000"/>
          <w:sz w:val="18"/>
          <w:szCs w:val="18"/>
        </w:rPr>
      </w:pPr>
      <w:r>
        <w:rPr>
          <w:color w:val="000000"/>
          <w:sz w:val="18"/>
          <w:szCs w:val="18"/>
        </w:rPr>
        <w:t>6.1.9.1 发包人的安全责任</w:t>
      </w:r>
    </w:p>
    <w:p>
      <w:pPr>
        <w:ind w:firstLine="360" w:firstLineChars="200"/>
        <w:rPr>
          <w:color w:val="000000"/>
          <w:sz w:val="18"/>
          <w:szCs w:val="18"/>
        </w:rPr>
      </w:pPr>
      <w:r>
        <w:rPr>
          <w:color w:val="000000"/>
          <w:sz w:val="18"/>
          <w:szCs w:val="18"/>
        </w:rPr>
        <w:t>发包人应负责赔偿以下各种情况造成</w:t>
      </w:r>
      <w:r>
        <w:rPr>
          <w:rFonts w:hint="eastAsia"/>
          <w:color w:val="000000"/>
          <w:sz w:val="18"/>
          <w:szCs w:val="18"/>
        </w:rPr>
        <w:t>的</w:t>
      </w:r>
      <w:r>
        <w:rPr>
          <w:color w:val="000000"/>
          <w:sz w:val="18"/>
          <w:szCs w:val="18"/>
        </w:rPr>
        <w:t>损失：</w:t>
      </w:r>
    </w:p>
    <w:p>
      <w:pPr>
        <w:ind w:firstLine="360" w:firstLineChars="200"/>
        <w:rPr>
          <w:color w:val="000000"/>
          <w:sz w:val="18"/>
          <w:szCs w:val="18"/>
        </w:rPr>
      </w:pPr>
      <w:r>
        <w:rPr>
          <w:color w:val="000000"/>
          <w:sz w:val="18"/>
          <w:szCs w:val="18"/>
        </w:rPr>
        <w:t>（1）工程或工程的任何部分对土地的占用所造成的第三者财产损失；</w:t>
      </w:r>
    </w:p>
    <w:p>
      <w:pPr>
        <w:ind w:firstLine="360" w:firstLineChars="200"/>
        <w:rPr>
          <w:color w:val="000000"/>
          <w:sz w:val="18"/>
          <w:szCs w:val="18"/>
        </w:rPr>
      </w:pPr>
      <w:r>
        <w:rPr>
          <w:color w:val="000000"/>
          <w:sz w:val="18"/>
          <w:szCs w:val="18"/>
        </w:rPr>
        <w:t>（2）由于发包人原因在施工场地及其毗邻地带造成的第三者人身伤亡和财产损失</w:t>
      </w:r>
      <w:r>
        <w:rPr>
          <w:rFonts w:hint="eastAsia"/>
          <w:color w:val="000000"/>
          <w:sz w:val="18"/>
          <w:szCs w:val="18"/>
        </w:rPr>
        <w:t>；</w:t>
      </w:r>
    </w:p>
    <w:p>
      <w:pPr>
        <w:ind w:firstLine="360" w:firstLineChars="200"/>
        <w:rPr>
          <w:color w:val="000000"/>
          <w:sz w:val="18"/>
          <w:szCs w:val="18"/>
        </w:rPr>
      </w:pPr>
      <w:r>
        <w:rPr>
          <w:rFonts w:hint="eastAsia"/>
          <w:color w:val="000000"/>
          <w:sz w:val="18"/>
          <w:szCs w:val="18"/>
        </w:rPr>
        <w:t>（</w:t>
      </w:r>
      <w:r>
        <w:rPr>
          <w:color w:val="000000"/>
          <w:sz w:val="18"/>
          <w:szCs w:val="18"/>
        </w:rPr>
        <w:t>3）由于发包人原因对承包人、监理人造成的人员人身伤亡和财产损失；</w:t>
      </w:r>
    </w:p>
    <w:p>
      <w:pPr>
        <w:ind w:firstLine="360" w:firstLineChars="200"/>
        <w:rPr>
          <w:color w:val="000000"/>
          <w:sz w:val="18"/>
          <w:szCs w:val="18"/>
        </w:rPr>
      </w:pPr>
      <w:r>
        <w:rPr>
          <w:rFonts w:hint="eastAsia"/>
          <w:color w:val="000000"/>
          <w:sz w:val="18"/>
          <w:szCs w:val="18"/>
        </w:rPr>
        <w:t>（</w:t>
      </w:r>
      <w:r>
        <w:rPr>
          <w:color w:val="000000"/>
          <w:sz w:val="18"/>
          <w:szCs w:val="18"/>
        </w:rPr>
        <w:t>4）由于发包人原因造成的发包人自身人员的人身伤害以及财产损失。</w:t>
      </w:r>
    </w:p>
    <w:p>
      <w:pPr>
        <w:autoSpaceDE w:val="0"/>
        <w:autoSpaceDN w:val="0"/>
        <w:adjustRightInd w:val="0"/>
        <w:ind w:firstLine="360" w:firstLineChars="200"/>
        <w:rPr>
          <w:color w:val="000000"/>
          <w:sz w:val="18"/>
          <w:szCs w:val="18"/>
        </w:rPr>
      </w:pPr>
      <w:r>
        <w:rPr>
          <w:color w:val="000000"/>
          <w:sz w:val="18"/>
          <w:szCs w:val="18"/>
        </w:rPr>
        <w:t>6.1.9.2 承包人的安全责任</w:t>
      </w:r>
    </w:p>
    <w:p>
      <w:pPr>
        <w:ind w:firstLine="360" w:firstLineChars="200"/>
        <w:rPr>
          <w:color w:val="000000"/>
          <w:sz w:val="18"/>
          <w:szCs w:val="18"/>
        </w:rPr>
      </w:pPr>
      <w:r>
        <w:rPr>
          <w:color w:val="000000"/>
          <w:sz w:val="18"/>
          <w:szCs w:val="18"/>
        </w:rPr>
        <w:t>由于承包人原因在施工场地内及其毗邻地带造成的</w:t>
      </w:r>
      <w:r>
        <w:rPr>
          <w:rFonts w:hint="eastAsia"/>
          <w:color w:val="000000"/>
          <w:sz w:val="18"/>
          <w:szCs w:val="18"/>
        </w:rPr>
        <w:t>发包人、监理人以及</w:t>
      </w:r>
      <w:r>
        <w:rPr>
          <w:color w:val="000000"/>
          <w:sz w:val="18"/>
          <w:szCs w:val="18"/>
        </w:rPr>
        <w:t>第三者人员伤亡和财产损失，由承包人负责赔偿。</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6.2 职业健康</w:t>
      </w:r>
    </w:p>
    <w:p>
      <w:pPr>
        <w:autoSpaceDE w:val="0"/>
        <w:autoSpaceDN w:val="0"/>
        <w:adjustRightInd w:val="0"/>
        <w:ind w:firstLine="360" w:firstLineChars="200"/>
        <w:rPr>
          <w:color w:val="000000"/>
          <w:sz w:val="18"/>
          <w:szCs w:val="18"/>
        </w:rPr>
      </w:pPr>
      <w:r>
        <w:rPr>
          <w:color w:val="000000"/>
          <w:sz w:val="18"/>
          <w:szCs w:val="18"/>
        </w:rPr>
        <w:t>6.2.1 劳动保护</w:t>
      </w:r>
    </w:p>
    <w:p>
      <w:pPr>
        <w:autoSpaceDE w:val="0"/>
        <w:autoSpaceDN w:val="0"/>
        <w:adjustRightInd w:val="0"/>
        <w:ind w:firstLine="360" w:firstLineChars="200"/>
        <w:rPr>
          <w:color w:val="000000"/>
          <w:sz w:val="18"/>
          <w:szCs w:val="18"/>
        </w:rPr>
      </w:pPr>
      <w:r>
        <w:rPr>
          <w:color w:val="000000"/>
          <w:sz w:val="18"/>
          <w:szCs w:val="18"/>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ind w:firstLine="360" w:firstLineChars="200"/>
        <w:rPr>
          <w:color w:val="000000"/>
          <w:sz w:val="18"/>
          <w:szCs w:val="18"/>
        </w:rPr>
      </w:pPr>
      <w:r>
        <w:rPr>
          <w:color w:val="000000"/>
          <w:sz w:val="18"/>
          <w:szCs w:val="18"/>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ind w:firstLine="360" w:firstLineChars="200"/>
        <w:rPr>
          <w:color w:val="000000"/>
          <w:sz w:val="18"/>
          <w:szCs w:val="18"/>
        </w:rPr>
      </w:pPr>
      <w:r>
        <w:rPr>
          <w:color w:val="000000"/>
          <w:sz w:val="18"/>
          <w:szCs w:val="18"/>
        </w:rPr>
        <w:t>承包人应按</w:t>
      </w:r>
      <w:r>
        <w:rPr>
          <w:rFonts w:hint="eastAsia"/>
          <w:color w:val="000000"/>
          <w:sz w:val="18"/>
          <w:szCs w:val="18"/>
        </w:rPr>
        <w:t>法律</w:t>
      </w:r>
      <w:r>
        <w:rPr>
          <w:color w:val="000000"/>
          <w:sz w:val="18"/>
          <w:szCs w:val="18"/>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ind w:firstLine="360" w:firstLineChars="200"/>
        <w:rPr>
          <w:color w:val="000000"/>
          <w:sz w:val="18"/>
          <w:szCs w:val="18"/>
        </w:rPr>
      </w:pPr>
      <w:r>
        <w:rPr>
          <w:color w:val="000000"/>
          <w:sz w:val="18"/>
          <w:szCs w:val="18"/>
        </w:rPr>
        <w:t>6.2.2 生活条件</w:t>
      </w:r>
    </w:p>
    <w:p>
      <w:pPr>
        <w:autoSpaceDE w:val="0"/>
        <w:autoSpaceDN w:val="0"/>
        <w:adjustRightInd w:val="0"/>
        <w:ind w:firstLine="360" w:firstLineChars="200"/>
        <w:rPr>
          <w:color w:val="000000"/>
          <w:sz w:val="18"/>
          <w:szCs w:val="18"/>
        </w:rPr>
      </w:pPr>
      <w:r>
        <w:rPr>
          <w:color w:val="000000"/>
          <w:sz w:val="18"/>
          <w:szCs w:val="18"/>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6.3 环境保护</w:t>
      </w:r>
    </w:p>
    <w:p>
      <w:pPr>
        <w:autoSpaceDE w:val="0"/>
        <w:autoSpaceDN w:val="0"/>
        <w:adjustRightInd w:val="0"/>
        <w:ind w:firstLine="360" w:firstLineChars="200"/>
        <w:rPr>
          <w:color w:val="000000"/>
          <w:sz w:val="18"/>
          <w:szCs w:val="18"/>
        </w:rPr>
      </w:pPr>
      <w:r>
        <w:rPr>
          <w:color w:val="000000"/>
          <w:sz w:val="18"/>
          <w:szCs w:val="18"/>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ind w:firstLine="360" w:firstLineChars="200"/>
        <w:rPr>
          <w:color w:val="000000"/>
          <w:sz w:val="18"/>
          <w:szCs w:val="18"/>
        </w:rPr>
      </w:pPr>
      <w:r>
        <w:rPr>
          <w:color w:val="000000"/>
          <w:sz w:val="18"/>
          <w:szCs w:val="18"/>
        </w:rPr>
        <w:t>承包人应当承担因其原因引起的环境污染侵权损害赔偿责任，因上述环境污染引起纠纷而导致暂停施工的，由此增加的费用和（或）延误的工期由承包人承担。</w:t>
      </w:r>
    </w:p>
    <w:p>
      <w:pPr>
        <w:pStyle w:val="8"/>
        <w:spacing w:line="240" w:lineRule="auto"/>
        <w:rPr>
          <w:rFonts w:ascii="宋体" w:hAnsi="宋体"/>
          <w:b w:val="0"/>
          <w:color w:val="000000"/>
          <w:sz w:val="18"/>
          <w:szCs w:val="18"/>
        </w:rPr>
      </w:pPr>
      <w:r>
        <w:rPr>
          <w:rFonts w:ascii="宋体" w:hAnsi="宋体"/>
          <w:b w:val="0"/>
          <w:color w:val="000000"/>
          <w:sz w:val="18"/>
          <w:szCs w:val="18"/>
        </w:rPr>
        <w:t>7. 工期和进度</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7.1施工组织设计</w:t>
      </w:r>
    </w:p>
    <w:p>
      <w:pPr>
        <w:autoSpaceDE w:val="0"/>
        <w:autoSpaceDN w:val="0"/>
        <w:adjustRightInd w:val="0"/>
        <w:ind w:firstLine="360" w:firstLineChars="200"/>
        <w:rPr>
          <w:color w:val="000000"/>
          <w:sz w:val="18"/>
          <w:szCs w:val="18"/>
        </w:rPr>
      </w:pPr>
      <w:r>
        <w:rPr>
          <w:sz w:val="18"/>
          <w:szCs w:val="18"/>
        </w:rPr>
        <w:t>7.1.1</w:t>
      </w:r>
      <w:r>
        <w:rPr>
          <w:color w:val="000000"/>
          <w:sz w:val="18"/>
          <w:szCs w:val="18"/>
        </w:rPr>
        <w:t xml:space="preserve"> 施工组织设计的内容</w:t>
      </w:r>
    </w:p>
    <w:p>
      <w:pPr>
        <w:autoSpaceDE w:val="0"/>
        <w:autoSpaceDN w:val="0"/>
        <w:adjustRightInd w:val="0"/>
        <w:ind w:firstLine="360" w:firstLineChars="200"/>
        <w:rPr>
          <w:color w:val="000000"/>
          <w:sz w:val="18"/>
          <w:szCs w:val="18"/>
        </w:rPr>
      </w:pPr>
      <w:r>
        <w:rPr>
          <w:color w:val="000000"/>
          <w:sz w:val="18"/>
          <w:szCs w:val="18"/>
        </w:rPr>
        <w:t>施工组织设计应包含以下内容：</w:t>
      </w:r>
    </w:p>
    <w:p>
      <w:pPr>
        <w:autoSpaceDE w:val="0"/>
        <w:autoSpaceDN w:val="0"/>
        <w:adjustRightInd w:val="0"/>
        <w:ind w:firstLine="360" w:firstLineChars="200"/>
        <w:rPr>
          <w:color w:val="000000"/>
          <w:sz w:val="18"/>
          <w:szCs w:val="18"/>
        </w:rPr>
      </w:pPr>
      <w:r>
        <w:rPr>
          <w:color w:val="000000"/>
          <w:sz w:val="18"/>
          <w:szCs w:val="18"/>
        </w:rPr>
        <w:t xml:space="preserve">（1）施工方案； </w:t>
      </w:r>
    </w:p>
    <w:p>
      <w:pPr>
        <w:autoSpaceDE w:val="0"/>
        <w:autoSpaceDN w:val="0"/>
        <w:adjustRightInd w:val="0"/>
        <w:ind w:firstLine="360" w:firstLineChars="200"/>
        <w:rPr>
          <w:color w:val="000000"/>
          <w:sz w:val="18"/>
          <w:szCs w:val="18"/>
        </w:rPr>
      </w:pPr>
      <w:r>
        <w:rPr>
          <w:color w:val="000000"/>
          <w:sz w:val="18"/>
          <w:szCs w:val="18"/>
        </w:rPr>
        <w:t>（2）施工现场平面布置图；</w:t>
      </w:r>
    </w:p>
    <w:p>
      <w:pPr>
        <w:autoSpaceDE w:val="0"/>
        <w:autoSpaceDN w:val="0"/>
        <w:adjustRightInd w:val="0"/>
        <w:ind w:firstLine="360" w:firstLineChars="200"/>
        <w:rPr>
          <w:color w:val="000000"/>
          <w:sz w:val="18"/>
          <w:szCs w:val="18"/>
        </w:rPr>
      </w:pPr>
      <w:r>
        <w:rPr>
          <w:color w:val="000000"/>
          <w:sz w:val="18"/>
          <w:szCs w:val="18"/>
        </w:rPr>
        <w:t xml:space="preserve">（3）施工进度计划和保证措施； </w:t>
      </w:r>
    </w:p>
    <w:p>
      <w:pPr>
        <w:autoSpaceDE w:val="0"/>
        <w:autoSpaceDN w:val="0"/>
        <w:adjustRightInd w:val="0"/>
        <w:ind w:firstLine="360" w:firstLineChars="200"/>
        <w:rPr>
          <w:color w:val="000000"/>
          <w:sz w:val="18"/>
          <w:szCs w:val="18"/>
        </w:rPr>
      </w:pPr>
      <w:r>
        <w:rPr>
          <w:color w:val="000000"/>
          <w:sz w:val="18"/>
          <w:szCs w:val="18"/>
        </w:rPr>
        <w:t>（4）劳动力及材料供应计划；</w:t>
      </w:r>
    </w:p>
    <w:p>
      <w:pPr>
        <w:autoSpaceDE w:val="0"/>
        <w:autoSpaceDN w:val="0"/>
        <w:adjustRightInd w:val="0"/>
        <w:ind w:firstLine="360" w:firstLineChars="200"/>
        <w:rPr>
          <w:color w:val="000000"/>
          <w:sz w:val="18"/>
          <w:szCs w:val="18"/>
        </w:rPr>
      </w:pPr>
      <w:r>
        <w:rPr>
          <w:color w:val="000000"/>
          <w:sz w:val="18"/>
          <w:szCs w:val="18"/>
        </w:rPr>
        <w:t>（5）施工机械设备的选用；</w:t>
      </w:r>
    </w:p>
    <w:p>
      <w:pPr>
        <w:autoSpaceDE w:val="0"/>
        <w:autoSpaceDN w:val="0"/>
        <w:adjustRightInd w:val="0"/>
        <w:ind w:firstLine="360" w:firstLineChars="200"/>
        <w:rPr>
          <w:color w:val="000000"/>
          <w:sz w:val="18"/>
          <w:szCs w:val="18"/>
        </w:rPr>
      </w:pPr>
      <w:r>
        <w:rPr>
          <w:color w:val="000000"/>
          <w:sz w:val="18"/>
          <w:szCs w:val="18"/>
        </w:rPr>
        <w:t>（6）质量保证体系及措施；</w:t>
      </w:r>
    </w:p>
    <w:p>
      <w:pPr>
        <w:autoSpaceDE w:val="0"/>
        <w:autoSpaceDN w:val="0"/>
        <w:adjustRightInd w:val="0"/>
        <w:ind w:firstLine="360" w:firstLineChars="200"/>
        <w:rPr>
          <w:color w:val="000000"/>
          <w:sz w:val="18"/>
          <w:szCs w:val="18"/>
        </w:rPr>
      </w:pPr>
      <w:r>
        <w:rPr>
          <w:color w:val="000000"/>
          <w:sz w:val="18"/>
          <w:szCs w:val="18"/>
        </w:rPr>
        <w:t>（7）安全生产、文明施工措施；</w:t>
      </w:r>
    </w:p>
    <w:p>
      <w:pPr>
        <w:autoSpaceDE w:val="0"/>
        <w:autoSpaceDN w:val="0"/>
        <w:adjustRightInd w:val="0"/>
        <w:ind w:firstLine="360" w:firstLineChars="200"/>
        <w:rPr>
          <w:color w:val="000000"/>
          <w:sz w:val="18"/>
          <w:szCs w:val="18"/>
        </w:rPr>
      </w:pPr>
      <w:r>
        <w:rPr>
          <w:color w:val="000000"/>
          <w:sz w:val="18"/>
          <w:szCs w:val="18"/>
        </w:rPr>
        <w:t>（8）环境保护、成本控制措施</w:t>
      </w:r>
      <w:r>
        <w:rPr>
          <w:rFonts w:hint="eastAsia"/>
          <w:color w:val="000000"/>
          <w:sz w:val="18"/>
          <w:szCs w:val="18"/>
        </w:rPr>
        <w:t>；</w:t>
      </w:r>
    </w:p>
    <w:p>
      <w:pPr>
        <w:autoSpaceDE w:val="0"/>
        <w:autoSpaceDN w:val="0"/>
        <w:adjustRightInd w:val="0"/>
        <w:ind w:firstLine="360" w:firstLineChars="200"/>
        <w:rPr>
          <w:color w:val="000000"/>
          <w:sz w:val="18"/>
          <w:szCs w:val="18"/>
        </w:rPr>
      </w:pPr>
      <w:r>
        <w:rPr>
          <w:rFonts w:hint="eastAsia"/>
          <w:color w:val="000000"/>
          <w:sz w:val="18"/>
          <w:szCs w:val="18"/>
        </w:rPr>
        <w:t>（</w:t>
      </w:r>
      <w:r>
        <w:rPr>
          <w:color w:val="000000"/>
          <w:sz w:val="18"/>
          <w:szCs w:val="18"/>
        </w:rPr>
        <w:t>9）合同当事人约定的其他内容。</w:t>
      </w:r>
    </w:p>
    <w:p>
      <w:pPr>
        <w:autoSpaceDE w:val="0"/>
        <w:autoSpaceDN w:val="0"/>
        <w:adjustRightInd w:val="0"/>
        <w:ind w:firstLine="360" w:firstLineChars="200"/>
        <w:rPr>
          <w:color w:val="000000"/>
          <w:sz w:val="18"/>
          <w:szCs w:val="18"/>
        </w:rPr>
      </w:pPr>
      <w:r>
        <w:rPr>
          <w:sz w:val="18"/>
          <w:szCs w:val="18"/>
        </w:rPr>
        <w:t>7.1.2</w:t>
      </w:r>
      <w:r>
        <w:rPr>
          <w:color w:val="000000"/>
          <w:sz w:val="18"/>
          <w:szCs w:val="18"/>
        </w:rPr>
        <w:t xml:space="preserve"> 施工组织设计的提交和修改</w:t>
      </w:r>
    </w:p>
    <w:p>
      <w:pPr>
        <w:autoSpaceDE w:val="0"/>
        <w:autoSpaceDN w:val="0"/>
        <w:adjustRightInd w:val="0"/>
        <w:ind w:firstLine="360" w:firstLineChars="200"/>
        <w:rPr>
          <w:color w:val="000000"/>
          <w:sz w:val="18"/>
          <w:szCs w:val="18"/>
        </w:rPr>
      </w:pPr>
      <w:r>
        <w:rPr>
          <w:color w:val="000000"/>
          <w:sz w:val="18"/>
          <w:szCs w:val="18"/>
        </w:rPr>
        <w:t>除专用合同条款另有约定外，承包人应在合同签订后14天内，但至迟不得晚于第7.3.2项</w:t>
      </w:r>
      <w:r>
        <w:rPr>
          <w:rFonts w:hint="eastAsia"/>
          <w:color w:val="000000"/>
          <w:sz w:val="18"/>
          <w:szCs w:val="18"/>
        </w:rPr>
        <w:t>〔</w:t>
      </w:r>
      <w:r>
        <w:rPr>
          <w:color w:val="000000"/>
          <w:sz w:val="18"/>
          <w:szCs w:val="18"/>
        </w:rPr>
        <w:t>开工通知</w:t>
      </w:r>
      <w:r>
        <w:rPr>
          <w:rFonts w:hint="eastAsia"/>
          <w:color w:val="000000"/>
          <w:sz w:val="18"/>
          <w:szCs w:val="18"/>
        </w:rPr>
        <w:t>〕</w:t>
      </w:r>
      <w:r>
        <w:rPr>
          <w:color w:val="000000"/>
          <w:sz w:val="18"/>
          <w:szCs w:val="18"/>
        </w:rPr>
        <w:t>载明的开工日期前7天，向监理人提交详细的施工组织设计，并由监理人报送发包人。</w:t>
      </w:r>
      <w:r>
        <w:rPr>
          <w:rFonts w:hint="eastAsia"/>
          <w:color w:val="000000"/>
          <w:sz w:val="18"/>
          <w:szCs w:val="18"/>
        </w:rPr>
        <w:t>除专用合同条款另有约定外，发包人和监理人应在监理人收到施工组织设计后</w:t>
      </w:r>
      <w:r>
        <w:rPr>
          <w:color w:val="000000"/>
          <w:sz w:val="18"/>
          <w:szCs w:val="18"/>
        </w:rPr>
        <w:t>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ind w:firstLine="360" w:firstLineChars="200"/>
        <w:rPr>
          <w:color w:val="000000"/>
          <w:sz w:val="18"/>
          <w:szCs w:val="18"/>
        </w:rPr>
      </w:pPr>
      <w:r>
        <w:rPr>
          <w:color w:val="000000"/>
          <w:sz w:val="18"/>
          <w:szCs w:val="18"/>
        </w:rPr>
        <w:t>施工进度计划的编制和修改按照第7.2款</w:t>
      </w:r>
      <w:r>
        <w:rPr>
          <w:rFonts w:hint="eastAsia"/>
          <w:color w:val="000000"/>
          <w:sz w:val="18"/>
          <w:szCs w:val="18"/>
        </w:rPr>
        <w:t>〔</w:t>
      </w:r>
      <w:r>
        <w:rPr>
          <w:color w:val="000000"/>
          <w:sz w:val="18"/>
          <w:szCs w:val="18"/>
        </w:rPr>
        <w:t>施工进度计划</w:t>
      </w:r>
      <w:r>
        <w:rPr>
          <w:rFonts w:hint="eastAsia"/>
          <w:color w:val="000000"/>
          <w:sz w:val="18"/>
          <w:szCs w:val="18"/>
        </w:rPr>
        <w:t>〕</w:t>
      </w:r>
      <w:r>
        <w:rPr>
          <w:color w:val="000000"/>
          <w:sz w:val="18"/>
          <w:szCs w:val="18"/>
        </w:rPr>
        <w:t>执行。</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7.2 施工进度计划</w:t>
      </w:r>
    </w:p>
    <w:p>
      <w:pPr>
        <w:autoSpaceDE w:val="0"/>
        <w:autoSpaceDN w:val="0"/>
        <w:adjustRightInd w:val="0"/>
        <w:ind w:firstLine="360" w:firstLineChars="200"/>
        <w:rPr>
          <w:color w:val="000000"/>
          <w:sz w:val="18"/>
          <w:szCs w:val="18"/>
        </w:rPr>
      </w:pPr>
      <w:r>
        <w:rPr>
          <w:color w:val="000000"/>
          <w:sz w:val="18"/>
          <w:szCs w:val="18"/>
        </w:rPr>
        <w:t>7.2.1 施工进度计划的编制</w:t>
      </w:r>
    </w:p>
    <w:p>
      <w:pPr>
        <w:autoSpaceDE w:val="0"/>
        <w:autoSpaceDN w:val="0"/>
        <w:adjustRightInd w:val="0"/>
        <w:ind w:firstLine="360" w:firstLineChars="200"/>
        <w:rPr>
          <w:color w:val="000000"/>
          <w:sz w:val="18"/>
          <w:szCs w:val="18"/>
        </w:rPr>
      </w:pPr>
      <w:r>
        <w:rPr>
          <w:color w:val="000000"/>
          <w:sz w:val="18"/>
          <w:szCs w:val="18"/>
        </w:rPr>
        <w:t>承包人应按照第7.1款</w:t>
      </w:r>
      <w:r>
        <w:rPr>
          <w:rFonts w:hint="eastAsia"/>
          <w:color w:val="000000"/>
          <w:sz w:val="18"/>
          <w:szCs w:val="18"/>
        </w:rPr>
        <w:t>〔</w:t>
      </w:r>
      <w:r>
        <w:rPr>
          <w:color w:val="000000"/>
          <w:sz w:val="18"/>
          <w:szCs w:val="18"/>
        </w:rPr>
        <w:t>施工组织设计</w:t>
      </w:r>
      <w:r>
        <w:rPr>
          <w:rFonts w:hint="eastAsia"/>
          <w:color w:val="000000"/>
          <w:sz w:val="18"/>
          <w:szCs w:val="18"/>
        </w:rPr>
        <w:t>〕</w:t>
      </w:r>
      <w:r>
        <w:rPr>
          <w:color w:val="000000"/>
          <w:sz w:val="18"/>
          <w:szCs w:val="18"/>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ind w:firstLine="360" w:firstLineChars="200"/>
        <w:rPr>
          <w:color w:val="000000"/>
          <w:sz w:val="18"/>
          <w:szCs w:val="18"/>
        </w:rPr>
      </w:pPr>
      <w:r>
        <w:rPr>
          <w:color w:val="000000"/>
          <w:sz w:val="18"/>
          <w:szCs w:val="18"/>
        </w:rPr>
        <w:t>7.2.2 施工进度计划的修订</w:t>
      </w:r>
    </w:p>
    <w:p>
      <w:pPr>
        <w:autoSpaceDE w:val="0"/>
        <w:autoSpaceDN w:val="0"/>
        <w:adjustRightInd w:val="0"/>
        <w:ind w:firstLine="360" w:firstLineChars="200"/>
        <w:rPr>
          <w:color w:val="000000"/>
          <w:sz w:val="18"/>
          <w:szCs w:val="18"/>
        </w:rPr>
      </w:pPr>
      <w:r>
        <w:rPr>
          <w:color w:val="000000"/>
          <w:sz w:val="18"/>
          <w:szCs w:val="18"/>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7.3 开工</w:t>
      </w:r>
    </w:p>
    <w:p>
      <w:pPr>
        <w:ind w:firstLine="360" w:firstLineChars="200"/>
        <w:rPr>
          <w:color w:val="000000"/>
          <w:sz w:val="18"/>
          <w:szCs w:val="18"/>
        </w:rPr>
      </w:pPr>
      <w:r>
        <w:rPr>
          <w:color w:val="000000"/>
          <w:sz w:val="18"/>
          <w:szCs w:val="18"/>
        </w:rPr>
        <w:t>7.3.1 开工准备</w:t>
      </w:r>
    </w:p>
    <w:p>
      <w:pPr>
        <w:ind w:firstLine="360" w:firstLineChars="200"/>
        <w:rPr>
          <w:color w:val="000000"/>
          <w:sz w:val="18"/>
          <w:szCs w:val="18"/>
        </w:rPr>
      </w:pPr>
      <w:r>
        <w:rPr>
          <w:color w:val="000000"/>
          <w:sz w:val="18"/>
          <w:szCs w:val="18"/>
        </w:rPr>
        <w:t>除专用合同条款另有约定外，承包人应按照第7.1款</w:t>
      </w:r>
      <w:r>
        <w:rPr>
          <w:rFonts w:hint="eastAsia"/>
          <w:color w:val="000000"/>
          <w:sz w:val="18"/>
          <w:szCs w:val="18"/>
        </w:rPr>
        <w:t>〔</w:t>
      </w:r>
      <w:r>
        <w:rPr>
          <w:color w:val="000000"/>
          <w:sz w:val="18"/>
          <w:szCs w:val="18"/>
        </w:rPr>
        <w:t>施工组织设计</w:t>
      </w:r>
      <w:r>
        <w:rPr>
          <w:rFonts w:hint="eastAsia"/>
          <w:color w:val="000000"/>
          <w:sz w:val="18"/>
          <w:szCs w:val="18"/>
        </w:rPr>
        <w:t>〕</w:t>
      </w:r>
      <w:r>
        <w:rPr>
          <w:color w:val="000000"/>
          <w:sz w:val="18"/>
          <w:szCs w:val="18"/>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ind w:firstLine="360" w:firstLineChars="200"/>
        <w:rPr>
          <w:color w:val="000000"/>
          <w:sz w:val="18"/>
          <w:szCs w:val="18"/>
        </w:rPr>
      </w:pPr>
      <w:r>
        <w:rPr>
          <w:color w:val="000000"/>
          <w:sz w:val="18"/>
          <w:szCs w:val="18"/>
        </w:rPr>
        <w:t>除专用合同条款另有约定外，合同当事人应按约定完成开工准备工作。</w:t>
      </w:r>
    </w:p>
    <w:p>
      <w:pPr>
        <w:autoSpaceDE w:val="0"/>
        <w:autoSpaceDN w:val="0"/>
        <w:adjustRightInd w:val="0"/>
        <w:ind w:firstLine="360" w:firstLineChars="200"/>
        <w:rPr>
          <w:color w:val="000000"/>
          <w:sz w:val="18"/>
          <w:szCs w:val="18"/>
        </w:rPr>
      </w:pPr>
      <w:r>
        <w:rPr>
          <w:color w:val="000000"/>
          <w:sz w:val="18"/>
          <w:szCs w:val="18"/>
        </w:rPr>
        <w:t>7.3.2 开工通知</w:t>
      </w:r>
    </w:p>
    <w:p>
      <w:pPr>
        <w:autoSpaceDE w:val="0"/>
        <w:autoSpaceDN w:val="0"/>
        <w:adjustRightInd w:val="0"/>
        <w:ind w:firstLine="360" w:firstLineChars="200"/>
        <w:rPr>
          <w:color w:val="000000"/>
          <w:sz w:val="18"/>
          <w:szCs w:val="18"/>
        </w:rPr>
      </w:pPr>
      <w:r>
        <w:rPr>
          <w:color w:val="000000"/>
          <w:sz w:val="18"/>
          <w:szCs w:val="18"/>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ind w:firstLine="360" w:firstLineChars="200"/>
        <w:rPr>
          <w:color w:val="000000"/>
          <w:sz w:val="18"/>
          <w:szCs w:val="18"/>
        </w:rPr>
      </w:pPr>
      <w:r>
        <w:rPr>
          <w:color w:val="000000"/>
          <w:sz w:val="18"/>
          <w:szCs w:val="18"/>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7.4测量放线</w:t>
      </w:r>
    </w:p>
    <w:p>
      <w:pPr>
        <w:autoSpaceDE w:val="0"/>
        <w:autoSpaceDN w:val="0"/>
        <w:adjustRightInd w:val="0"/>
        <w:ind w:firstLine="360" w:firstLineChars="200"/>
        <w:rPr>
          <w:color w:val="000000"/>
          <w:sz w:val="18"/>
          <w:szCs w:val="18"/>
        </w:rPr>
      </w:pPr>
      <w:r>
        <w:rPr>
          <w:color w:val="000000"/>
          <w:sz w:val="18"/>
          <w:szCs w:val="18"/>
        </w:rPr>
        <w:t>7.4.1 除专用合同条款另有约定外，发包人应在至迟不得晚于第7.3.2项</w:t>
      </w:r>
      <w:r>
        <w:rPr>
          <w:rFonts w:hint="eastAsia"/>
          <w:color w:val="000000"/>
          <w:sz w:val="18"/>
          <w:szCs w:val="18"/>
        </w:rPr>
        <w:t>〔</w:t>
      </w:r>
      <w:r>
        <w:rPr>
          <w:color w:val="000000"/>
          <w:sz w:val="18"/>
          <w:szCs w:val="18"/>
        </w:rPr>
        <w:t>开工通知</w:t>
      </w:r>
      <w:r>
        <w:rPr>
          <w:rFonts w:hint="eastAsia"/>
          <w:color w:val="000000"/>
          <w:sz w:val="18"/>
          <w:szCs w:val="18"/>
        </w:rPr>
        <w:t>〕</w:t>
      </w:r>
      <w:r>
        <w:rPr>
          <w:color w:val="000000"/>
          <w:sz w:val="18"/>
          <w:szCs w:val="18"/>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ind w:firstLine="360" w:firstLineChars="200"/>
        <w:rPr>
          <w:color w:val="000000"/>
          <w:sz w:val="18"/>
          <w:szCs w:val="18"/>
        </w:rPr>
      </w:pPr>
      <w:r>
        <w:rPr>
          <w:color w:val="000000"/>
          <w:sz w:val="18"/>
          <w:szCs w:val="18"/>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ind w:firstLine="360" w:firstLineChars="200"/>
        <w:rPr>
          <w:color w:val="000000"/>
          <w:sz w:val="18"/>
          <w:szCs w:val="18"/>
        </w:rPr>
      </w:pPr>
      <w:r>
        <w:rPr>
          <w:color w:val="000000"/>
          <w:sz w:val="18"/>
          <w:szCs w:val="18"/>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ind w:firstLine="360" w:firstLineChars="200"/>
        <w:rPr>
          <w:color w:val="000000"/>
          <w:sz w:val="18"/>
          <w:szCs w:val="18"/>
        </w:rPr>
      </w:pPr>
      <w:r>
        <w:rPr>
          <w:color w:val="000000"/>
          <w:sz w:val="18"/>
          <w:szCs w:val="18"/>
        </w:rPr>
        <w:t>施工过程中对施工现场内水准点等测量标志物的保护工作由承包人负责。</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7.5 工期延误</w:t>
      </w:r>
    </w:p>
    <w:p>
      <w:pPr>
        <w:ind w:firstLine="360" w:firstLineChars="200"/>
        <w:rPr>
          <w:color w:val="000000"/>
          <w:sz w:val="18"/>
          <w:szCs w:val="18"/>
        </w:rPr>
      </w:pPr>
      <w:r>
        <w:rPr>
          <w:color w:val="000000"/>
          <w:sz w:val="18"/>
          <w:szCs w:val="18"/>
        </w:rPr>
        <w:t>7.5.1 因发包人原因导致工期延误</w:t>
      </w:r>
    </w:p>
    <w:p>
      <w:pPr>
        <w:ind w:firstLine="360" w:firstLineChars="200"/>
        <w:rPr>
          <w:color w:val="000000"/>
          <w:sz w:val="18"/>
          <w:szCs w:val="18"/>
        </w:rPr>
      </w:pPr>
      <w:r>
        <w:rPr>
          <w:color w:val="000000"/>
          <w:sz w:val="18"/>
          <w:szCs w:val="18"/>
        </w:rPr>
        <w:t xml:space="preserve">在合同履行过程中，因下列情况导致工期延误和（或）费用增加的，由发包人承担由此延误的工期和（或）增加的费用，且发包人应支付承包人合理的利润： </w:t>
      </w:r>
    </w:p>
    <w:p>
      <w:pPr>
        <w:ind w:firstLine="360" w:firstLineChars="200"/>
        <w:rPr>
          <w:color w:val="000000"/>
          <w:sz w:val="18"/>
          <w:szCs w:val="18"/>
        </w:rPr>
      </w:pPr>
      <w:r>
        <w:rPr>
          <w:color w:val="000000"/>
          <w:sz w:val="18"/>
          <w:szCs w:val="18"/>
        </w:rPr>
        <w:t>（1）发包人未能按合同约定提供图纸或所提供图纸不符合合同约定的；</w:t>
      </w:r>
    </w:p>
    <w:p>
      <w:pPr>
        <w:ind w:firstLine="360" w:firstLineChars="200"/>
        <w:rPr>
          <w:color w:val="000000"/>
          <w:sz w:val="18"/>
          <w:szCs w:val="18"/>
        </w:rPr>
      </w:pPr>
      <w:r>
        <w:rPr>
          <w:color w:val="000000"/>
          <w:sz w:val="18"/>
          <w:szCs w:val="18"/>
        </w:rPr>
        <w:t>（2）发包人未能按合同约定提供施工现场、施工条件、基础资料、许可、批准等开工条件的；</w:t>
      </w:r>
    </w:p>
    <w:p>
      <w:pPr>
        <w:ind w:firstLine="360" w:firstLineChars="200"/>
        <w:rPr>
          <w:color w:val="000000"/>
          <w:sz w:val="18"/>
          <w:szCs w:val="18"/>
        </w:rPr>
      </w:pPr>
      <w:r>
        <w:rPr>
          <w:color w:val="000000"/>
          <w:sz w:val="18"/>
          <w:szCs w:val="18"/>
        </w:rPr>
        <w:t>（3）发包人提供的测量基准点、基准线和水准点及其书面资料存在错误或疏漏的；</w:t>
      </w:r>
    </w:p>
    <w:p>
      <w:pPr>
        <w:ind w:firstLine="360" w:firstLineChars="200"/>
        <w:rPr>
          <w:color w:val="000000"/>
          <w:sz w:val="18"/>
          <w:szCs w:val="18"/>
        </w:rPr>
      </w:pPr>
      <w:r>
        <w:rPr>
          <w:color w:val="000000"/>
          <w:sz w:val="18"/>
          <w:szCs w:val="18"/>
        </w:rPr>
        <w:t>（4）发包人未能在计划开工日期之日起7天内同意下达开工通知的；</w:t>
      </w:r>
    </w:p>
    <w:p>
      <w:pPr>
        <w:ind w:firstLine="360" w:firstLineChars="200"/>
        <w:rPr>
          <w:color w:val="000000"/>
          <w:sz w:val="18"/>
          <w:szCs w:val="18"/>
        </w:rPr>
      </w:pPr>
      <w:r>
        <w:rPr>
          <w:color w:val="000000"/>
          <w:sz w:val="18"/>
          <w:szCs w:val="18"/>
        </w:rPr>
        <w:t>（5）发包人未能按合同约定日期支付工程预付款、进度款或竣工结算款的；</w:t>
      </w:r>
    </w:p>
    <w:p>
      <w:pPr>
        <w:ind w:firstLine="360" w:firstLineChars="200"/>
        <w:rPr>
          <w:color w:val="000000"/>
          <w:sz w:val="18"/>
          <w:szCs w:val="18"/>
        </w:rPr>
      </w:pPr>
      <w:r>
        <w:rPr>
          <w:color w:val="000000"/>
          <w:sz w:val="18"/>
          <w:szCs w:val="18"/>
        </w:rPr>
        <w:t>（6）监理人未按合同约定发出指示、批准等文件的；</w:t>
      </w:r>
    </w:p>
    <w:p>
      <w:pPr>
        <w:ind w:firstLine="360" w:firstLineChars="200"/>
        <w:rPr>
          <w:color w:val="000000"/>
          <w:sz w:val="18"/>
          <w:szCs w:val="18"/>
        </w:rPr>
      </w:pPr>
      <w:r>
        <w:rPr>
          <w:color w:val="000000"/>
          <w:sz w:val="18"/>
          <w:szCs w:val="18"/>
        </w:rPr>
        <w:t>（7）专用合同条款中约定的其他情形。</w:t>
      </w:r>
    </w:p>
    <w:p>
      <w:pPr>
        <w:ind w:firstLine="360" w:firstLineChars="200"/>
        <w:rPr>
          <w:color w:val="000000"/>
          <w:sz w:val="18"/>
          <w:szCs w:val="18"/>
        </w:rPr>
      </w:pPr>
      <w:r>
        <w:rPr>
          <w:color w:val="000000"/>
          <w:sz w:val="18"/>
          <w:szCs w:val="18"/>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color w:val="000000"/>
          <w:sz w:val="18"/>
          <w:szCs w:val="18"/>
        </w:rPr>
        <w:t>〔</w:t>
      </w:r>
      <w:r>
        <w:rPr>
          <w:color w:val="000000"/>
          <w:sz w:val="18"/>
          <w:szCs w:val="18"/>
        </w:rPr>
        <w:t>施工进度计划的修订</w:t>
      </w:r>
      <w:r>
        <w:rPr>
          <w:rFonts w:hint="eastAsia"/>
          <w:color w:val="000000"/>
          <w:sz w:val="18"/>
          <w:szCs w:val="18"/>
        </w:rPr>
        <w:t>〕</w:t>
      </w:r>
      <w:r>
        <w:rPr>
          <w:color w:val="000000"/>
          <w:sz w:val="18"/>
          <w:szCs w:val="18"/>
        </w:rPr>
        <w:t>执行。</w:t>
      </w:r>
    </w:p>
    <w:p>
      <w:pPr>
        <w:autoSpaceDE w:val="0"/>
        <w:autoSpaceDN w:val="0"/>
        <w:adjustRightInd w:val="0"/>
        <w:ind w:firstLine="360" w:firstLineChars="200"/>
        <w:rPr>
          <w:color w:val="000000"/>
          <w:sz w:val="18"/>
          <w:szCs w:val="18"/>
        </w:rPr>
      </w:pPr>
      <w:r>
        <w:rPr>
          <w:color w:val="000000"/>
          <w:sz w:val="18"/>
          <w:szCs w:val="18"/>
        </w:rPr>
        <w:t>7.5.2 因承包人原因导致工期延误</w:t>
      </w:r>
    </w:p>
    <w:p>
      <w:pPr>
        <w:autoSpaceDE w:val="0"/>
        <w:autoSpaceDN w:val="0"/>
        <w:adjustRightInd w:val="0"/>
        <w:ind w:firstLine="360" w:firstLineChars="200"/>
        <w:rPr>
          <w:color w:val="000000"/>
          <w:sz w:val="18"/>
          <w:szCs w:val="18"/>
        </w:rPr>
      </w:pPr>
      <w:r>
        <w:rPr>
          <w:color w:val="000000"/>
          <w:sz w:val="18"/>
          <w:szCs w:val="18"/>
        </w:rPr>
        <w:t>因承包人原因造成工期延误的，可以在专用合同条款中约定逾期竣工违约金的计算方法和逾期竣工违约金的上限。承包人支付逾期竣工违约金后，不免除承包人继续完成工程及修补缺陷的义务。</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7.6 不利物质条件</w:t>
      </w:r>
    </w:p>
    <w:p>
      <w:pPr>
        <w:autoSpaceDE w:val="0"/>
        <w:autoSpaceDN w:val="0"/>
        <w:adjustRightInd w:val="0"/>
        <w:ind w:firstLine="360" w:firstLineChars="200"/>
        <w:rPr>
          <w:color w:val="000000"/>
          <w:sz w:val="18"/>
          <w:szCs w:val="18"/>
        </w:rPr>
      </w:pPr>
      <w:r>
        <w:rPr>
          <w:color w:val="000000"/>
          <w:sz w:val="18"/>
          <w:szCs w:val="18"/>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ind w:firstLine="360" w:firstLineChars="200"/>
        <w:rPr>
          <w:color w:val="000000"/>
          <w:sz w:val="18"/>
          <w:szCs w:val="18"/>
        </w:rPr>
      </w:pPr>
      <w:r>
        <w:rPr>
          <w:color w:val="000000"/>
          <w:sz w:val="18"/>
          <w:szCs w:val="18"/>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color w:val="000000"/>
          <w:sz w:val="18"/>
          <w:szCs w:val="18"/>
        </w:rPr>
        <w:t>〔</w:t>
      </w:r>
      <w:r>
        <w:rPr>
          <w:color w:val="000000"/>
          <w:sz w:val="18"/>
          <w:szCs w:val="18"/>
        </w:rPr>
        <w:t>变更</w:t>
      </w:r>
      <w:r>
        <w:rPr>
          <w:rFonts w:hint="eastAsia"/>
          <w:color w:val="000000"/>
          <w:sz w:val="18"/>
          <w:szCs w:val="18"/>
        </w:rPr>
        <w:t>〕</w:t>
      </w:r>
      <w:r>
        <w:rPr>
          <w:color w:val="000000"/>
          <w:sz w:val="18"/>
          <w:szCs w:val="18"/>
        </w:rPr>
        <w:t>约定执行。承包人因采取合理措施而增加的费用和（或）延误的工期由发包人承担。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7.7 异常恶劣的气候条件</w:t>
      </w:r>
    </w:p>
    <w:p>
      <w:pPr>
        <w:autoSpaceDE w:val="0"/>
        <w:autoSpaceDN w:val="0"/>
        <w:adjustRightInd w:val="0"/>
        <w:ind w:firstLine="360" w:firstLineChars="200"/>
        <w:rPr>
          <w:color w:val="000000"/>
          <w:sz w:val="18"/>
          <w:szCs w:val="18"/>
        </w:rPr>
      </w:pPr>
      <w:r>
        <w:rPr>
          <w:color w:val="000000"/>
          <w:sz w:val="18"/>
          <w:szCs w:val="18"/>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ind w:firstLine="360" w:firstLineChars="200"/>
        <w:rPr>
          <w:color w:val="000000"/>
          <w:sz w:val="18"/>
          <w:szCs w:val="18"/>
        </w:rPr>
      </w:pPr>
      <w:r>
        <w:rPr>
          <w:color w:val="000000"/>
          <w:sz w:val="18"/>
          <w:szCs w:val="18"/>
        </w:rPr>
        <w:t>承包人应采取克服异常恶劣的气候条件的合理措施继续施工，并及时通知发包人和监理人。监理人经发包人同意后应当及时发出指示，指示构成变更的，按第10条</w:t>
      </w:r>
      <w:r>
        <w:rPr>
          <w:rFonts w:hint="eastAsia"/>
          <w:color w:val="000000"/>
          <w:sz w:val="18"/>
          <w:szCs w:val="18"/>
        </w:rPr>
        <w:t>〔</w:t>
      </w:r>
      <w:r>
        <w:rPr>
          <w:color w:val="000000"/>
          <w:sz w:val="18"/>
          <w:szCs w:val="18"/>
        </w:rPr>
        <w:t>变更</w:t>
      </w:r>
      <w:r>
        <w:rPr>
          <w:rFonts w:hint="eastAsia"/>
          <w:color w:val="000000"/>
          <w:sz w:val="18"/>
          <w:szCs w:val="18"/>
        </w:rPr>
        <w:t>〕</w:t>
      </w:r>
      <w:r>
        <w:rPr>
          <w:color w:val="000000"/>
          <w:sz w:val="18"/>
          <w:szCs w:val="18"/>
        </w:rPr>
        <w:t>约定办理。承包人因采取合理措施而增加的费用和（或）延误的工期由发包人承担。</w:t>
      </w:r>
    </w:p>
    <w:p>
      <w:pPr>
        <w:autoSpaceDE w:val="0"/>
        <w:autoSpaceDN w:val="0"/>
        <w:adjustRightInd w:val="0"/>
        <w:ind w:firstLine="360" w:firstLineChars="200"/>
        <w:rPr>
          <w:bCs/>
          <w:color w:val="000000"/>
          <w:sz w:val="18"/>
          <w:szCs w:val="18"/>
        </w:rPr>
      </w:pPr>
      <w:r>
        <w:rPr>
          <w:bCs/>
          <w:color w:val="000000"/>
          <w:sz w:val="18"/>
          <w:szCs w:val="18"/>
        </w:rPr>
        <w:t>7.8 暂停施工</w:t>
      </w:r>
    </w:p>
    <w:p>
      <w:pPr>
        <w:ind w:firstLine="360" w:firstLineChars="200"/>
        <w:rPr>
          <w:color w:val="000000"/>
          <w:sz w:val="18"/>
          <w:szCs w:val="18"/>
        </w:rPr>
      </w:pPr>
      <w:r>
        <w:rPr>
          <w:color w:val="000000"/>
          <w:sz w:val="18"/>
          <w:szCs w:val="18"/>
        </w:rPr>
        <w:t>7.8.1发包人原因引起的暂停施工</w:t>
      </w:r>
    </w:p>
    <w:p>
      <w:pPr>
        <w:ind w:firstLine="360" w:firstLineChars="200"/>
        <w:rPr>
          <w:color w:val="000000"/>
          <w:sz w:val="18"/>
          <w:szCs w:val="18"/>
        </w:rPr>
      </w:pPr>
      <w:r>
        <w:rPr>
          <w:color w:val="000000"/>
          <w:sz w:val="18"/>
          <w:szCs w:val="18"/>
        </w:rPr>
        <w:t>因发包人原因引起暂停施工的，监理人经发包人同意后，应及时下达暂停施工指示。情况紧急且监理人未及时下达暂停施工指示的，按照第7.8.4项</w:t>
      </w:r>
      <w:r>
        <w:rPr>
          <w:rFonts w:hint="eastAsia"/>
          <w:color w:val="000000"/>
          <w:sz w:val="18"/>
          <w:szCs w:val="18"/>
        </w:rPr>
        <w:t>〔</w:t>
      </w:r>
      <w:r>
        <w:rPr>
          <w:color w:val="000000"/>
          <w:sz w:val="18"/>
          <w:szCs w:val="18"/>
        </w:rPr>
        <w:t>紧急情况下的暂停施工</w:t>
      </w:r>
      <w:r>
        <w:rPr>
          <w:rFonts w:hint="eastAsia"/>
          <w:color w:val="000000"/>
          <w:sz w:val="18"/>
          <w:szCs w:val="18"/>
        </w:rPr>
        <w:t>〕</w:t>
      </w:r>
      <w:r>
        <w:rPr>
          <w:color w:val="000000"/>
          <w:sz w:val="18"/>
          <w:szCs w:val="18"/>
        </w:rPr>
        <w:t>执行。</w:t>
      </w:r>
    </w:p>
    <w:p>
      <w:pPr>
        <w:ind w:firstLine="360" w:firstLineChars="200"/>
        <w:rPr>
          <w:color w:val="000000"/>
          <w:sz w:val="18"/>
          <w:szCs w:val="18"/>
        </w:rPr>
      </w:pPr>
      <w:r>
        <w:rPr>
          <w:color w:val="000000"/>
          <w:sz w:val="18"/>
          <w:szCs w:val="18"/>
        </w:rPr>
        <w:t>因发包人原因引起的暂停施工，发包人应承担由此增加的费用和（或）延误的工期，</w:t>
      </w:r>
      <w:r>
        <w:rPr>
          <w:sz w:val="18"/>
          <w:szCs w:val="18"/>
        </w:rPr>
        <w:t>并支付承包人</w:t>
      </w:r>
      <w:r>
        <w:rPr>
          <w:color w:val="000000"/>
          <w:sz w:val="18"/>
          <w:szCs w:val="18"/>
        </w:rPr>
        <w:t>合理的利润。</w:t>
      </w:r>
    </w:p>
    <w:p>
      <w:pPr>
        <w:ind w:firstLine="360" w:firstLineChars="200"/>
        <w:rPr>
          <w:color w:val="000000"/>
          <w:sz w:val="18"/>
          <w:szCs w:val="18"/>
        </w:rPr>
      </w:pPr>
      <w:r>
        <w:rPr>
          <w:color w:val="000000"/>
          <w:sz w:val="18"/>
          <w:szCs w:val="18"/>
        </w:rPr>
        <w:t>7.8.2 承包人原因引起的暂停施工</w:t>
      </w:r>
    </w:p>
    <w:p>
      <w:pPr>
        <w:ind w:firstLine="360" w:firstLineChars="200"/>
        <w:rPr>
          <w:color w:val="000000"/>
          <w:sz w:val="18"/>
          <w:szCs w:val="18"/>
        </w:rPr>
      </w:pPr>
      <w:r>
        <w:rPr>
          <w:color w:val="000000"/>
          <w:sz w:val="18"/>
          <w:szCs w:val="18"/>
        </w:rPr>
        <w:t>因承包人原因引起的暂停施工，承包人应承担由此增加的费用和（或）延误的工期，且承包人在收到监理人复工指示后84天内仍未复工的，视为第16.2.1项</w:t>
      </w:r>
      <w:r>
        <w:rPr>
          <w:rFonts w:hint="eastAsia"/>
          <w:color w:val="000000"/>
          <w:sz w:val="18"/>
          <w:szCs w:val="18"/>
        </w:rPr>
        <w:t>〔</w:t>
      </w:r>
      <w:r>
        <w:rPr>
          <w:color w:val="000000"/>
          <w:sz w:val="18"/>
          <w:szCs w:val="18"/>
        </w:rPr>
        <w:t>承包人违约的情形</w:t>
      </w:r>
      <w:r>
        <w:rPr>
          <w:rFonts w:hint="eastAsia"/>
          <w:color w:val="000000"/>
          <w:sz w:val="18"/>
          <w:szCs w:val="18"/>
        </w:rPr>
        <w:t>〕</w:t>
      </w:r>
      <w:r>
        <w:rPr>
          <w:color w:val="000000"/>
          <w:sz w:val="18"/>
          <w:szCs w:val="18"/>
        </w:rPr>
        <w:t>第（7）目约定的承包人无法继续履行合同的情形。</w:t>
      </w:r>
    </w:p>
    <w:p>
      <w:pPr>
        <w:ind w:firstLine="360" w:firstLineChars="200"/>
        <w:rPr>
          <w:color w:val="000000"/>
          <w:sz w:val="18"/>
          <w:szCs w:val="18"/>
        </w:rPr>
      </w:pPr>
      <w:r>
        <w:rPr>
          <w:color w:val="000000"/>
          <w:sz w:val="18"/>
          <w:szCs w:val="18"/>
        </w:rPr>
        <w:t>7.8.3 指示暂停施工</w:t>
      </w:r>
    </w:p>
    <w:p>
      <w:pPr>
        <w:ind w:firstLine="360" w:firstLineChars="200"/>
        <w:rPr>
          <w:color w:val="000000"/>
          <w:sz w:val="18"/>
          <w:szCs w:val="18"/>
        </w:rPr>
      </w:pPr>
      <w:r>
        <w:rPr>
          <w:color w:val="000000"/>
          <w:sz w:val="18"/>
          <w:szCs w:val="18"/>
        </w:rPr>
        <w:t>监理人认为有必要时，并经发包人批准后，可向承包人作出暂停施工的指示，承包人应按监理人指示暂停施工。</w:t>
      </w:r>
    </w:p>
    <w:p>
      <w:pPr>
        <w:ind w:firstLine="360" w:firstLineChars="200"/>
        <w:rPr>
          <w:color w:val="000000"/>
          <w:sz w:val="18"/>
          <w:szCs w:val="18"/>
        </w:rPr>
      </w:pPr>
      <w:r>
        <w:rPr>
          <w:color w:val="000000"/>
          <w:sz w:val="18"/>
          <w:szCs w:val="18"/>
        </w:rPr>
        <w:t>7.8.4 紧急情况下的暂停施工</w:t>
      </w:r>
    </w:p>
    <w:p>
      <w:pPr>
        <w:ind w:firstLine="360" w:firstLineChars="200"/>
        <w:rPr>
          <w:color w:val="000000"/>
          <w:sz w:val="18"/>
          <w:szCs w:val="18"/>
        </w:rPr>
      </w:pPr>
      <w:r>
        <w:rPr>
          <w:color w:val="000000"/>
          <w:sz w:val="18"/>
          <w:szCs w:val="18"/>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color w:val="000000"/>
          <w:sz w:val="18"/>
          <w:szCs w:val="18"/>
        </w:rPr>
        <w:t>〔</w:t>
      </w:r>
      <w:r>
        <w:rPr>
          <w:color w:val="000000"/>
          <w:sz w:val="18"/>
          <w:szCs w:val="18"/>
        </w:rPr>
        <w:t>争议解决</w:t>
      </w:r>
      <w:r>
        <w:rPr>
          <w:rFonts w:hint="eastAsia"/>
          <w:color w:val="000000"/>
          <w:sz w:val="18"/>
          <w:szCs w:val="18"/>
        </w:rPr>
        <w:t>〕</w:t>
      </w:r>
      <w:r>
        <w:rPr>
          <w:color w:val="000000"/>
          <w:sz w:val="18"/>
          <w:szCs w:val="18"/>
        </w:rPr>
        <w:t>约定处理。</w:t>
      </w:r>
    </w:p>
    <w:p>
      <w:pPr>
        <w:ind w:firstLine="360" w:firstLineChars="200"/>
        <w:rPr>
          <w:color w:val="000000"/>
          <w:sz w:val="18"/>
          <w:szCs w:val="18"/>
        </w:rPr>
      </w:pPr>
      <w:r>
        <w:rPr>
          <w:color w:val="000000"/>
          <w:sz w:val="18"/>
          <w:szCs w:val="18"/>
        </w:rPr>
        <w:t>7.8.5 暂停施工后的复工</w:t>
      </w:r>
    </w:p>
    <w:p>
      <w:pPr>
        <w:ind w:firstLine="360" w:firstLineChars="200"/>
        <w:rPr>
          <w:color w:val="000000"/>
          <w:sz w:val="18"/>
          <w:szCs w:val="18"/>
        </w:rPr>
      </w:pPr>
      <w:r>
        <w:rPr>
          <w:color w:val="000000"/>
          <w:sz w:val="18"/>
          <w:szCs w:val="18"/>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ind w:firstLine="360" w:firstLineChars="200"/>
        <w:rPr>
          <w:color w:val="000000"/>
          <w:sz w:val="18"/>
          <w:szCs w:val="18"/>
        </w:rPr>
      </w:pPr>
      <w:r>
        <w:rPr>
          <w:color w:val="000000"/>
          <w:sz w:val="18"/>
          <w:szCs w:val="18"/>
        </w:rPr>
        <w:t>承包人无故拖延和拒绝复工的，承包人承担由此增加的费用和（或）延误的工期；因发包人原因无法按时复工的，按照第7.5.1项</w:t>
      </w:r>
      <w:r>
        <w:rPr>
          <w:rFonts w:hint="eastAsia"/>
          <w:color w:val="000000"/>
          <w:sz w:val="18"/>
          <w:szCs w:val="18"/>
        </w:rPr>
        <w:t>〔</w:t>
      </w:r>
      <w:r>
        <w:rPr>
          <w:color w:val="000000"/>
          <w:sz w:val="18"/>
          <w:szCs w:val="18"/>
        </w:rPr>
        <w:t>因发包人原因导致工期延误</w:t>
      </w:r>
      <w:r>
        <w:rPr>
          <w:rFonts w:hint="eastAsia"/>
          <w:color w:val="000000"/>
          <w:sz w:val="18"/>
          <w:szCs w:val="18"/>
        </w:rPr>
        <w:t>〕</w:t>
      </w:r>
      <w:r>
        <w:rPr>
          <w:color w:val="000000"/>
          <w:sz w:val="18"/>
          <w:szCs w:val="18"/>
        </w:rPr>
        <w:t>约定办理。</w:t>
      </w:r>
    </w:p>
    <w:p>
      <w:pPr>
        <w:ind w:firstLine="360" w:firstLineChars="200"/>
        <w:rPr>
          <w:color w:val="000000"/>
          <w:sz w:val="18"/>
          <w:szCs w:val="18"/>
        </w:rPr>
      </w:pPr>
      <w:r>
        <w:rPr>
          <w:color w:val="000000"/>
          <w:sz w:val="18"/>
          <w:szCs w:val="18"/>
        </w:rPr>
        <w:t>7.8.6 暂停施工持续56天以上</w:t>
      </w:r>
    </w:p>
    <w:p>
      <w:pPr>
        <w:ind w:firstLine="351" w:firstLineChars="195"/>
        <w:rPr>
          <w:color w:val="000000"/>
          <w:sz w:val="18"/>
          <w:szCs w:val="18"/>
        </w:rPr>
      </w:pPr>
      <w:r>
        <w:rPr>
          <w:color w:val="000000"/>
          <w:sz w:val="18"/>
          <w:szCs w:val="18"/>
        </w:rPr>
        <w:t>监理人发出暂停施工指示后56天内未向承包人发出复工通知，除该项停工属于第7.8.2项</w:t>
      </w:r>
      <w:r>
        <w:rPr>
          <w:rFonts w:hint="eastAsia"/>
          <w:color w:val="000000"/>
          <w:sz w:val="18"/>
          <w:szCs w:val="18"/>
        </w:rPr>
        <w:t>〔</w:t>
      </w:r>
      <w:r>
        <w:rPr>
          <w:color w:val="000000"/>
          <w:sz w:val="18"/>
          <w:szCs w:val="18"/>
        </w:rPr>
        <w:t>承包人原因引起的暂停施工</w:t>
      </w:r>
      <w:r>
        <w:rPr>
          <w:rFonts w:hint="eastAsia"/>
          <w:color w:val="000000"/>
          <w:sz w:val="18"/>
          <w:szCs w:val="18"/>
        </w:rPr>
        <w:t>〕</w:t>
      </w:r>
      <w:r>
        <w:rPr>
          <w:color w:val="000000"/>
          <w:sz w:val="18"/>
          <w:szCs w:val="18"/>
        </w:rPr>
        <w:t>及第17条</w:t>
      </w:r>
      <w:r>
        <w:rPr>
          <w:rFonts w:hint="eastAsia"/>
          <w:color w:val="000000"/>
          <w:sz w:val="18"/>
          <w:szCs w:val="18"/>
        </w:rPr>
        <w:t>〔</w:t>
      </w:r>
      <w:r>
        <w:rPr>
          <w:color w:val="000000"/>
          <w:sz w:val="18"/>
          <w:szCs w:val="18"/>
        </w:rPr>
        <w:t>不可抗力</w:t>
      </w:r>
      <w:r>
        <w:rPr>
          <w:rFonts w:hint="eastAsia"/>
          <w:color w:val="000000"/>
          <w:sz w:val="18"/>
          <w:szCs w:val="18"/>
        </w:rPr>
        <w:t>〕</w:t>
      </w:r>
      <w:r>
        <w:rPr>
          <w:color w:val="000000"/>
          <w:sz w:val="18"/>
          <w:szCs w:val="18"/>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color w:val="000000"/>
          <w:sz w:val="18"/>
          <w:szCs w:val="18"/>
        </w:rPr>
        <w:t>〔</w:t>
      </w:r>
      <w:r>
        <w:rPr>
          <w:color w:val="000000"/>
          <w:sz w:val="18"/>
          <w:szCs w:val="18"/>
        </w:rPr>
        <w:t>变更的范围</w:t>
      </w:r>
      <w:r>
        <w:rPr>
          <w:rFonts w:hint="eastAsia"/>
          <w:color w:val="000000"/>
          <w:sz w:val="18"/>
          <w:szCs w:val="18"/>
        </w:rPr>
        <w:t>〕</w:t>
      </w:r>
      <w:r>
        <w:rPr>
          <w:color w:val="000000"/>
          <w:sz w:val="18"/>
          <w:szCs w:val="18"/>
        </w:rPr>
        <w:t>第（2）项的可取消工作。</w:t>
      </w:r>
    </w:p>
    <w:p>
      <w:pPr>
        <w:ind w:firstLine="351" w:firstLineChars="195"/>
        <w:rPr>
          <w:color w:val="000000"/>
          <w:sz w:val="18"/>
          <w:szCs w:val="18"/>
        </w:rPr>
      </w:pPr>
      <w:r>
        <w:rPr>
          <w:color w:val="000000"/>
          <w:sz w:val="18"/>
          <w:szCs w:val="18"/>
        </w:rPr>
        <w:t>暂停施工持续84天以上不复工的，且不属于第7.8.2项</w:t>
      </w:r>
      <w:r>
        <w:rPr>
          <w:rFonts w:hint="eastAsia"/>
          <w:color w:val="000000"/>
          <w:sz w:val="18"/>
          <w:szCs w:val="18"/>
        </w:rPr>
        <w:t>〔</w:t>
      </w:r>
      <w:r>
        <w:rPr>
          <w:color w:val="000000"/>
          <w:sz w:val="18"/>
          <w:szCs w:val="18"/>
        </w:rPr>
        <w:t>承包人原因引起的暂停施工</w:t>
      </w:r>
      <w:r>
        <w:rPr>
          <w:rFonts w:hint="eastAsia"/>
          <w:color w:val="000000"/>
          <w:sz w:val="18"/>
          <w:szCs w:val="18"/>
        </w:rPr>
        <w:t>〕</w:t>
      </w:r>
      <w:r>
        <w:rPr>
          <w:color w:val="000000"/>
          <w:sz w:val="18"/>
          <w:szCs w:val="18"/>
        </w:rPr>
        <w:t>及第17条</w:t>
      </w:r>
      <w:r>
        <w:rPr>
          <w:rFonts w:hint="eastAsia"/>
          <w:color w:val="000000"/>
          <w:sz w:val="18"/>
          <w:szCs w:val="18"/>
        </w:rPr>
        <w:t>〔</w:t>
      </w:r>
      <w:r>
        <w:rPr>
          <w:color w:val="000000"/>
          <w:sz w:val="18"/>
          <w:szCs w:val="18"/>
        </w:rPr>
        <w:t>不可抗力</w:t>
      </w:r>
      <w:r>
        <w:rPr>
          <w:rFonts w:hint="eastAsia"/>
          <w:color w:val="000000"/>
          <w:sz w:val="18"/>
          <w:szCs w:val="18"/>
        </w:rPr>
        <w:t>〕</w:t>
      </w:r>
      <w:r>
        <w:rPr>
          <w:color w:val="000000"/>
          <w:sz w:val="18"/>
          <w:szCs w:val="18"/>
        </w:rPr>
        <w:t>约定的情形，并影响到整个工程以及合同目的实现的，承包人有权提出价格调整要求，或者解除合同。解除合同的，按照第16.1.3项</w:t>
      </w:r>
      <w:r>
        <w:rPr>
          <w:rFonts w:hint="eastAsia"/>
          <w:color w:val="000000"/>
          <w:sz w:val="18"/>
          <w:szCs w:val="18"/>
        </w:rPr>
        <w:t>〔</w:t>
      </w:r>
      <w:r>
        <w:rPr>
          <w:color w:val="000000"/>
          <w:sz w:val="18"/>
          <w:szCs w:val="18"/>
        </w:rPr>
        <w:t>因发包人违约解除合同</w:t>
      </w:r>
      <w:r>
        <w:rPr>
          <w:rFonts w:hint="eastAsia"/>
          <w:color w:val="000000"/>
          <w:sz w:val="18"/>
          <w:szCs w:val="18"/>
        </w:rPr>
        <w:t>〕</w:t>
      </w:r>
      <w:r>
        <w:rPr>
          <w:color w:val="000000"/>
          <w:sz w:val="18"/>
          <w:szCs w:val="18"/>
        </w:rPr>
        <w:t>执行。</w:t>
      </w:r>
    </w:p>
    <w:p>
      <w:pPr>
        <w:ind w:left="16" w:firstLine="351" w:firstLineChars="195"/>
        <w:rPr>
          <w:color w:val="000000"/>
          <w:sz w:val="18"/>
          <w:szCs w:val="18"/>
        </w:rPr>
      </w:pPr>
      <w:r>
        <w:rPr>
          <w:color w:val="000000"/>
          <w:sz w:val="18"/>
          <w:szCs w:val="18"/>
        </w:rPr>
        <w:t>7.8.7 暂停施工期间的工程照管</w:t>
      </w:r>
    </w:p>
    <w:p>
      <w:pPr>
        <w:ind w:firstLine="360" w:firstLineChars="200"/>
        <w:rPr>
          <w:color w:val="000000"/>
          <w:sz w:val="18"/>
          <w:szCs w:val="18"/>
        </w:rPr>
      </w:pPr>
      <w:r>
        <w:rPr>
          <w:color w:val="000000"/>
          <w:sz w:val="18"/>
          <w:szCs w:val="18"/>
        </w:rPr>
        <w:t>暂停施工期间，承包人应负责妥善照管工程并提供安全保障，由此增加的费用由责任方承担。</w:t>
      </w:r>
    </w:p>
    <w:p>
      <w:pPr>
        <w:ind w:firstLine="360" w:firstLineChars="200"/>
        <w:rPr>
          <w:color w:val="000000"/>
          <w:sz w:val="18"/>
          <w:szCs w:val="18"/>
        </w:rPr>
      </w:pPr>
      <w:r>
        <w:rPr>
          <w:color w:val="000000"/>
          <w:sz w:val="18"/>
          <w:szCs w:val="18"/>
        </w:rPr>
        <w:t>7.8.8 暂停施工的措施</w:t>
      </w:r>
    </w:p>
    <w:p>
      <w:pPr>
        <w:ind w:firstLine="360" w:firstLineChars="200"/>
        <w:rPr>
          <w:color w:val="000000"/>
          <w:sz w:val="18"/>
          <w:szCs w:val="18"/>
        </w:rPr>
      </w:pPr>
      <w:r>
        <w:rPr>
          <w:color w:val="000000"/>
          <w:sz w:val="18"/>
          <w:szCs w:val="18"/>
        </w:rPr>
        <w:t>暂停施工期间，发包人和承包人均应采取必要的措施确保工程质量及安全，防止因暂停施工扩大损失。</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7.9提前竣工</w:t>
      </w:r>
    </w:p>
    <w:p>
      <w:pPr>
        <w:ind w:firstLine="360" w:firstLineChars="200"/>
        <w:rPr>
          <w:color w:val="000000"/>
          <w:sz w:val="18"/>
          <w:szCs w:val="18"/>
        </w:rPr>
      </w:pPr>
      <w:r>
        <w:rPr>
          <w:color w:val="000000"/>
          <w:sz w:val="18"/>
          <w:szCs w:val="18"/>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color w:val="000000"/>
          <w:sz w:val="18"/>
          <w:szCs w:val="18"/>
        </w:rPr>
        <w:t>承包人认为提前竣工指示无法执行的，应向监理人和发包人提出书面异议，发包人和监理人应在收到异议后</w:t>
      </w:r>
      <w:r>
        <w:rPr>
          <w:color w:val="000000"/>
          <w:sz w:val="18"/>
          <w:szCs w:val="18"/>
        </w:rPr>
        <w:t>7天内予以答复。任何情况下，发包人不得压缩合理工期。</w:t>
      </w:r>
    </w:p>
    <w:p>
      <w:pPr>
        <w:ind w:firstLine="360" w:firstLineChars="200"/>
        <w:rPr>
          <w:color w:val="000000"/>
          <w:sz w:val="18"/>
          <w:szCs w:val="18"/>
        </w:rPr>
      </w:pPr>
      <w:r>
        <w:rPr>
          <w:color w:val="000000"/>
          <w:sz w:val="18"/>
          <w:szCs w:val="18"/>
        </w:rPr>
        <w:t>7.9.2 发包人要求承包人提前竣工，或承包人提出提前竣工的建议能够给发包人带来效益的，合同当事人可以在专用合同条款中约定提前竣工的奖励。</w:t>
      </w:r>
    </w:p>
    <w:p>
      <w:pPr>
        <w:pStyle w:val="8"/>
        <w:spacing w:line="240" w:lineRule="auto"/>
        <w:rPr>
          <w:rFonts w:ascii="宋体" w:hAnsi="宋体"/>
          <w:b w:val="0"/>
          <w:color w:val="000000"/>
          <w:sz w:val="18"/>
          <w:szCs w:val="18"/>
        </w:rPr>
      </w:pPr>
      <w:r>
        <w:rPr>
          <w:rFonts w:ascii="宋体" w:hAnsi="宋体"/>
          <w:b w:val="0"/>
          <w:color w:val="000000"/>
          <w:sz w:val="18"/>
          <w:szCs w:val="18"/>
        </w:rPr>
        <w:t>8. 材料与设备</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8.1发包人供应材料与工程设备</w:t>
      </w:r>
    </w:p>
    <w:p>
      <w:pPr>
        <w:autoSpaceDE w:val="0"/>
        <w:autoSpaceDN w:val="0"/>
        <w:adjustRightInd w:val="0"/>
        <w:ind w:firstLine="360" w:firstLineChars="200"/>
        <w:rPr>
          <w:color w:val="000000"/>
          <w:sz w:val="18"/>
          <w:szCs w:val="18"/>
        </w:rPr>
      </w:pPr>
      <w:r>
        <w:rPr>
          <w:color w:val="000000"/>
          <w:sz w:val="18"/>
          <w:szCs w:val="18"/>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ind w:firstLine="360" w:firstLineChars="200"/>
        <w:rPr>
          <w:color w:val="000000"/>
          <w:sz w:val="18"/>
          <w:szCs w:val="18"/>
        </w:rPr>
      </w:pPr>
      <w:r>
        <w:rPr>
          <w:color w:val="000000"/>
          <w:sz w:val="18"/>
          <w:szCs w:val="18"/>
        </w:rPr>
        <w:t>承包人应提前30天通过监理人以书面形式通知发包人供应材料与工程设备进场。承包人按照第7.2.2项</w:t>
      </w:r>
      <w:r>
        <w:rPr>
          <w:rFonts w:hint="eastAsia"/>
          <w:color w:val="000000"/>
          <w:sz w:val="18"/>
          <w:szCs w:val="18"/>
        </w:rPr>
        <w:t>〔</w:t>
      </w:r>
      <w:r>
        <w:rPr>
          <w:color w:val="000000"/>
          <w:sz w:val="18"/>
          <w:szCs w:val="18"/>
        </w:rPr>
        <w:t>施工进度计划的修订</w:t>
      </w:r>
      <w:r>
        <w:rPr>
          <w:rFonts w:hint="eastAsia"/>
          <w:color w:val="000000"/>
          <w:sz w:val="18"/>
          <w:szCs w:val="18"/>
        </w:rPr>
        <w:t>〕</w:t>
      </w:r>
      <w:r>
        <w:rPr>
          <w:color w:val="000000"/>
          <w:sz w:val="18"/>
          <w:szCs w:val="18"/>
        </w:rPr>
        <w:t>约定修订施工进度计划时，需同时提交经修订后的发包人供应材料与工程设备的进场计划。</w:t>
      </w:r>
    </w:p>
    <w:p>
      <w:pPr>
        <w:pStyle w:val="9"/>
        <w:spacing w:before="0" w:after="0" w:line="240" w:lineRule="auto"/>
        <w:ind w:firstLine="360" w:firstLineChars="200"/>
        <w:rPr>
          <w:rFonts w:ascii="宋体" w:hAnsi="宋体"/>
          <w:color w:val="000000"/>
          <w:sz w:val="18"/>
          <w:szCs w:val="18"/>
        </w:rPr>
      </w:pPr>
      <w:r>
        <w:rPr>
          <w:rFonts w:ascii="宋体" w:hAnsi="宋体"/>
          <w:b w:val="0"/>
          <w:color w:val="000000"/>
          <w:sz w:val="18"/>
          <w:szCs w:val="18"/>
        </w:rPr>
        <w:t>8.2承包人采购材料与工程设备</w:t>
      </w:r>
    </w:p>
    <w:p>
      <w:pPr>
        <w:autoSpaceDE w:val="0"/>
        <w:autoSpaceDN w:val="0"/>
        <w:adjustRightInd w:val="0"/>
        <w:ind w:firstLine="360" w:firstLineChars="200"/>
        <w:rPr>
          <w:color w:val="000000"/>
          <w:sz w:val="18"/>
          <w:szCs w:val="18"/>
        </w:rPr>
      </w:pPr>
      <w:r>
        <w:rPr>
          <w:color w:val="000000"/>
          <w:sz w:val="18"/>
          <w:szCs w:val="18"/>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color w:val="000000"/>
          <w:sz w:val="18"/>
          <w:szCs w:val="18"/>
        </w:rPr>
        <w:t>相应责任</w:t>
      </w:r>
      <w:r>
        <w:rPr>
          <w:color w:val="000000"/>
          <w:sz w:val="18"/>
          <w:szCs w:val="18"/>
        </w:rPr>
        <w:t>。</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8.3材料与工程设备的接收与拒收</w:t>
      </w:r>
    </w:p>
    <w:p>
      <w:pPr>
        <w:autoSpaceDE w:val="0"/>
        <w:autoSpaceDN w:val="0"/>
        <w:adjustRightInd w:val="0"/>
        <w:ind w:firstLine="360" w:firstLineChars="200"/>
        <w:rPr>
          <w:color w:val="000000"/>
          <w:sz w:val="18"/>
          <w:szCs w:val="18"/>
        </w:rPr>
      </w:pPr>
      <w:r>
        <w:rPr>
          <w:color w:val="000000"/>
          <w:sz w:val="18"/>
          <w:szCs w:val="18"/>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ind w:firstLine="360" w:firstLineChars="200"/>
        <w:rPr>
          <w:color w:val="000000"/>
          <w:sz w:val="18"/>
          <w:szCs w:val="18"/>
        </w:rPr>
      </w:pPr>
      <w:r>
        <w:rPr>
          <w:color w:val="000000"/>
          <w:sz w:val="18"/>
          <w:szCs w:val="18"/>
        </w:rPr>
        <w:t>发包人提供的材料和工程设备的规格、数量或质量不符合合同约定的，或因发包人原因导致交货日期延误或交货地点变更等情况的，按照第16.1款</w:t>
      </w:r>
      <w:r>
        <w:rPr>
          <w:rFonts w:hint="eastAsia"/>
          <w:color w:val="000000"/>
          <w:sz w:val="18"/>
          <w:szCs w:val="18"/>
        </w:rPr>
        <w:t>〔</w:t>
      </w:r>
      <w:r>
        <w:rPr>
          <w:color w:val="000000"/>
          <w:sz w:val="18"/>
          <w:szCs w:val="18"/>
        </w:rPr>
        <w:t>发包人违约</w:t>
      </w:r>
      <w:r>
        <w:rPr>
          <w:rFonts w:hint="eastAsia"/>
          <w:color w:val="000000"/>
          <w:sz w:val="18"/>
          <w:szCs w:val="18"/>
        </w:rPr>
        <w:t>〕</w:t>
      </w:r>
      <w:r>
        <w:rPr>
          <w:color w:val="000000"/>
          <w:sz w:val="18"/>
          <w:szCs w:val="18"/>
        </w:rPr>
        <w:t>约定办理。</w:t>
      </w:r>
    </w:p>
    <w:p>
      <w:pPr>
        <w:autoSpaceDE w:val="0"/>
        <w:autoSpaceDN w:val="0"/>
        <w:adjustRightInd w:val="0"/>
        <w:ind w:firstLine="360" w:firstLineChars="200"/>
        <w:rPr>
          <w:color w:val="000000"/>
          <w:sz w:val="18"/>
          <w:szCs w:val="18"/>
        </w:rPr>
      </w:pPr>
      <w:r>
        <w:rPr>
          <w:color w:val="000000"/>
          <w:sz w:val="18"/>
          <w:szCs w:val="18"/>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autoSpaceDE w:val="0"/>
        <w:autoSpaceDN w:val="0"/>
        <w:adjustRightInd w:val="0"/>
        <w:ind w:firstLine="270" w:firstLineChars="150"/>
        <w:rPr>
          <w:color w:val="000000"/>
          <w:sz w:val="18"/>
          <w:szCs w:val="18"/>
        </w:rPr>
      </w:pPr>
      <w:r>
        <w:rPr>
          <w:color w:val="000000"/>
          <w:sz w:val="18"/>
          <w:szCs w:val="18"/>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8.4材料与工程设备的保管与使用</w:t>
      </w:r>
    </w:p>
    <w:p>
      <w:pPr>
        <w:autoSpaceDE w:val="0"/>
        <w:autoSpaceDN w:val="0"/>
        <w:adjustRightInd w:val="0"/>
        <w:ind w:firstLine="360" w:firstLineChars="200"/>
        <w:rPr>
          <w:color w:val="000000"/>
          <w:sz w:val="18"/>
          <w:szCs w:val="18"/>
        </w:rPr>
      </w:pPr>
      <w:r>
        <w:rPr>
          <w:color w:val="000000"/>
          <w:sz w:val="18"/>
          <w:szCs w:val="18"/>
        </w:rPr>
        <w:t>8.4.1 发包人供应材料与工程设备的保管与使用</w:t>
      </w:r>
    </w:p>
    <w:p>
      <w:pPr>
        <w:autoSpaceDE w:val="0"/>
        <w:autoSpaceDN w:val="0"/>
        <w:adjustRightInd w:val="0"/>
        <w:ind w:firstLine="360" w:firstLineChars="200"/>
        <w:rPr>
          <w:color w:val="000000"/>
          <w:sz w:val="18"/>
          <w:szCs w:val="18"/>
        </w:rPr>
      </w:pPr>
      <w:r>
        <w:rPr>
          <w:color w:val="000000"/>
          <w:sz w:val="18"/>
          <w:szCs w:val="18"/>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ind w:firstLine="360" w:firstLineChars="200"/>
        <w:rPr>
          <w:color w:val="000000"/>
          <w:sz w:val="18"/>
          <w:szCs w:val="18"/>
        </w:rPr>
      </w:pPr>
      <w:r>
        <w:rPr>
          <w:color w:val="000000"/>
          <w:sz w:val="18"/>
          <w:szCs w:val="18"/>
        </w:rPr>
        <w:t>发包人供应的材料和工程设备使用前，由承包人负责检验，检验费用由发包人承担，不合格的不得使用。</w:t>
      </w:r>
    </w:p>
    <w:p>
      <w:pPr>
        <w:autoSpaceDE w:val="0"/>
        <w:autoSpaceDN w:val="0"/>
        <w:adjustRightInd w:val="0"/>
        <w:ind w:firstLine="360" w:firstLineChars="200"/>
        <w:rPr>
          <w:color w:val="000000"/>
          <w:sz w:val="18"/>
          <w:szCs w:val="18"/>
        </w:rPr>
      </w:pPr>
      <w:r>
        <w:rPr>
          <w:color w:val="000000"/>
          <w:sz w:val="18"/>
          <w:szCs w:val="18"/>
        </w:rPr>
        <w:t>8.4.2 承包人采购材料与工程设备的保管与使用</w:t>
      </w:r>
    </w:p>
    <w:p>
      <w:pPr>
        <w:autoSpaceDE w:val="0"/>
        <w:autoSpaceDN w:val="0"/>
        <w:adjustRightInd w:val="0"/>
        <w:ind w:firstLine="360" w:firstLineChars="200"/>
        <w:rPr>
          <w:color w:val="000000"/>
          <w:sz w:val="18"/>
          <w:szCs w:val="18"/>
        </w:rPr>
      </w:pPr>
      <w:r>
        <w:rPr>
          <w:color w:val="000000"/>
          <w:sz w:val="18"/>
          <w:szCs w:val="18"/>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ind w:firstLine="360" w:firstLineChars="200"/>
        <w:rPr>
          <w:color w:val="000000"/>
          <w:sz w:val="18"/>
          <w:szCs w:val="18"/>
        </w:rPr>
      </w:pPr>
      <w:r>
        <w:rPr>
          <w:color w:val="000000"/>
          <w:sz w:val="18"/>
          <w:szCs w:val="18"/>
        </w:rPr>
        <w:t>发包人或监理人发现承包人使用不符合设计或有关标准要求的材料和工程设备时，有权要求承包人进行修复、拆除或重新采购，由此增加的费用和（或）延误的工期，由承包人承担。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8.5禁止使用不合格的材料和工程设备</w:t>
      </w:r>
    </w:p>
    <w:p>
      <w:pPr>
        <w:autoSpaceDE w:val="0"/>
        <w:autoSpaceDN w:val="0"/>
        <w:adjustRightInd w:val="0"/>
        <w:ind w:firstLine="360" w:firstLineChars="200"/>
        <w:rPr>
          <w:color w:val="000000"/>
          <w:sz w:val="18"/>
          <w:szCs w:val="18"/>
        </w:rPr>
      </w:pPr>
      <w:r>
        <w:rPr>
          <w:color w:val="000000"/>
          <w:sz w:val="18"/>
          <w:szCs w:val="18"/>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ind w:firstLine="360" w:firstLineChars="200"/>
        <w:rPr>
          <w:color w:val="000000"/>
          <w:sz w:val="18"/>
          <w:szCs w:val="18"/>
        </w:rPr>
      </w:pPr>
      <w:r>
        <w:rPr>
          <w:color w:val="000000"/>
          <w:sz w:val="18"/>
          <w:szCs w:val="18"/>
        </w:rPr>
        <w:t>8.5.2 监理人发现承包人使用了不合格的材料和工程设备，承包人应按照监理人的指示立即改正，并禁止在工程中继续使用不合格的材料和工程设备。</w:t>
      </w:r>
    </w:p>
    <w:p>
      <w:pPr>
        <w:autoSpaceDE w:val="0"/>
        <w:autoSpaceDN w:val="0"/>
        <w:adjustRightInd w:val="0"/>
        <w:ind w:firstLine="360" w:firstLineChars="200"/>
        <w:rPr>
          <w:color w:val="000000"/>
          <w:sz w:val="18"/>
          <w:szCs w:val="18"/>
        </w:rPr>
      </w:pPr>
      <w:r>
        <w:rPr>
          <w:color w:val="000000"/>
          <w:sz w:val="18"/>
          <w:szCs w:val="18"/>
        </w:rPr>
        <w:t>8.5.3 发包人提供的材料或工程设备不符合合同要求的，承包人有权拒绝，并可要求发包人更换，由此增加的费用和（或）延误的工期由发包人承担</w:t>
      </w:r>
      <w:r>
        <w:rPr>
          <w:rFonts w:hint="eastAsia"/>
          <w:color w:val="000000"/>
          <w:sz w:val="18"/>
          <w:szCs w:val="18"/>
        </w:rPr>
        <w:t>，并支付承包人合理的利润</w:t>
      </w:r>
      <w:r>
        <w:rPr>
          <w:color w:val="000000"/>
          <w:sz w:val="18"/>
          <w:szCs w:val="18"/>
        </w:rPr>
        <w:t>。</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8.6 样品</w:t>
      </w:r>
    </w:p>
    <w:p>
      <w:pPr>
        <w:autoSpaceDE w:val="0"/>
        <w:autoSpaceDN w:val="0"/>
        <w:adjustRightInd w:val="0"/>
        <w:ind w:firstLine="360" w:firstLineChars="200"/>
        <w:rPr>
          <w:color w:val="000000"/>
          <w:sz w:val="18"/>
          <w:szCs w:val="18"/>
        </w:rPr>
      </w:pPr>
      <w:r>
        <w:rPr>
          <w:color w:val="000000"/>
          <w:sz w:val="18"/>
          <w:szCs w:val="18"/>
        </w:rPr>
        <w:t>8.6.1</w:t>
      </w:r>
      <w:r>
        <w:rPr>
          <w:color w:val="000000"/>
          <w:sz w:val="18"/>
          <w:szCs w:val="18"/>
        </w:rPr>
        <w:tab/>
      </w:r>
      <w:r>
        <w:rPr>
          <w:color w:val="000000"/>
          <w:sz w:val="18"/>
          <w:szCs w:val="18"/>
        </w:rPr>
        <w:t>样品的报送</w:t>
      </w:r>
      <w:r>
        <w:rPr>
          <w:rFonts w:hint="eastAsia"/>
          <w:color w:val="000000"/>
          <w:sz w:val="18"/>
          <w:szCs w:val="18"/>
        </w:rPr>
        <w:t>与封存</w:t>
      </w:r>
    </w:p>
    <w:p>
      <w:pPr>
        <w:autoSpaceDE w:val="0"/>
        <w:autoSpaceDN w:val="0"/>
        <w:adjustRightInd w:val="0"/>
        <w:ind w:firstLine="360" w:firstLineChars="200"/>
        <w:rPr>
          <w:color w:val="000000"/>
          <w:sz w:val="18"/>
          <w:szCs w:val="18"/>
        </w:rPr>
      </w:pPr>
      <w:r>
        <w:rPr>
          <w:color w:val="000000"/>
          <w:sz w:val="18"/>
          <w:szCs w:val="18"/>
        </w:rPr>
        <w:t>需要承包人报送样品的材料或工程设备，样品的种类、名称、规格、数量等要求均应在专用合同条款中约定。样品的报送程序如下：</w:t>
      </w:r>
    </w:p>
    <w:p>
      <w:pPr>
        <w:autoSpaceDE w:val="0"/>
        <w:autoSpaceDN w:val="0"/>
        <w:adjustRightInd w:val="0"/>
        <w:ind w:firstLine="360" w:firstLineChars="200"/>
        <w:rPr>
          <w:color w:val="000000"/>
          <w:sz w:val="18"/>
          <w:szCs w:val="18"/>
        </w:rPr>
      </w:pPr>
      <w:r>
        <w:rPr>
          <w:color w:val="000000"/>
          <w:sz w:val="18"/>
          <w:szCs w:val="18"/>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ind w:firstLine="360" w:firstLineChars="200"/>
        <w:rPr>
          <w:color w:val="000000"/>
          <w:sz w:val="18"/>
          <w:szCs w:val="18"/>
        </w:rPr>
      </w:pPr>
      <w:r>
        <w:rPr>
          <w:color w:val="000000"/>
          <w:sz w:val="18"/>
          <w:szCs w:val="18"/>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ind w:firstLine="360" w:firstLineChars="200"/>
        <w:rPr>
          <w:color w:val="000000"/>
          <w:sz w:val="18"/>
          <w:szCs w:val="18"/>
        </w:rPr>
      </w:pPr>
      <w:r>
        <w:rPr>
          <w:color w:val="000000"/>
          <w:sz w:val="18"/>
          <w:szCs w:val="18"/>
        </w:rPr>
        <w:t>（3）经发包人和监理人审批确认的样品</w:t>
      </w:r>
      <w:r>
        <w:rPr>
          <w:rFonts w:hint="eastAsia"/>
          <w:color w:val="000000"/>
          <w:sz w:val="18"/>
          <w:szCs w:val="18"/>
        </w:rPr>
        <w:t>应按约定的方法封样，封存的样品</w:t>
      </w:r>
      <w:r>
        <w:rPr>
          <w:color w:val="000000"/>
          <w:sz w:val="18"/>
          <w:szCs w:val="18"/>
        </w:rPr>
        <w:t>作为检验工程相关部分的标准之一。承包人在施工过程中不得使用与样品不符的材料或工程设备。</w:t>
      </w:r>
    </w:p>
    <w:p>
      <w:pPr>
        <w:autoSpaceDE w:val="0"/>
        <w:autoSpaceDN w:val="0"/>
        <w:adjustRightInd w:val="0"/>
        <w:ind w:firstLine="360" w:firstLineChars="200"/>
        <w:rPr>
          <w:color w:val="000000"/>
          <w:sz w:val="18"/>
          <w:szCs w:val="18"/>
        </w:rPr>
      </w:pPr>
      <w:r>
        <w:rPr>
          <w:color w:val="000000"/>
          <w:sz w:val="18"/>
          <w:szCs w:val="18"/>
        </w:rPr>
        <w:t>（4）发包人和监理人对样品的审批确认仅为确认相关材料或工程设备的特征或用途，不得被理解为对合同的修改或改变，也并不减轻或免除承包人任何的责任和义务。</w:t>
      </w:r>
      <w:r>
        <w:rPr>
          <w:rFonts w:hint="eastAsia"/>
          <w:color w:val="000000"/>
          <w:sz w:val="18"/>
          <w:szCs w:val="18"/>
        </w:rPr>
        <w:t>如果封存的样品修改或改变了合同约定，合同当事人应当以书面协议予以确认。</w:t>
      </w:r>
    </w:p>
    <w:p>
      <w:pPr>
        <w:autoSpaceDE w:val="0"/>
        <w:autoSpaceDN w:val="0"/>
        <w:adjustRightInd w:val="0"/>
        <w:ind w:firstLine="360" w:firstLineChars="200"/>
        <w:rPr>
          <w:color w:val="000000"/>
          <w:sz w:val="18"/>
          <w:szCs w:val="18"/>
        </w:rPr>
      </w:pPr>
      <w:r>
        <w:rPr>
          <w:color w:val="000000"/>
          <w:sz w:val="18"/>
          <w:szCs w:val="18"/>
        </w:rPr>
        <w:t>8.6.2 样品的保管</w:t>
      </w:r>
    </w:p>
    <w:p>
      <w:pPr>
        <w:autoSpaceDE w:val="0"/>
        <w:autoSpaceDN w:val="0"/>
        <w:adjustRightInd w:val="0"/>
        <w:ind w:firstLine="360" w:firstLineChars="200"/>
        <w:rPr>
          <w:color w:val="000000"/>
          <w:sz w:val="18"/>
          <w:szCs w:val="18"/>
        </w:rPr>
      </w:pPr>
      <w:r>
        <w:rPr>
          <w:color w:val="000000"/>
          <w:sz w:val="18"/>
          <w:szCs w:val="18"/>
        </w:rPr>
        <w:t>经批准的样品应由监理人负责封存于现场，承包人应在现场为保存样品提供适当和固定的场所并保持适当和良好的存储环境条件。</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8.7材料与工程设备的替代</w:t>
      </w:r>
    </w:p>
    <w:p>
      <w:pPr>
        <w:autoSpaceDE w:val="0"/>
        <w:autoSpaceDN w:val="0"/>
        <w:adjustRightInd w:val="0"/>
        <w:ind w:firstLine="360" w:firstLineChars="200"/>
        <w:rPr>
          <w:color w:val="000000"/>
          <w:sz w:val="18"/>
          <w:szCs w:val="18"/>
        </w:rPr>
      </w:pPr>
      <w:r>
        <w:rPr>
          <w:color w:val="000000"/>
          <w:sz w:val="18"/>
          <w:szCs w:val="18"/>
        </w:rPr>
        <w:t>8.7.1 出现下列情况需要使用替代材料和工程设备的，承包人应按照第8.7.2项约定的程序执行：</w:t>
      </w:r>
    </w:p>
    <w:p>
      <w:pPr>
        <w:autoSpaceDE w:val="0"/>
        <w:autoSpaceDN w:val="0"/>
        <w:adjustRightInd w:val="0"/>
        <w:ind w:firstLine="360" w:firstLineChars="200"/>
        <w:rPr>
          <w:color w:val="000000"/>
          <w:sz w:val="18"/>
          <w:szCs w:val="18"/>
        </w:rPr>
      </w:pPr>
      <w:r>
        <w:rPr>
          <w:color w:val="000000"/>
          <w:sz w:val="18"/>
          <w:szCs w:val="18"/>
        </w:rPr>
        <w:t>（1）基准日</w:t>
      </w:r>
      <w:r>
        <w:rPr>
          <w:rFonts w:hint="eastAsia"/>
          <w:color w:val="000000"/>
          <w:sz w:val="18"/>
          <w:szCs w:val="18"/>
        </w:rPr>
        <w:t>期</w:t>
      </w:r>
      <w:r>
        <w:rPr>
          <w:color w:val="000000"/>
          <w:sz w:val="18"/>
          <w:szCs w:val="18"/>
        </w:rPr>
        <w:t>后生效的法律规定禁止使用的；</w:t>
      </w:r>
    </w:p>
    <w:p>
      <w:pPr>
        <w:autoSpaceDE w:val="0"/>
        <w:autoSpaceDN w:val="0"/>
        <w:adjustRightInd w:val="0"/>
        <w:ind w:firstLine="360" w:firstLineChars="200"/>
        <w:rPr>
          <w:color w:val="000000"/>
          <w:sz w:val="18"/>
          <w:szCs w:val="18"/>
        </w:rPr>
      </w:pPr>
      <w:r>
        <w:rPr>
          <w:color w:val="000000"/>
          <w:sz w:val="18"/>
          <w:szCs w:val="18"/>
        </w:rPr>
        <w:t>（2）发包人要求使用替代品的；</w:t>
      </w:r>
    </w:p>
    <w:p>
      <w:pPr>
        <w:autoSpaceDE w:val="0"/>
        <w:autoSpaceDN w:val="0"/>
        <w:adjustRightInd w:val="0"/>
        <w:ind w:firstLine="360" w:firstLineChars="200"/>
        <w:rPr>
          <w:color w:val="000000"/>
          <w:sz w:val="18"/>
          <w:szCs w:val="18"/>
        </w:rPr>
      </w:pPr>
      <w:r>
        <w:rPr>
          <w:color w:val="000000"/>
          <w:sz w:val="18"/>
          <w:szCs w:val="18"/>
        </w:rPr>
        <w:t>（3）因其他原因必须使用替代品的。</w:t>
      </w:r>
    </w:p>
    <w:p>
      <w:pPr>
        <w:autoSpaceDE w:val="0"/>
        <w:autoSpaceDN w:val="0"/>
        <w:adjustRightInd w:val="0"/>
        <w:ind w:firstLine="360" w:firstLineChars="200"/>
        <w:rPr>
          <w:color w:val="000000"/>
          <w:sz w:val="18"/>
          <w:szCs w:val="18"/>
        </w:rPr>
      </w:pPr>
      <w:r>
        <w:rPr>
          <w:color w:val="000000"/>
          <w:sz w:val="18"/>
          <w:szCs w:val="18"/>
        </w:rPr>
        <w:t>8.7.2 承包人应在使用替代材料和工程设备28天前书面通知监理人，并附下列文件：</w:t>
      </w:r>
    </w:p>
    <w:p>
      <w:pPr>
        <w:autoSpaceDE w:val="0"/>
        <w:autoSpaceDN w:val="0"/>
        <w:adjustRightInd w:val="0"/>
        <w:ind w:firstLine="360" w:firstLineChars="200"/>
        <w:rPr>
          <w:color w:val="000000"/>
          <w:sz w:val="18"/>
          <w:szCs w:val="18"/>
        </w:rPr>
      </w:pPr>
      <w:r>
        <w:rPr>
          <w:color w:val="000000"/>
          <w:sz w:val="18"/>
          <w:szCs w:val="18"/>
        </w:rPr>
        <w:t>（1）被替代的材料和工程设备的名称、数量、规格、型号、品牌、性能、价格及其他相关资料；</w:t>
      </w:r>
    </w:p>
    <w:p>
      <w:pPr>
        <w:autoSpaceDE w:val="0"/>
        <w:autoSpaceDN w:val="0"/>
        <w:adjustRightInd w:val="0"/>
        <w:ind w:firstLine="360" w:firstLineChars="200"/>
        <w:rPr>
          <w:color w:val="000000"/>
          <w:sz w:val="18"/>
          <w:szCs w:val="18"/>
        </w:rPr>
      </w:pPr>
      <w:r>
        <w:rPr>
          <w:color w:val="000000"/>
          <w:sz w:val="18"/>
          <w:szCs w:val="18"/>
        </w:rPr>
        <w:t>（2）替代品的名称、数量、规格、型号、品牌、性能、价格及其他相关资料；</w:t>
      </w:r>
    </w:p>
    <w:p>
      <w:pPr>
        <w:autoSpaceDE w:val="0"/>
        <w:autoSpaceDN w:val="0"/>
        <w:adjustRightInd w:val="0"/>
        <w:ind w:firstLine="360" w:firstLineChars="200"/>
        <w:rPr>
          <w:color w:val="000000"/>
          <w:sz w:val="18"/>
          <w:szCs w:val="18"/>
        </w:rPr>
      </w:pPr>
      <w:r>
        <w:rPr>
          <w:color w:val="000000"/>
          <w:sz w:val="18"/>
          <w:szCs w:val="18"/>
        </w:rPr>
        <w:t>（3）替代品与被替代产品之间的差异以及使用替代品可能对工程产生的影响；</w:t>
      </w:r>
    </w:p>
    <w:p>
      <w:pPr>
        <w:autoSpaceDE w:val="0"/>
        <w:autoSpaceDN w:val="0"/>
        <w:adjustRightInd w:val="0"/>
        <w:ind w:firstLine="360" w:firstLineChars="200"/>
        <w:rPr>
          <w:color w:val="000000"/>
          <w:sz w:val="18"/>
          <w:szCs w:val="18"/>
        </w:rPr>
      </w:pPr>
      <w:r>
        <w:rPr>
          <w:color w:val="000000"/>
          <w:sz w:val="18"/>
          <w:szCs w:val="18"/>
        </w:rPr>
        <w:t>（4）替代品与被替代产品的价格差异；</w:t>
      </w:r>
    </w:p>
    <w:p>
      <w:pPr>
        <w:autoSpaceDE w:val="0"/>
        <w:autoSpaceDN w:val="0"/>
        <w:adjustRightInd w:val="0"/>
        <w:ind w:firstLine="360" w:firstLineChars="200"/>
        <w:rPr>
          <w:color w:val="000000"/>
          <w:sz w:val="18"/>
          <w:szCs w:val="18"/>
        </w:rPr>
      </w:pPr>
      <w:r>
        <w:rPr>
          <w:color w:val="000000"/>
          <w:sz w:val="18"/>
          <w:szCs w:val="18"/>
        </w:rPr>
        <w:t>（5）使用替代品的理由和原因说明；</w:t>
      </w:r>
    </w:p>
    <w:p>
      <w:pPr>
        <w:autoSpaceDE w:val="0"/>
        <w:autoSpaceDN w:val="0"/>
        <w:adjustRightInd w:val="0"/>
        <w:ind w:firstLine="360" w:firstLineChars="200"/>
        <w:rPr>
          <w:color w:val="000000"/>
          <w:sz w:val="18"/>
          <w:szCs w:val="18"/>
        </w:rPr>
      </w:pPr>
      <w:r>
        <w:rPr>
          <w:color w:val="000000"/>
          <w:sz w:val="18"/>
          <w:szCs w:val="18"/>
        </w:rPr>
        <w:t>（6）监理人要求的其他文件。</w:t>
      </w:r>
    </w:p>
    <w:p>
      <w:pPr>
        <w:autoSpaceDE w:val="0"/>
        <w:autoSpaceDN w:val="0"/>
        <w:adjustRightInd w:val="0"/>
        <w:ind w:firstLine="360" w:firstLineChars="200"/>
        <w:rPr>
          <w:color w:val="000000"/>
          <w:sz w:val="18"/>
          <w:szCs w:val="18"/>
        </w:rPr>
      </w:pPr>
      <w:r>
        <w:rPr>
          <w:color w:val="000000"/>
          <w:sz w:val="18"/>
          <w:szCs w:val="18"/>
        </w:rPr>
        <w:t>监理人应在收到通知后14天内向承包人发出经发包人签认的书面指示；监理人逾期发出书面指示的，视为发包人和监理人同意使用替代品。</w:t>
      </w:r>
    </w:p>
    <w:p>
      <w:pPr>
        <w:autoSpaceDE w:val="0"/>
        <w:autoSpaceDN w:val="0"/>
        <w:adjustRightInd w:val="0"/>
        <w:ind w:firstLine="360" w:firstLineChars="200"/>
        <w:rPr>
          <w:color w:val="000000"/>
          <w:sz w:val="18"/>
          <w:szCs w:val="18"/>
        </w:rPr>
      </w:pPr>
      <w:r>
        <w:rPr>
          <w:color w:val="000000"/>
          <w:sz w:val="18"/>
          <w:szCs w:val="18"/>
        </w:rPr>
        <w:t>8.7.3 发包人认可使用替代材料和工程设备的，替代材料和工程设备的价格，按照已标价工程量清单或预算书相同项目的价格认定；无相同项目的，参考相似项目价格认定；</w:t>
      </w:r>
      <w:r>
        <w:rPr>
          <w:rFonts w:hint="eastAsia"/>
          <w:color w:val="000000"/>
          <w:sz w:val="18"/>
          <w:szCs w:val="18"/>
        </w:rPr>
        <w:t>既无</w:t>
      </w:r>
      <w:r>
        <w:rPr>
          <w:color w:val="000000"/>
          <w:sz w:val="18"/>
          <w:szCs w:val="18"/>
        </w:rPr>
        <w:t>相同项目</w:t>
      </w:r>
      <w:r>
        <w:rPr>
          <w:rFonts w:hint="eastAsia"/>
          <w:color w:val="000000"/>
          <w:sz w:val="18"/>
          <w:szCs w:val="18"/>
        </w:rPr>
        <w:t>也</w:t>
      </w:r>
      <w:r>
        <w:rPr>
          <w:color w:val="000000"/>
          <w:sz w:val="18"/>
          <w:szCs w:val="18"/>
        </w:rPr>
        <w:t>无相似项目的，</w:t>
      </w:r>
      <w:r>
        <w:rPr>
          <w:rFonts w:hint="eastAsia"/>
          <w:color w:val="000000"/>
          <w:sz w:val="18"/>
          <w:szCs w:val="18"/>
        </w:rPr>
        <w:t>按照合理的成本与利润构成的原则，</w:t>
      </w:r>
      <w:r>
        <w:rPr>
          <w:color w:val="000000"/>
          <w:sz w:val="18"/>
          <w:szCs w:val="18"/>
        </w:rPr>
        <w:t>由合同当事人按照第4.4款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确定价格。</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8.8施工设备和临时设施</w:t>
      </w:r>
    </w:p>
    <w:p>
      <w:pPr>
        <w:autoSpaceDE w:val="0"/>
        <w:autoSpaceDN w:val="0"/>
        <w:adjustRightInd w:val="0"/>
        <w:ind w:firstLine="360" w:firstLineChars="200"/>
        <w:rPr>
          <w:color w:val="000000"/>
          <w:sz w:val="18"/>
          <w:szCs w:val="18"/>
        </w:rPr>
      </w:pPr>
      <w:r>
        <w:rPr>
          <w:color w:val="000000"/>
          <w:sz w:val="18"/>
          <w:szCs w:val="18"/>
        </w:rPr>
        <w:t>8.8.1 承包人提供的施工设备和临时设施</w:t>
      </w:r>
    </w:p>
    <w:p>
      <w:pPr>
        <w:autoSpaceDE w:val="0"/>
        <w:autoSpaceDN w:val="0"/>
        <w:adjustRightInd w:val="0"/>
        <w:ind w:firstLine="360" w:firstLineChars="200"/>
        <w:rPr>
          <w:color w:val="000000"/>
          <w:sz w:val="18"/>
          <w:szCs w:val="18"/>
        </w:rPr>
      </w:pPr>
      <w:r>
        <w:rPr>
          <w:color w:val="000000"/>
          <w:sz w:val="18"/>
          <w:szCs w:val="18"/>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ind w:firstLine="360" w:firstLineChars="200"/>
        <w:rPr>
          <w:color w:val="000000"/>
          <w:sz w:val="18"/>
          <w:szCs w:val="18"/>
        </w:rPr>
      </w:pPr>
      <w:r>
        <w:rPr>
          <w:color w:val="000000"/>
          <w:sz w:val="18"/>
          <w:szCs w:val="18"/>
        </w:rPr>
        <w:t>除专用合同条款另有约定外，承包人应自行承担修建临时设施的费用，需要临时占地的，应由发包人办理申请手续并承担相应费用。</w:t>
      </w:r>
    </w:p>
    <w:p>
      <w:pPr>
        <w:autoSpaceDE w:val="0"/>
        <w:autoSpaceDN w:val="0"/>
        <w:adjustRightInd w:val="0"/>
        <w:ind w:firstLine="360" w:firstLineChars="200"/>
        <w:rPr>
          <w:color w:val="000000"/>
          <w:sz w:val="18"/>
          <w:szCs w:val="18"/>
        </w:rPr>
      </w:pPr>
      <w:r>
        <w:rPr>
          <w:color w:val="000000"/>
          <w:sz w:val="18"/>
          <w:szCs w:val="18"/>
        </w:rPr>
        <w:t>8.8.2发包人提供的施工设备和临时设施</w:t>
      </w:r>
    </w:p>
    <w:p>
      <w:pPr>
        <w:autoSpaceDE w:val="0"/>
        <w:autoSpaceDN w:val="0"/>
        <w:adjustRightInd w:val="0"/>
        <w:ind w:firstLine="360" w:firstLineChars="200"/>
        <w:rPr>
          <w:color w:val="000000"/>
          <w:sz w:val="18"/>
          <w:szCs w:val="18"/>
        </w:rPr>
      </w:pPr>
      <w:r>
        <w:rPr>
          <w:color w:val="000000"/>
          <w:sz w:val="18"/>
          <w:szCs w:val="18"/>
        </w:rPr>
        <w:t>发包人提供的施工设备或临时设施在专用合同条款中约定。</w:t>
      </w:r>
    </w:p>
    <w:p>
      <w:pPr>
        <w:autoSpaceDE w:val="0"/>
        <w:autoSpaceDN w:val="0"/>
        <w:adjustRightInd w:val="0"/>
        <w:ind w:firstLine="360" w:firstLineChars="200"/>
        <w:rPr>
          <w:color w:val="000000"/>
          <w:sz w:val="18"/>
          <w:szCs w:val="18"/>
        </w:rPr>
      </w:pPr>
      <w:r>
        <w:rPr>
          <w:color w:val="000000"/>
          <w:sz w:val="18"/>
          <w:szCs w:val="18"/>
        </w:rPr>
        <w:t>8.8.3要求承包人增加或更换施工设备</w:t>
      </w:r>
    </w:p>
    <w:p>
      <w:pPr>
        <w:autoSpaceDE w:val="0"/>
        <w:autoSpaceDN w:val="0"/>
        <w:adjustRightInd w:val="0"/>
        <w:ind w:firstLine="360" w:firstLineChars="200"/>
        <w:rPr>
          <w:color w:val="000000"/>
          <w:sz w:val="18"/>
          <w:szCs w:val="18"/>
        </w:rPr>
      </w:pPr>
      <w:r>
        <w:rPr>
          <w:color w:val="000000"/>
          <w:sz w:val="18"/>
          <w:szCs w:val="18"/>
        </w:rPr>
        <w:t>承包人使用的施工设备不能满足合同进度计划和（或）质量要求时，监理人有权要求承包人增加或更换施工设备，承包人应及时增加或更换，由此增加的费用和（或）延误的工期由承包人承担。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8.9材料与设备专用</w:t>
      </w:r>
      <w:r>
        <w:rPr>
          <w:rFonts w:hint="eastAsia" w:ascii="宋体" w:hAnsi="宋体"/>
          <w:b w:val="0"/>
          <w:color w:val="000000"/>
          <w:sz w:val="18"/>
          <w:szCs w:val="18"/>
        </w:rPr>
        <w:t>要求</w:t>
      </w:r>
    </w:p>
    <w:p>
      <w:pPr>
        <w:ind w:firstLine="360" w:firstLineChars="200"/>
        <w:rPr>
          <w:color w:val="000000"/>
          <w:sz w:val="18"/>
          <w:szCs w:val="18"/>
        </w:rPr>
      </w:pPr>
      <w:r>
        <w:rPr>
          <w:color w:val="000000"/>
          <w:sz w:val="18"/>
          <w:szCs w:val="18"/>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pStyle w:val="8"/>
        <w:spacing w:line="240" w:lineRule="auto"/>
        <w:rPr>
          <w:rFonts w:ascii="宋体" w:hAnsi="宋体"/>
          <w:b w:val="0"/>
          <w:color w:val="000000"/>
          <w:sz w:val="18"/>
          <w:szCs w:val="18"/>
        </w:rPr>
      </w:pPr>
      <w:r>
        <w:rPr>
          <w:rFonts w:ascii="宋体" w:hAnsi="宋体"/>
          <w:b w:val="0"/>
          <w:color w:val="000000"/>
          <w:sz w:val="18"/>
          <w:szCs w:val="18"/>
        </w:rPr>
        <w:t>9. 试验与检验</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9.1试验设备与试验人员</w:t>
      </w:r>
    </w:p>
    <w:p>
      <w:pPr>
        <w:ind w:firstLine="360" w:firstLineChars="200"/>
        <w:rPr>
          <w:color w:val="000000"/>
          <w:sz w:val="18"/>
          <w:szCs w:val="18"/>
        </w:rPr>
      </w:pPr>
      <w:r>
        <w:rPr>
          <w:color w:val="000000"/>
          <w:sz w:val="18"/>
          <w:szCs w:val="18"/>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ind w:firstLine="360" w:firstLineChars="200"/>
        <w:rPr>
          <w:color w:val="000000"/>
          <w:sz w:val="18"/>
          <w:szCs w:val="18"/>
        </w:rPr>
      </w:pPr>
      <w:r>
        <w:rPr>
          <w:color w:val="000000"/>
          <w:sz w:val="18"/>
          <w:szCs w:val="18"/>
        </w:rPr>
        <w:t>9.1.2 承包人应按专用合同条款的约定提供试验设备、取样装置、试验场所和试验条件，并向监理人提交相应进场计划表。</w:t>
      </w:r>
    </w:p>
    <w:p>
      <w:pPr>
        <w:ind w:firstLine="360" w:firstLineChars="200"/>
        <w:rPr>
          <w:color w:val="000000"/>
          <w:sz w:val="18"/>
          <w:szCs w:val="18"/>
        </w:rPr>
      </w:pPr>
      <w:r>
        <w:rPr>
          <w:color w:val="000000"/>
          <w:sz w:val="18"/>
          <w:szCs w:val="18"/>
        </w:rPr>
        <w:t>承包人配置的试验设备要符合相应试验规程的要求并经过具有资质的检测单位检测，且在正式使用该试验设备前，需要经过监理人与承包人共同校定。</w:t>
      </w:r>
    </w:p>
    <w:p>
      <w:pPr>
        <w:ind w:firstLine="360" w:firstLineChars="200"/>
        <w:rPr>
          <w:color w:val="000000"/>
          <w:sz w:val="18"/>
          <w:szCs w:val="18"/>
        </w:rPr>
      </w:pPr>
      <w:r>
        <w:rPr>
          <w:color w:val="000000"/>
          <w:sz w:val="18"/>
          <w:szCs w:val="18"/>
        </w:rPr>
        <w:t>9.1.3 承包人应向监理人提交试验人员的名单及其岗位、资格等证明资料，试验人员必须能够熟练进行相应的检测试验，承包人对试验人员的试验程序和试验结果的正确性负责。</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9.2取样</w:t>
      </w:r>
    </w:p>
    <w:p>
      <w:pPr>
        <w:ind w:firstLine="360" w:firstLineChars="200"/>
        <w:rPr>
          <w:color w:val="000000"/>
          <w:sz w:val="18"/>
          <w:szCs w:val="18"/>
        </w:rPr>
      </w:pPr>
      <w:r>
        <w:rPr>
          <w:color w:val="000000"/>
          <w:sz w:val="18"/>
          <w:szCs w:val="18"/>
        </w:rPr>
        <w:t>试验属于自检性质的，承包人可以单独取样。试验属于监理人抽检性质的，可由监理人取样，也可由承包人的试验人员在监理人的监督下取样。</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9.3材料、工程设备和工程的试验和检验</w:t>
      </w:r>
    </w:p>
    <w:p>
      <w:pPr>
        <w:ind w:firstLine="360" w:firstLineChars="200"/>
        <w:rPr>
          <w:color w:val="000000"/>
          <w:sz w:val="18"/>
          <w:szCs w:val="18"/>
        </w:rPr>
      </w:pPr>
      <w:r>
        <w:rPr>
          <w:color w:val="000000"/>
          <w:sz w:val="18"/>
          <w:szCs w:val="18"/>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ind w:firstLine="360" w:firstLineChars="200"/>
        <w:rPr>
          <w:color w:val="000000"/>
          <w:sz w:val="18"/>
          <w:szCs w:val="18"/>
        </w:rPr>
      </w:pPr>
      <w:r>
        <w:rPr>
          <w:color w:val="000000"/>
          <w:sz w:val="18"/>
          <w:szCs w:val="18"/>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ind w:firstLine="360" w:firstLineChars="200"/>
        <w:rPr>
          <w:color w:val="000000"/>
          <w:sz w:val="18"/>
          <w:szCs w:val="18"/>
        </w:rPr>
      </w:pPr>
      <w:r>
        <w:rPr>
          <w:color w:val="000000"/>
          <w:sz w:val="18"/>
          <w:szCs w:val="18"/>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9.4现场工艺试验</w:t>
      </w:r>
    </w:p>
    <w:p>
      <w:pPr>
        <w:ind w:firstLine="360" w:firstLineChars="200"/>
        <w:rPr>
          <w:color w:val="000000"/>
          <w:sz w:val="18"/>
          <w:szCs w:val="18"/>
        </w:rPr>
      </w:pPr>
      <w:r>
        <w:rPr>
          <w:color w:val="000000"/>
          <w:sz w:val="18"/>
          <w:szCs w:val="18"/>
        </w:rPr>
        <w:t>承包人应按合同约定或监理人指示进行现场工艺试验。对大型的现场工艺试验，监理人认为必要时，承包人应根据监理人提出的工艺试验要求，编制工艺试验措施计划，报送监理人审查。</w:t>
      </w:r>
    </w:p>
    <w:p>
      <w:pPr>
        <w:pStyle w:val="8"/>
        <w:spacing w:line="240" w:lineRule="auto"/>
        <w:rPr>
          <w:rFonts w:ascii="宋体" w:hAnsi="宋体"/>
          <w:b w:val="0"/>
          <w:color w:val="000000"/>
          <w:sz w:val="18"/>
          <w:szCs w:val="18"/>
        </w:rPr>
      </w:pPr>
      <w:r>
        <w:rPr>
          <w:rFonts w:ascii="宋体" w:hAnsi="宋体"/>
          <w:b w:val="0"/>
          <w:color w:val="000000"/>
          <w:sz w:val="18"/>
          <w:szCs w:val="18"/>
        </w:rPr>
        <w:t>10. 变更</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10.1变更的范围</w:t>
      </w:r>
    </w:p>
    <w:p>
      <w:pPr>
        <w:autoSpaceDE w:val="0"/>
        <w:autoSpaceDN w:val="0"/>
        <w:adjustRightInd w:val="0"/>
        <w:ind w:firstLine="360" w:firstLineChars="200"/>
        <w:rPr>
          <w:color w:val="000000"/>
          <w:sz w:val="18"/>
          <w:szCs w:val="18"/>
        </w:rPr>
      </w:pPr>
      <w:r>
        <w:rPr>
          <w:color w:val="000000"/>
          <w:sz w:val="18"/>
          <w:szCs w:val="18"/>
        </w:rPr>
        <w:t>除专用合同条款另有约定外，合同履行过程中发生以下情形的，应按照本条约定进行变更：</w:t>
      </w:r>
    </w:p>
    <w:p>
      <w:pPr>
        <w:autoSpaceDE w:val="0"/>
        <w:autoSpaceDN w:val="0"/>
        <w:adjustRightInd w:val="0"/>
        <w:ind w:firstLine="360" w:firstLineChars="200"/>
        <w:rPr>
          <w:color w:val="000000"/>
          <w:sz w:val="18"/>
          <w:szCs w:val="18"/>
        </w:rPr>
      </w:pPr>
      <w:r>
        <w:rPr>
          <w:color w:val="000000"/>
          <w:sz w:val="18"/>
          <w:szCs w:val="18"/>
        </w:rPr>
        <w:t>（1）增加或减少合同中任何工作，或追加额外的工作；</w:t>
      </w:r>
    </w:p>
    <w:p>
      <w:pPr>
        <w:autoSpaceDE w:val="0"/>
        <w:autoSpaceDN w:val="0"/>
        <w:adjustRightInd w:val="0"/>
        <w:ind w:firstLine="360" w:firstLineChars="200"/>
        <w:rPr>
          <w:color w:val="000000"/>
          <w:sz w:val="18"/>
          <w:szCs w:val="18"/>
        </w:rPr>
      </w:pPr>
      <w:r>
        <w:rPr>
          <w:color w:val="000000"/>
          <w:sz w:val="18"/>
          <w:szCs w:val="18"/>
        </w:rPr>
        <w:t>（2）取消合同中任何工作，但转由他人实施的工作除外；</w:t>
      </w:r>
    </w:p>
    <w:p>
      <w:pPr>
        <w:autoSpaceDE w:val="0"/>
        <w:autoSpaceDN w:val="0"/>
        <w:adjustRightInd w:val="0"/>
        <w:ind w:firstLine="360" w:firstLineChars="200"/>
        <w:rPr>
          <w:color w:val="000000"/>
          <w:sz w:val="18"/>
          <w:szCs w:val="18"/>
        </w:rPr>
      </w:pPr>
      <w:r>
        <w:rPr>
          <w:color w:val="000000"/>
          <w:sz w:val="18"/>
          <w:szCs w:val="18"/>
        </w:rPr>
        <w:t>（3）改变合同中任何工作的质量标准或其他特性；</w:t>
      </w:r>
    </w:p>
    <w:p>
      <w:pPr>
        <w:autoSpaceDE w:val="0"/>
        <w:autoSpaceDN w:val="0"/>
        <w:adjustRightInd w:val="0"/>
        <w:ind w:firstLine="360" w:firstLineChars="200"/>
        <w:rPr>
          <w:color w:val="000000"/>
          <w:sz w:val="18"/>
          <w:szCs w:val="18"/>
        </w:rPr>
      </w:pPr>
      <w:r>
        <w:rPr>
          <w:color w:val="000000"/>
          <w:sz w:val="18"/>
          <w:szCs w:val="18"/>
        </w:rPr>
        <w:t>（4）改变工程的基线、标高、位置和尺寸；</w:t>
      </w:r>
    </w:p>
    <w:p>
      <w:pPr>
        <w:autoSpaceDE w:val="0"/>
        <w:autoSpaceDN w:val="0"/>
        <w:adjustRightInd w:val="0"/>
        <w:ind w:firstLine="360" w:firstLineChars="200"/>
        <w:rPr>
          <w:color w:val="000000"/>
          <w:sz w:val="18"/>
          <w:szCs w:val="18"/>
        </w:rPr>
      </w:pPr>
      <w:r>
        <w:rPr>
          <w:color w:val="000000"/>
          <w:sz w:val="18"/>
          <w:szCs w:val="18"/>
        </w:rPr>
        <w:t>（5）改变工程的时间安排或实施顺序。</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10.2变更权</w:t>
      </w:r>
    </w:p>
    <w:p>
      <w:pPr>
        <w:autoSpaceDE w:val="0"/>
        <w:autoSpaceDN w:val="0"/>
        <w:adjustRightInd w:val="0"/>
        <w:ind w:firstLine="360" w:firstLineChars="200"/>
        <w:rPr>
          <w:color w:val="000000"/>
          <w:sz w:val="18"/>
          <w:szCs w:val="18"/>
        </w:rPr>
      </w:pPr>
      <w:r>
        <w:rPr>
          <w:color w:val="000000"/>
          <w:sz w:val="18"/>
          <w:szCs w:val="18"/>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ind w:firstLine="360" w:firstLineChars="200"/>
        <w:rPr>
          <w:color w:val="000000"/>
          <w:sz w:val="18"/>
          <w:szCs w:val="18"/>
        </w:rPr>
      </w:pPr>
      <w:r>
        <w:rPr>
          <w:color w:val="000000"/>
          <w:sz w:val="18"/>
          <w:szCs w:val="18"/>
        </w:rPr>
        <w:t>涉及设计变更的，应由设计人提供变更后的图纸和说明。如变更超过原设计标准或批准的建设规模时，发包人应及时办理规划、设计变更</w:t>
      </w:r>
      <w:r>
        <w:rPr>
          <w:rFonts w:hint="eastAsia"/>
          <w:color w:val="000000"/>
          <w:sz w:val="18"/>
          <w:szCs w:val="18"/>
        </w:rPr>
        <w:t>等</w:t>
      </w:r>
      <w:r>
        <w:rPr>
          <w:color w:val="000000"/>
          <w:sz w:val="18"/>
          <w:szCs w:val="18"/>
        </w:rPr>
        <w:t>审批手续。</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10.3变更程序</w:t>
      </w:r>
    </w:p>
    <w:p>
      <w:pPr>
        <w:autoSpaceDE w:val="0"/>
        <w:autoSpaceDN w:val="0"/>
        <w:adjustRightInd w:val="0"/>
        <w:ind w:firstLine="360" w:firstLineChars="200"/>
        <w:rPr>
          <w:color w:val="000000"/>
          <w:sz w:val="18"/>
          <w:szCs w:val="18"/>
        </w:rPr>
      </w:pPr>
      <w:r>
        <w:rPr>
          <w:color w:val="000000"/>
          <w:sz w:val="18"/>
          <w:szCs w:val="18"/>
        </w:rPr>
        <w:t>10.3.1 发包人提出变更</w:t>
      </w:r>
    </w:p>
    <w:p>
      <w:pPr>
        <w:autoSpaceDE w:val="0"/>
        <w:autoSpaceDN w:val="0"/>
        <w:adjustRightInd w:val="0"/>
        <w:ind w:firstLine="360" w:firstLineChars="200"/>
        <w:rPr>
          <w:color w:val="000000"/>
          <w:sz w:val="18"/>
          <w:szCs w:val="18"/>
        </w:rPr>
      </w:pPr>
      <w:r>
        <w:rPr>
          <w:color w:val="000000"/>
          <w:sz w:val="18"/>
          <w:szCs w:val="18"/>
        </w:rPr>
        <w:t>发包人提出变更的，应通过监理人向承包人发出变更指示，变更指示应说明计划变更的工程范围和变更的内容。</w:t>
      </w:r>
    </w:p>
    <w:p>
      <w:pPr>
        <w:autoSpaceDE w:val="0"/>
        <w:autoSpaceDN w:val="0"/>
        <w:adjustRightInd w:val="0"/>
        <w:ind w:firstLine="360" w:firstLineChars="200"/>
        <w:rPr>
          <w:color w:val="000000"/>
          <w:sz w:val="18"/>
          <w:szCs w:val="18"/>
        </w:rPr>
      </w:pPr>
      <w:r>
        <w:rPr>
          <w:color w:val="000000"/>
          <w:sz w:val="18"/>
          <w:szCs w:val="18"/>
        </w:rPr>
        <w:t>10.3.2 监理人提出变更建议</w:t>
      </w:r>
    </w:p>
    <w:p>
      <w:pPr>
        <w:autoSpaceDE w:val="0"/>
        <w:autoSpaceDN w:val="0"/>
        <w:adjustRightInd w:val="0"/>
        <w:ind w:firstLine="360" w:firstLineChars="200"/>
        <w:rPr>
          <w:color w:val="000000"/>
          <w:sz w:val="18"/>
          <w:szCs w:val="18"/>
        </w:rPr>
      </w:pPr>
      <w:r>
        <w:rPr>
          <w:color w:val="000000"/>
          <w:sz w:val="18"/>
          <w:szCs w:val="18"/>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ind w:firstLine="360" w:firstLineChars="200"/>
        <w:rPr>
          <w:color w:val="000000"/>
          <w:sz w:val="18"/>
          <w:szCs w:val="18"/>
        </w:rPr>
      </w:pPr>
      <w:r>
        <w:rPr>
          <w:color w:val="000000"/>
          <w:sz w:val="18"/>
          <w:szCs w:val="18"/>
        </w:rPr>
        <w:t xml:space="preserve">10.3.3 </w:t>
      </w:r>
      <w:r>
        <w:rPr>
          <w:rFonts w:hint="eastAsia"/>
          <w:color w:val="000000"/>
          <w:sz w:val="18"/>
          <w:szCs w:val="18"/>
        </w:rPr>
        <w:t>变更执行</w:t>
      </w:r>
    </w:p>
    <w:p>
      <w:pPr>
        <w:autoSpaceDE w:val="0"/>
        <w:autoSpaceDN w:val="0"/>
        <w:adjustRightInd w:val="0"/>
        <w:ind w:firstLine="360" w:firstLineChars="200"/>
        <w:rPr>
          <w:color w:val="000000"/>
          <w:sz w:val="18"/>
          <w:szCs w:val="18"/>
        </w:rPr>
      </w:pPr>
      <w:r>
        <w:rPr>
          <w:color w:val="000000"/>
          <w:sz w:val="18"/>
          <w:szCs w:val="18"/>
        </w:rPr>
        <w:t>承包人收到监理人下达的变更指示后，</w:t>
      </w:r>
      <w:r>
        <w:rPr>
          <w:rFonts w:hint="eastAsia"/>
          <w:color w:val="000000"/>
          <w:sz w:val="18"/>
          <w:szCs w:val="18"/>
        </w:rPr>
        <w:t>认为不能执行，应立即</w:t>
      </w:r>
      <w:r>
        <w:rPr>
          <w:color w:val="000000"/>
          <w:sz w:val="18"/>
          <w:szCs w:val="18"/>
        </w:rPr>
        <w:t>提出不能执行该变更指示的理由。承包人</w:t>
      </w:r>
      <w:r>
        <w:rPr>
          <w:rFonts w:hint="eastAsia"/>
          <w:color w:val="000000"/>
          <w:sz w:val="18"/>
          <w:szCs w:val="18"/>
        </w:rPr>
        <w:t>认为可以</w:t>
      </w:r>
      <w:r>
        <w:rPr>
          <w:color w:val="000000"/>
          <w:sz w:val="18"/>
          <w:szCs w:val="18"/>
        </w:rPr>
        <w:t>执行变更的，</w:t>
      </w:r>
      <w:r>
        <w:rPr>
          <w:rFonts w:hint="eastAsia"/>
          <w:color w:val="000000"/>
          <w:sz w:val="18"/>
          <w:szCs w:val="18"/>
        </w:rPr>
        <w:t>应当书面说明实施该变更指示对合同价格和工期的影响，且合同当事人应当按照第</w:t>
      </w:r>
      <w:r>
        <w:rPr>
          <w:color w:val="000000"/>
          <w:sz w:val="18"/>
          <w:szCs w:val="18"/>
        </w:rPr>
        <w:t>10.4款〔变更估价〕约定确定变更估价。</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10.4变更估价</w:t>
      </w:r>
    </w:p>
    <w:p>
      <w:pPr>
        <w:autoSpaceDE w:val="0"/>
        <w:autoSpaceDN w:val="0"/>
        <w:adjustRightInd w:val="0"/>
        <w:ind w:firstLine="360" w:firstLineChars="200"/>
        <w:rPr>
          <w:color w:val="000000"/>
          <w:sz w:val="18"/>
          <w:szCs w:val="18"/>
        </w:rPr>
      </w:pPr>
      <w:r>
        <w:rPr>
          <w:color w:val="000000"/>
          <w:sz w:val="18"/>
          <w:szCs w:val="18"/>
        </w:rPr>
        <w:t xml:space="preserve">10.4.1 </w:t>
      </w:r>
      <w:r>
        <w:rPr>
          <w:rFonts w:hint="eastAsia"/>
          <w:color w:val="000000"/>
          <w:sz w:val="18"/>
          <w:szCs w:val="18"/>
        </w:rPr>
        <w:t>变更估价原则</w:t>
      </w:r>
    </w:p>
    <w:p>
      <w:pPr>
        <w:autoSpaceDE w:val="0"/>
        <w:autoSpaceDN w:val="0"/>
        <w:adjustRightInd w:val="0"/>
        <w:ind w:firstLine="360" w:firstLineChars="200"/>
        <w:rPr>
          <w:color w:val="000000"/>
          <w:sz w:val="18"/>
          <w:szCs w:val="18"/>
        </w:rPr>
      </w:pPr>
      <w:r>
        <w:rPr>
          <w:color w:val="000000"/>
          <w:sz w:val="18"/>
          <w:szCs w:val="18"/>
        </w:rPr>
        <w:t>除专用合同条款另有约定外，变更估价按照本款约定处理：</w:t>
      </w:r>
    </w:p>
    <w:p>
      <w:pPr>
        <w:autoSpaceDE w:val="0"/>
        <w:autoSpaceDN w:val="0"/>
        <w:adjustRightInd w:val="0"/>
        <w:ind w:firstLine="360" w:firstLineChars="200"/>
        <w:rPr>
          <w:color w:val="000000"/>
          <w:sz w:val="18"/>
          <w:szCs w:val="18"/>
        </w:rPr>
      </w:pPr>
      <w:r>
        <w:rPr>
          <w:color w:val="000000"/>
          <w:sz w:val="18"/>
          <w:szCs w:val="18"/>
        </w:rPr>
        <w:t>（1）已标价工程量清单或预算书有相同项目的，按照相同项目单价认定；</w:t>
      </w:r>
    </w:p>
    <w:p>
      <w:pPr>
        <w:autoSpaceDE w:val="0"/>
        <w:autoSpaceDN w:val="0"/>
        <w:adjustRightInd w:val="0"/>
        <w:ind w:firstLine="360" w:firstLineChars="200"/>
        <w:rPr>
          <w:color w:val="000000"/>
          <w:sz w:val="18"/>
          <w:szCs w:val="18"/>
        </w:rPr>
      </w:pPr>
      <w:r>
        <w:rPr>
          <w:color w:val="000000"/>
          <w:sz w:val="18"/>
          <w:szCs w:val="18"/>
        </w:rPr>
        <w:t>（2）已标价工程量清单或预算书中无相同项目，但有类似项目的，参照类似项目的单价认定；</w:t>
      </w:r>
    </w:p>
    <w:p>
      <w:pPr>
        <w:autoSpaceDE w:val="0"/>
        <w:autoSpaceDN w:val="0"/>
        <w:adjustRightInd w:val="0"/>
        <w:ind w:firstLine="360" w:firstLineChars="200"/>
        <w:rPr>
          <w:color w:val="000000"/>
          <w:sz w:val="18"/>
          <w:szCs w:val="18"/>
        </w:rPr>
      </w:pPr>
      <w:r>
        <w:rPr>
          <w:color w:val="000000"/>
          <w:sz w:val="18"/>
          <w:szCs w:val="18"/>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确定变更工作的单价。</w:t>
      </w:r>
    </w:p>
    <w:p>
      <w:pPr>
        <w:autoSpaceDE w:val="0"/>
        <w:autoSpaceDN w:val="0"/>
        <w:adjustRightInd w:val="0"/>
        <w:ind w:firstLine="360" w:firstLineChars="200"/>
        <w:rPr>
          <w:color w:val="000000"/>
          <w:sz w:val="18"/>
          <w:szCs w:val="18"/>
        </w:rPr>
      </w:pPr>
      <w:r>
        <w:rPr>
          <w:color w:val="000000"/>
          <w:sz w:val="18"/>
          <w:szCs w:val="18"/>
        </w:rPr>
        <w:t xml:space="preserve">10.4.2 </w:t>
      </w:r>
      <w:r>
        <w:rPr>
          <w:rFonts w:hint="eastAsia"/>
          <w:color w:val="000000"/>
          <w:sz w:val="18"/>
          <w:szCs w:val="18"/>
        </w:rPr>
        <w:t>变更估价程序</w:t>
      </w:r>
    </w:p>
    <w:p>
      <w:pPr>
        <w:autoSpaceDE w:val="0"/>
        <w:autoSpaceDN w:val="0"/>
        <w:adjustRightInd w:val="0"/>
        <w:ind w:firstLine="360" w:firstLineChars="200"/>
        <w:rPr>
          <w:color w:val="000000"/>
          <w:sz w:val="18"/>
          <w:szCs w:val="18"/>
        </w:rPr>
      </w:pPr>
      <w:r>
        <w:rPr>
          <w:rFonts w:hint="eastAsia"/>
          <w:color w:val="000000"/>
          <w:sz w:val="18"/>
          <w:szCs w:val="18"/>
        </w:rPr>
        <w:t>承包人应在收到变更指示后</w:t>
      </w:r>
      <w:r>
        <w:rPr>
          <w:color w:val="000000"/>
          <w:sz w:val="18"/>
          <w:szCs w:val="18"/>
        </w:rPr>
        <w:t>14天内，向监理人提交变更估价申请。监理人应在收到承包人提交的变更估价申请后7天内审查完毕并报送发包人，监理人对变更估价申请有异议，通知承包人</w:t>
      </w:r>
      <w:r>
        <w:rPr>
          <w:rFonts w:hint="eastAsia"/>
          <w:color w:val="000000"/>
          <w:sz w:val="18"/>
          <w:szCs w:val="18"/>
        </w:rPr>
        <w:t>修</w:t>
      </w:r>
      <w:r>
        <w:rPr>
          <w:color w:val="000000"/>
          <w:sz w:val="18"/>
          <w:szCs w:val="18"/>
        </w:rPr>
        <w:t>改</w:t>
      </w:r>
      <w:r>
        <w:rPr>
          <w:rFonts w:hint="eastAsia"/>
          <w:color w:val="000000"/>
          <w:sz w:val="18"/>
          <w:szCs w:val="18"/>
        </w:rPr>
        <w:t>后重新提交</w:t>
      </w:r>
      <w:r>
        <w:rPr>
          <w:color w:val="000000"/>
          <w:sz w:val="18"/>
          <w:szCs w:val="18"/>
        </w:rPr>
        <w:t>。发包人应在</w:t>
      </w:r>
      <w:r>
        <w:rPr>
          <w:rFonts w:hint="eastAsia"/>
          <w:color w:val="000000"/>
          <w:sz w:val="18"/>
          <w:szCs w:val="18"/>
        </w:rPr>
        <w:t>承包人提交变更估价申请</w:t>
      </w:r>
      <w:r>
        <w:rPr>
          <w:color w:val="000000"/>
          <w:sz w:val="18"/>
          <w:szCs w:val="18"/>
        </w:rPr>
        <w:t>后14天内审批完毕。</w:t>
      </w:r>
      <w:r>
        <w:rPr>
          <w:rFonts w:hint="eastAsia"/>
          <w:color w:val="000000"/>
          <w:sz w:val="18"/>
          <w:szCs w:val="18"/>
        </w:rPr>
        <w:t>发包人逾期未完成审批或未提出异议的，视为认可承包人提交的变更估价申请。</w:t>
      </w:r>
    </w:p>
    <w:p>
      <w:pPr>
        <w:autoSpaceDE w:val="0"/>
        <w:autoSpaceDN w:val="0"/>
        <w:adjustRightInd w:val="0"/>
        <w:ind w:firstLine="360" w:firstLineChars="200"/>
        <w:rPr>
          <w:color w:val="000000"/>
          <w:sz w:val="18"/>
          <w:szCs w:val="18"/>
        </w:rPr>
      </w:pPr>
      <w:r>
        <w:rPr>
          <w:color w:val="000000"/>
          <w:sz w:val="18"/>
          <w:szCs w:val="18"/>
        </w:rPr>
        <w:t>因变更引起的价格调整应计入最近一期的进度款中支付。</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10.5承包人的合理化建议</w:t>
      </w:r>
    </w:p>
    <w:p>
      <w:pPr>
        <w:autoSpaceDE w:val="0"/>
        <w:autoSpaceDN w:val="0"/>
        <w:adjustRightInd w:val="0"/>
        <w:ind w:firstLine="360" w:firstLineChars="200"/>
        <w:rPr>
          <w:color w:val="000000"/>
          <w:sz w:val="18"/>
          <w:szCs w:val="18"/>
        </w:rPr>
      </w:pPr>
      <w:r>
        <w:rPr>
          <w:color w:val="000000"/>
          <w:sz w:val="18"/>
          <w:szCs w:val="18"/>
        </w:rPr>
        <w:t>承包人提出合理化建议的，应向监理人提交合理化建议说明，说明建议的内容和理由，以及实施该建议对合同价格和工期的影响。</w:t>
      </w:r>
    </w:p>
    <w:p>
      <w:pPr>
        <w:autoSpaceDE w:val="0"/>
        <w:autoSpaceDN w:val="0"/>
        <w:adjustRightInd w:val="0"/>
        <w:ind w:firstLine="360" w:firstLineChars="200"/>
        <w:rPr>
          <w:color w:val="000000"/>
          <w:sz w:val="18"/>
          <w:szCs w:val="18"/>
        </w:rPr>
      </w:pPr>
      <w:r>
        <w:rPr>
          <w:color w:val="000000"/>
          <w:sz w:val="18"/>
          <w:szCs w:val="18"/>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color w:val="000000"/>
          <w:sz w:val="18"/>
          <w:szCs w:val="18"/>
        </w:rPr>
        <w:t>〔</w:t>
      </w:r>
      <w:r>
        <w:rPr>
          <w:color w:val="000000"/>
          <w:sz w:val="18"/>
          <w:szCs w:val="18"/>
        </w:rPr>
        <w:t>变更估价</w:t>
      </w:r>
      <w:r>
        <w:rPr>
          <w:rFonts w:hint="eastAsia"/>
          <w:color w:val="000000"/>
          <w:sz w:val="18"/>
          <w:szCs w:val="18"/>
        </w:rPr>
        <w:t>〕</w:t>
      </w:r>
      <w:r>
        <w:rPr>
          <w:color w:val="000000"/>
          <w:sz w:val="18"/>
          <w:szCs w:val="18"/>
        </w:rPr>
        <w:t>约定执行。发包人不同意变更的，监理人应书面通知承包人。</w:t>
      </w:r>
    </w:p>
    <w:p>
      <w:pPr>
        <w:autoSpaceDE w:val="0"/>
        <w:autoSpaceDN w:val="0"/>
        <w:adjustRightInd w:val="0"/>
        <w:ind w:firstLine="360" w:firstLineChars="200"/>
        <w:rPr>
          <w:color w:val="000000"/>
          <w:sz w:val="18"/>
          <w:szCs w:val="18"/>
        </w:rPr>
      </w:pPr>
      <w:r>
        <w:rPr>
          <w:color w:val="000000"/>
          <w:sz w:val="18"/>
          <w:szCs w:val="18"/>
        </w:rPr>
        <w:t>合理化建议降低了合同价格或者提高了工程经济效益的，发包人可对承包人给予奖励，奖励的方法和金额在专用合同条款中约定。</w:t>
      </w:r>
    </w:p>
    <w:p>
      <w:pPr>
        <w:pStyle w:val="9"/>
        <w:spacing w:before="0" w:after="0" w:line="240" w:lineRule="auto"/>
        <w:ind w:firstLine="360" w:firstLineChars="200"/>
        <w:rPr>
          <w:rFonts w:ascii="宋体" w:hAnsi="宋体"/>
          <w:color w:val="000000"/>
          <w:sz w:val="18"/>
          <w:szCs w:val="18"/>
        </w:rPr>
      </w:pPr>
      <w:r>
        <w:rPr>
          <w:rFonts w:ascii="宋体" w:hAnsi="宋体"/>
          <w:b w:val="0"/>
          <w:color w:val="000000"/>
          <w:sz w:val="18"/>
          <w:szCs w:val="18"/>
        </w:rPr>
        <w:t xml:space="preserve">10.6变更引起的工期调整  </w:t>
      </w:r>
    </w:p>
    <w:p>
      <w:pPr>
        <w:autoSpaceDE w:val="0"/>
        <w:autoSpaceDN w:val="0"/>
        <w:adjustRightInd w:val="0"/>
        <w:ind w:firstLine="360" w:firstLineChars="200"/>
        <w:rPr>
          <w:color w:val="000000"/>
          <w:sz w:val="18"/>
          <w:szCs w:val="18"/>
        </w:rPr>
      </w:pPr>
      <w:r>
        <w:rPr>
          <w:color w:val="000000"/>
          <w:sz w:val="18"/>
          <w:szCs w:val="18"/>
        </w:rPr>
        <w:t>因变更引起工期变化的，合同当事人均可要求调整合同工期，由合同当事人按照第4.4款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并参考工程所在地的工期定额标准确定增减工期天数。</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10.7暂估价</w:t>
      </w:r>
    </w:p>
    <w:p>
      <w:pPr>
        <w:autoSpaceDE w:val="0"/>
        <w:autoSpaceDN w:val="0"/>
        <w:adjustRightInd w:val="0"/>
        <w:ind w:firstLine="360" w:firstLineChars="200"/>
        <w:rPr>
          <w:color w:val="000000"/>
          <w:sz w:val="18"/>
          <w:szCs w:val="18"/>
        </w:rPr>
      </w:pPr>
      <w:r>
        <w:rPr>
          <w:color w:val="000000"/>
          <w:sz w:val="18"/>
          <w:szCs w:val="18"/>
        </w:rPr>
        <w:t>暂估价专业分包工程、</w:t>
      </w:r>
      <w:r>
        <w:rPr>
          <w:rFonts w:hint="eastAsia"/>
          <w:color w:val="000000"/>
          <w:sz w:val="18"/>
          <w:szCs w:val="18"/>
        </w:rPr>
        <w:t>服务、</w:t>
      </w:r>
      <w:r>
        <w:rPr>
          <w:color w:val="000000"/>
          <w:sz w:val="18"/>
          <w:szCs w:val="18"/>
        </w:rPr>
        <w:t>材料和工程设备的明细由合同当事人在专用合同条款中约定。</w:t>
      </w:r>
    </w:p>
    <w:p>
      <w:pPr>
        <w:ind w:firstLine="360" w:firstLineChars="200"/>
        <w:rPr>
          <w:color w:val="000000"/>
          <w:sz w:val="18"/>
          <w:szCs w:val="18"/>
        </w:rPr>
      </w:pPr>
      <w:r>
        <w:rPr>
          <w:color w:val="000000"/>
          <w:sz w:val="18"/>
          <w:szCs w:val="18"/>
        </w:rPr>
        <w:t>10.7.1 依法必须招标的暂估价项目</w:t>
      </w:r>
    </w:p>
    <w:p>
      <w:pPr>
        <w:ind w:firstLine="360" w:firstLineChars="200"/>
        <w:rPr>
          <w:color w:val="000000"/>
          <w:sz w:val="18"/>
          <w:szCs w:val="18"/>
        </w:rPr>
      </w:pPr>
      <w:r>
        <w:rPr>
          <w:color w:val="000000"/>
          <w:sz w:val="18"/>
          <w:szCs w:val="18"/>
        </w:rPr>
        <w:t>对于依法必须招标的暂估价项目，采取以下第1种方式确定</w:t>
      </w:r>
      <w:r>
        <w:rPr>
          <w:rFonts w:hint="eastAsia"/>
          <w:color w:val="000000"/>
          <w:sz w:val="18"/>
          <w:szCs w:val="18"/>
        </w:rPr>
        <w:t>。合同当事人也可以在</w:t>
      </w:r>
      <w:r>
        <w:rPr>
          <w:color w:val="000000"/>
          <w:sz w:val="18"/>
          <w:szCs w:val="18"/>
        </w:rPr>
        <w:t>专用合同条款</w:t>
      </w:r>
      <w:r>
        <w:rPr>
          <w:rFonts w:hint="eastAsia"/>
          <w:color w:val="000000"/>
          <w:sz w:val="18"/>
          <w:szCs w:val="18"/>
        </w:rPr>
        <w:t>中选择其他招标方式。</w:t>
      </w:r>
    </w:p>
    <w:p>
      <w:pPr>
        <w:ind w:firstLine="360" w:firstLineChars="200"/>
        <w:rPr>
          <w:color w:val="000000"/>
          <w:sz w:val="18"/>
          <w:szCs w:val="18"/>
        </w:rPr>
      </w:pPr>
      <w:r>
        <w:rPr>
          <w:color w:val="000000"/>
          <w:sz w:val="18"/>
          <w:szCs w:val="18"/>
        </w:rPr>
        <w:t>第1种方式：对于依法必须招标的暂估价项目，由承包人招标，对该暂估价项目的确认和批准按照以下约定执行：</w:t>
      </w:r>
    </w:p>
    <w:p>
      <w:pPr>
        <w:ind w:firstLine="360" w:firstLineChars="200"/>
        <w:rPr>
          <w:color w:val="000000"/>
          <w:sz w:val="18"/>
          <w:szCs w:val="18"/>
        </w:rPr>
      </w:pPr>
      <w:r>
        <w:rPr>
          <w:color w:val="000000"/>
          <w:sz w:val="18"/>
          <w:szCs w:val="18"/>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ind w:firstLine="360" w:firstLineChars="200"/>
        <w:rPr>
          <w:color w:val="000000"/>
          <w:sz w:val="18"/>
          <w:szCs w:val="18"/>
        </w:rPr>
      </w:pPr>
      <w:r>
        <w:rPr>
          <w:color w:val="000000"/>
          <w:sz w:val="18"/>
          <w:szCs w:val="18"/>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color w:val="000000"/>
          <w:sz w:val="18"/>
          <w:szCs w:val="18"/>
        </w:rPr>
        <w:t>并按照法律规定参加评标</w:t>
      </w:r>
      <w:r>
        <w:rPr>
          <w:color w:val="000000"/>
          <w:sz w:val="18"/>
          <w:szCs w:val="18"/>
        </w:rPr>
        <w:t>；</w:t>
      </w:r>
    </w:p>
    <w:p>
      <w:pPr>
        <w:rPr>
          <w:color w:val="000000"/>
          <w:sz w:val="18"/>
          <w:szCs w:val="18"/>
        </w:rPr>
      </w:pPr>
      <w:r>
        <w:rPr>
          <w:color w:val="000000"/>
          <w:sz w:val="18"/>
          <w:szCs w:val="18"/>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ind w:firstLine="360" w:firstLineChars="200"/>
        <w:rPr>
          <w:color w:val="000000"/>
          <w:sz w:val="18"/>
          <w:szCs w:val="18"/>
        </w:rPr>
      </w:pPr>
      <w:r>
        <w:rPr>
          <w:color w:val="000000"/>
          <w:sz w:val="18"/>
          <w:szCs w:val="18"/>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ind w:firstLine="360" w:firstLineChars="200"/>
        <w:rPr>
          <w:color w:val="000000"/>
          <w:sz w:val="18"/>
          <w:szCs w:val="18"/>
        </w:rPr>
      </w:pPr>
      <w:r>
        <w:rPr>
          <w:color w:val="000000"/>
          <w:sz w:val="18"/>
          <w:szCs w:val="18"/>
        </w:rPr>
        <w:t>10.7.2不属于依法必须招标的暂估价项目</w:t>
      </w:r>
    </w:p>
    <w:p>
      <w:pPr>
        <w:ind w:firstLine="360" w:firstLineChars="200"/>
        <w:rPr>
          <w:color w:val="000000"/>
          <w:sz w:val="18"/>
          <w:szCs w:val="18"/>
        </w:rPr>
      </w:pPr>
      <w:r>
        <w:rPr>
          <w:color w:val="000000"/>
          <w:sz w:val="18"/>
          <w:szCs w:val="18"/>
        </w:rPr>
        <w:t xml:space="preserve">除专用合同条款另有约定外，对于不属于依法必须招标的暂估价项目，采取以下第1种方式确定： </w:t>
      </w:r>
    </w:p>
    <w:p>
      <w:pPr>
        <w:ind w:firstLine="360" w:firstLineChars="200"/>
        <w:rPr>
          <w:color w:val="000000"/>
          <w:sz w:val="18"/>
          <w:szCs w:val="18"/>
        </w:rPr>
      </w:pPr>
      <w:r>
        <w:rPr>
          <w:color w:val="000000"/>
          <w:sz w:val="18"/>
          <w:szCs w:val="18"/>
        </w:rPr>
        <w:t>第1种方式：对于不属于依法必须招标的暂估价项目，按本项约定确认和批准：</w:t>
      </w:r>
    </w:p>
    <w:p>
      <w:pPr>
        <w:ind w:firstLine="360" w:firstLineChars="200"/>
        <w:rPr>
          <w:color w:val="000000"/>
          <w:sz w:val="18"/>
          <w:szCs w:val="18"/>
        </w:rPr>
      </w:pPr>
      <w:r>
        <w:rPr>
          <w:color w:val="000000"/>
          <w:sz w:val="18"/>
          <w:szCs w:val="18"/>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ind w:firstLine="360" w:firstLineChars="200"/>
        <w:rPr>
          <w:color w:val="000000"/>
          <w:sz w:val="18"/>
          <w:szCs w:val="18"/>
        </w:rPr>
      </w:pPr>
      <w:r>
        <w:rPr>
          <w:color w:val="000000"/>
          <w:sz w:val="18"/>
          <w:szCs w:val="18"/>
        </w:rPr>
        <w:t>（2）发包人认为承包人确定的供应商、分包人无法满足工程质量或合同要求的，发包人可以要求承包人重新确定暂估价项目的供应商、分包人;</w:t>
      </w:r>
    </w:p>
    <w:p>
      <w:pPr>
        <w:ind w:firstLine="360" w:firstLineChars="200"/>
        <w:rPr>
          <w:color w:val="000000"/>
          <w:sz w:val="18"/>
          <w:szCs w:val="18"/>
        </w:rPr>
      </w:pPr>
      <w:r>
        <w:rPr>
          <w:color w:val="000000"/>
          <w:sz w:val="18"/>
          <w:szCs w:val="18"/>
        </w:rPr>
        <w:t>（3）承包人应当在签订暂估价合同后7天内，将暂估价合同副本报送发包人留存。</w:t>
      </w:r>
    </w:p>
    <w:p>
      <w:pPr>
        <w:ind w:firstLine="360" w:firstLineChars="200"/>
        <w:rPr>
          <w:color w:val="000000"/>
          <w:sz w:val="18"/>
          <w:szCs w:val="18"/>
        </w:rPr>
      </w:pPr>
      <w:r>
        <w:rPr>
          <w:color w:val="000000"/>
          <w:sz w:val="18"/>
          <w:szCs w:val="18"/>
        </w:rPr>
        <w:t>第2种方式：承包人按照第10.7.1项</w:t>
      </w:r>
      <w:r>
        <w:rPr>
          <w:rFonts w:hint="eastAsia"/>
          <w:color w:val="000000"/>
          <w:sz w:val="18"/>
          <w:szCs w:val="18"/>
        </w:rPr>
        <w:t>〔</w:t>
      </w:r>
      <w:r>
        <w:rPr>
          <w:color w:val="000000"/>
          <w:sz w:val="18"/>
          <w:szCs w:val="18"/>
        </w:rPr>
        <w:t>依法必须招标的暂估价项目</w:t>
      </w:r>
      <w:r>
        <w:rPr>
          <w:rFonts w:hint="eastAsia"/>
          <w:color w:val="000000"/>
          <w:sz w:val="18"/>
          <w:szCs w:val="18"/>
        </w:rPr>
        <w:t>〕</w:t>
      </w:r>
      <w:r>
        <w:rPr>
          <w:color w:val="000000"/>
          <w:sz w:val="18"/>
          <w:szCs w:val="18"/>
        </w:rPr>
        <w:t>约定的第1种方式确定暂估价项目。</w:t>
      </w:r>
    </w:p>
    <w:p>
      <w:pPr>
        <w:ind w:firstLine="360" w:firstLineChars="200"/>
        <w:rPr>
          <w:color w:val="000000"/>
          <w:sz w:val="18"/>
          <w:szCs w:val="18"/>
        </w:rPr>
      </w:pPr>
      <w:r>
        <w:rPr>
          <w:color w:val="000000"/>
          <w:sz w:val="18"/>
          <w:szCs w:val="18"/>
        </w:rPr>
        <w:t>第3种方式：承包人直接实施的暂估价项目</w:t>
      </w:r>
    </w:p>
    <w:p>
      <w:pPr>
        <w:ind w:firstLine="360" w:firstLineChars="200"/>
        <w:rPr>
          <w:color w:val="000000"/>
          <w:sz w:val="18"/>
          <w:szCs w:val="18"/>
        </w:rPr>
      </w:pPr>
      <w:r>
        <w:rPr>
          <w:color w:val="000000"/>
          <w:sz w:val="18"/>
          <w:szCs w:val="18"/>
        </w:rPr>
        <w:t>承包人具备实施暂估价项目的资格和条件的，经发包人和承包人协商一致后，可由承包人自行实施暂估价项目，合同当事人可以在专用合同条款约定具体事项。</w:t>
      </w:r>
    </w:p>
    <w:p>
      <w:pPr>
        <w:ind w:firstLine="360" w:firstLineChars="200"/>
        <w:rPr>
          <w:color w:val="000000"/>
          <w:sz w:val="18"/>
          <w:szCs w:val="18"/>
        </w:rPr>
      </w:pPr>
      <w:r>
        <w:rPr>
          <w:color w:val="000000"/>
          <w:sz w:val="18"/>
          <w:szCs w:val="18"/>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10.8暂列金额</w:t>
      </w:r>
    </w:p>
    <w:p>
      <w:pPr>
        <w:autoSpaceDE w:val="0"/>
        <w:autoSpaceDN w:val="0"/>
        <w:adjustRightInd w:val="0"/>
        <w:ind w:firstLine="360" w:firstLineChars="200"/>
        <w:rPr>
          <w:color w:val="000000"/>
          <w:sz w:val="18"/>
          <w:szCs w:val="18"/>
        </w:rPr>
      </w:pPr>
      <w:r>
        <w:rPr>
          <w:color w:val="000000"/>
          <w:sz w:val="18"/>
          <w:szCs w:val="18"/>
        </w:rPr>
        <w:t>暂列金额应按照发包人的要求使用，发包人的要求应通过监理人发出。</w:t>
      </w:r>
      <w:r>
        <w:rPr>
          <w:rFonts w:hint="eastAsia"/>
          <w:color w:val="000000"/>
          <w:sz w:val="18"/>
          <w:szCs w:val="18"/>
        </w:rPr>
        <w:t>合同当事人可以在专用合同条款中协商确定有关事项。</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 xml:space="preserve">10.9计日工 </w:t>
      </w:r>
    </w:p>
    <w:p>
      <w:pPr>
        <w:autoSpaceDE w:val="0"/>
        <w:autoSpaceDN w:val="0"/>
        <w:adjustRightInd w:val="0"/>
        <w:ind w:firstLine="360" w:firstLineChars="200"/>
        <w:rPr>
          <w:color w:val="000000"/>
          <w:sz w:val="18"/>
          <w:szCs w:val="18"/>
        </w:rPr>
      </w:pPr>
      <w:r>
        <w:rPr>
          <w:rFonts w:hint="eastAsia"/>
          <w:color w:val="000000"/>
          <w:sz w:val="18"/>
          <w:szCs w:val="18"/>
        </w:rPr>
        <w:t>需要采用计日工方式的，经发包人同意后</w:t>
      </w:r>
      <w:r>
        <w:rPr>
          <w:color w:val="000000"/>
          <w:sz w:val="18"/>
          <w:szCs w:val="18"/>
        </w:rPr>
        <w:t>，由监理人通知承包人以计日工计价方式实施</w:t>
      </w:r>
      <w:r>
        <w:rPr>
          <w:rFonts w:hint="eastAsia"/>
          <w:color w:val="000000"/>
          <w:sz w:val="18"/>
          <w:szCs w:val="18"/>
        </w:rPr>
        <w:t>相应</w:t>
      </w:r>
      <w:r>
        <w:rPr>
          <w:color w:val="000000"/>
          <w:sz w:val="18"/>
          <w:szCs w:val="18"/>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确定</w:t>
      </w:r>
      <w:r>
        <w:rPr>
          <w:rFonts w:hint="eastAsia"/>
          <w:color w:val="000000"/>
          <w:sz w:val="18"/>
          <w:szCs w:val="18"/>
        </w:rPr>
        <w:t>计日工</w:t>
      </w:r>
      <w:r>
        <w:rPr>
          <w:color w:val="000000"/>
          <w:sz w:val="18"/>
          <w:szCs w:val="18"/>
        </w:rPr>
        <w:t>的单价。</w:t>
      </w:r>
    </w:p>
    <w:p>
      <w:pPr>
        <w:ind w:firstLine="360" w:firstLineChars="200"/>
        <w:rPr>
          <w:color w:val="000000"/>
          <w:sz w:val="18"/>
          <w:szCs w:val="18"/>
        </w:rPr>
      </w:pPr>
      <w:r>
        <w:rPr>
          <w:color w:val="000000"/>
          <w:sz w:val="18"/>
          <w:szCs w:val="18"/>
        </w:rPr>
        <w:t>采用计日工计价的任何一项工作，承包人应在该项工作实施过程中，每天提交以下报表和有关凭证报送监理人审查：</w:t>
      </w:r>
    </w:p>
    <w:p>
      <w:pPr>
        <w:ind w:firstLine="270" w:firstLineChars="150"/>
        <w:rPr>
          <w:color w:val="000000"/>
          <w:sz w:val="18"/>
          <w:szCs w:val="18"/>
        </w:rPr>
      </w:pPr>
      <w:r>
        <w:rPr>
          <w:color w:val="000000"/>
          <w:sz w:val="18"/>
          <w:szCs w:val="18"/>
        </w:rPr>
        <w:t>（1）工作名称、内容和数量；</w:t>
      </w:r>
    </w:p>
    <w:p>
      <w:pPr>
        <w:ind w:firstLine="270" w:firstLineChars="150"/>
        <w:rPr>
          <w:color w:val="000000"/>
          <w:sz w:val="18"/>
          <w:szCs w:val="18"/>
        </w:rPr>
      </w:pPr>
      <w:r>
        <w:rPr>
          <w:color w:val="000000"/>
          <w:sz w:val="18"/>
          <w:szCs w:val="18"/>
        </w:rPr>
        <w:t>（2）投入该工作的所有人员的姓名、专业、工种、级别和耗用工时；</w:t>
      </w:r>
    </w:p>
    <w:p>
      <w:pPr>
        <w:ind w:firstLine="270" w:firstLineChars="150"/>
        <w:rPr>
          <w:color w:val="000000"/>
          <w:sz w:val="18"/>
          <w:szCs w:val="18"/>
        </w:rPr>
      </w:pPr>
      <w:r>
        <w:rPr>
          <w:color w:val="000000"/>
          <w:sz w:val="18"/>
          <w:szCs w:val="18"/>
        </w:rPr>
        <w:t>（3）投入该工作的材料类别和数量；</w:t>
      </w:r>
    </w:p>
    <w:p>
      <w:pPr>
        <w:ind w:firstLine="270" w:firstLineChars="150"/>
        <w:rPr>
          <w:color w:val="000000"/>
          <w:sz w:val="18"/>
          <w:szCs w:val="18"/>
        </w:rPr>
      </w:pPr>
      <w:r>
        <w:rPr>
          <w:color w:val="000000"/>
          <w:sz w:val="18"/>
          <w:szCs w:val="18"/>
        </w:rPr>
        <w:t>（4）投入该工作的施工设备型号、台数和耗用台时；</w:t>
      </w:r>
    </w:p>
    <w:p>
      <w:pPr>
        <w:ind w:firstLine="270" w:firstLineChars="150"/>
        <w:rPr>
          <w:color w:val="000000"/>
          <w:sz w:val="18"/>
          <w:szCs w:val="18"/>
        </w:rPr>
      </w:pPr>
      <w:r>
        <w:rPr>
          <w:color w:val="000000"/>
          <w:sz w:val="18"/>
          <w:szCs w:val="18"/>
        </w:rPr>
        <w:t>（5）其他有关资料和凭证。</w:t>
      </w:r>
    </w:p>
    <w:p>
      <w:pPr>
        <w:ind w:firstLine="270" w:firstLineChars="150"/>
        <w:rPr>
          <w:color w:val="000000"/>
          <w:sz w:val="18"/>
          <w:szCs w:val="18"/>
        </w:rPr>
      </w:pPr>
      <w:r>
        <w:rPr>
          <w:color w:val="000000"/>
          <w:sz w:val="18"/>
          <w:szCs w:val="18"/>
        </w:rPr>
        <w:t xml:space="preserve"> 计日工由承包人汇总后，列入最近一期进度付款申请单，由监理人审查并经发包人批准后列入进度付款。</w:t>
      </w:r>
    </w:p>
    <w:p>
      <w:pPr>
        <w:pStyle w:val="8"/>
        <w:spacing w:line="240" w:lineRule="auto"/>
        <w:rPr>
          <w:rFonts w:ascii="宋体" w:hAnsi="宋体"/>
          <w:b w:val="0"/>
          <w:color w:val="000000"/>
          <w:sz w:val="18"/>
          <w:szCs w:val="18"/>
        </w:rPr>
      </w:pPr>
      <w:r>
        <w:rPr>
          <w:rFonts w:ascii="宋体" w:hAnsi="宋体"/>
          <w:b w:val="0"/>
          <w:color w:val="000000"/>
          <w:sz w:val="18"/>
          <w:szCs w:val="18"/>
        </w:rPr>
        <w:t>11. 价格调整</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11.1市场价格波动引起的调整</w:t>
      </w:r>
    </w:p>
    <w:p>
      <w:pPr>
        <w:ind w:firstLine="360" w:firstLineChars="200"/>
        <w:rPr>
          <w:color w:val="000000"/>
          <w:sz w:val="18"/>
          <w:szCs w:val="18"/>
        </w:rPr>
      </w:pPr>
      <w:r>
        <w:rPr>
          <w:color w:val="000000"/>
          <w:sz w:val="18"/>
          <w:szCs w:val="18"/>
        </w:rPr>
        <w:t>除专用合同条款另有约定外，市场价格波动超过合同当事人约定的范围，合同价格应当调整。合同当事人可以在专用合同条款中约定选择以下一种方式对合同价格进行调整：</w:t>
      </w:r>
    </w:p>
    <w:p>
      <w:pPr>
        <w:ind w:firstLine="360" w:firstLineChars="200"/>
        <w:rPr>
          <w:color w:val="000000"/>
          <w:sz w:val="18"/>
          <w:szCs w:val="18"/>
        </w:rPr>
      </w:pPr>
      <w:r>
        <w:rPr>
          <w:color w:val="000000"/>
          <w:sz w:val="18"/>
          <w:szCs w:val="18"/>
        </w:rPr>
        <w:t>第1种方式：采用价格指数</w:t>
      </w:r>
      <w:r>
        <w:rPr>
          <w:rFonts w:hint="eastAsia"/>
          <w:color w:val="000000"/>
          <w:sz w:val="18"/>
          <w:szCs w:val="18"/>
        </w:rPr>
        <w:t>进行价格</w:t>
      </w:r>
      <w:r>
        <w:rPr>
          <w:color w:val="000000"/>
          <w:sz w:val="18"/>
          <w:szCs w:val="18"/>
        </w:rPr>
        <w:t>调整。</w:t>
      </w:r>
    </w:p>
    <w:p>
      <w:pPr>
        <w:tabs>
          <w:tab w:val="left" w:pos="0"/>
          <w:tab w:val="left" w:pos="360"/>
          <w:tab w:val="left" w:pos="540"/>
        </w:tabs>
        <w:ind w:firstLine="360" w:firstLineChars="200"/>
        <w:rPr>
          <w:color w:val="000000"/>
          <w:sz w:val="18"/>
          <w:szCs w:val="18"/>
        </w:rPr>
      </w:pPr>
      <w:r>
        <w:rPr>
          <w:color w:val="000000"/>
          <w:sz w:val="18"/>
          <w:szCs w:val="18"/>
        </w:rPr>
        <w:t>（1）价格调整公式</w:t>
      </w:r>
    </w:p>
    <w:p>
      <w:pPr>
        <w:tabs>
          <w:tab w:val="left" w:pos="0"/>
          <w:tab w:val="left" w:pos="360"/>
          <w:tab w:val="left" w:pos="540"/>
        </w:tabs>
        <w:ind w:firstLine="360" w:firstLineChars="200"/>
        <w:rPr>
          <w:color w:val="000000"/>
          <w:sz w:val="18"/>
          <w:szCs w:val="18"/>
        </w:rPr>
      </w:pPr>
      <w:r>
        <w:rPr>
          <w:color w:val="000000"/>
          <w:sz w:val="18"/>
          <w:szCs w:val="18"/>
        </w:rPr>
        <w:t>因人工、材料和设备等价格波动影响合同价格时，根据专用合同条款中约定的数据，按以下公式计算差额并调整合同价格：</w:t>
      </w:r>
    </w:p>
    <w:p>
      <w:pPr>
        <w:tabs>
          <w:tab w:val="left" w:pos="0"/>
          <w:tab w:val="left" w:pos="360"/>
          <w:tab w:val="left" w:pos="540"/>
        </w:tabs>
        <w:ind w:firstLine="360" w:firstLineChars="200"/>
        <w:rPr>
          <w:color w:val="000000"/>
          <w:sz w:val="18"/>
          <w:szCs w:val="18"/>
        </w:rPr>
      </w:pPr>
      <w:r>
        <w:rPr>
          <w:rFonts w:hint="eastAsia"/>
          <w:color w:val="000000"/>
          <w:position w:val="-30"/>
          <w:sz w:val="18"/>
          <w:szCs w:val="18"/>
        </w:rPr>
        <w:object>
          <v:shape id="_x0000_i1025" o:spt="75" type="#_x0000_t75" style="height:43.8pt;width:360pt;" o:ole="t" filled="f" o:preferrelative="t" stroked="f" coordsize="21600,21600">
            <v:path/>
            <v:fill on="f" focussize="0,0"/>
            <v:stroke on="f" joinstyle="miter"/>
            <v:imagedata r:id="rId7" o:title=""/>
            <o:lock v:ext="edit" aspectratio="t"/>
            <w10:wrap type="none"/>
            <w10:anchorlock/>
          </v:shape>
          <o:OLEObject Type="Embed" ProgID="Equations" ShapeID="_x0000_i1025" DrawAspect="Content" ObjectID="_1468075725" r:id="rId6">
            <o:LockedField>false</o:LockedField>
          </o:OLEObject>
        </w:object>
      </w:r>
    </w:p>
    <w:p>
      <w:pPr>
        <w:tabs>
          <w:tab w:val="left" w:pos="0"/>
          <w:tab w:val="left" w:pos="360"/>
          <w:tab w:val="left" w:pos="540"/>
        </w:tabs>
        <w:ind w:firstLine="640"/>
        <w:rPr>
          <w:color w:val="000000"/>
          <w:sz w:val="18"/>
          <w:szCs w:val="18"/>
        </w:rPr>
      </w:pPr>
      <w:r>
        <w:rPr>
          <w:color w:val="000000"/>
          <w:sz w:val="18"/>
          <w:szCs w:val="18"/>
        </w:rPr>
        <w:t>公式中：ΔP——需调整的价格差额；</w:t>
      </w:r>
    </w:p>
    <w:p>
      <w:pPr>
        <w:tabs>
          <w:tab w:val="left" w:pos="0"/>
          <w:tab w:val="left" w:pos="360"/>
          <w:tab w:val="left" w:pos="540"/>
        </w:tabs>
        <w:ind w:firstLine="1080" w:firstLineChars="600"/>
        <w:rPr>
          <w:color w:val="000000"/>
          <w:sz w:val="18"/>
          <w:szCs w:val="18"/>
        </w:rPr>
      </w:pPr>
      <w:r>
        <w:rPr>
          <w:color w:val="000000"/>
          <w:position w:val="-6"/>
          <w:sz w:val="18"/>
          <w:szCs w:val="18"/>
        </w:rPr>
        <w:object>
          <v:shape id="_x0000_i1026" o:spt="75" type="#_x0000_t75" style="height:15.55pt;width:15.55pt;" o:ole="t" filled="f" o:preferrelative="t" stroked="f" coordsize="21600,21600">
            <v:path/>
            <v:fill on="f" focussize="0,0"/>
            <v:stroke on="f" joinstyle="miter"/>
            <v:imagedata r:id="rId9" o:title=""/>
            <o:lock v:ext="edit" aspectratio="t"/>
            <w10:wrap type="none"/>
            <w10:anchorlock/>
          </v:shape>
          <o:OLEObject Type="Embed" ProgID="Equations" ShapeID="_x0000_i1026" DrawAspect="Content" ObjectID="_1468075726" r:id="rId8">
            <o:LockedField>false</o:LockedField>
          </o:OLEObject>
        </w:object>
      </w:r>
      <w:r>
        <w:rPr>
          <w:color w:val="000000"/>
          <w:sz w:val="18"/>
          <w:szCs w:val="18"/>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ind w:firstLine="360" w:firstLineChars="200"/>
        <w:rPr>
          <w:color w:val="000000"/>
          <w:sz w:val="18"/>
          <w:szCs w:val="18"/>
        </w:rPr>
      </w:pPr>
      <w:r>
        <w:rPr>
          <w:color w:val="000000"/>
          <w:sz w:val="18"/>
          <w:szCs w:val="18"/>
        </w:rPr>
        <w:t>A——定值权重（即不调部分的权重）；</w:t>
      </w:r>
    </w:p>
    <w:p>
      <w:pPr>
        <w:tabs>
          <w:tab w:val="left" w:pos="0"/>
          <w:tab w:val="left" w:pos="360"/>
          <w:tab w:val="left" w:pos="540"/>
        </w:tabs>
        <w:ind w:firstLine="360" w:firstLineChars="200"/>
        <w:rPr>
          <w:color w:val="000000"/>
          <w:sz w:val="18"/>
          <w:szCs w:val="18"/>
        </w:rPr>
      </w:pPr>
      <w:r>
        <w:rPr>
          <w:color w:val="000000"/>
          <w:position w:val="-10"/>
          <w:sz w:val="18"/>
          <w:szCs w:val="18"/>
        </w:rPr>
        <w:object>
          <v:shape id="_x0000_i1027" o:spt="75" type="#_x0000_t75" style="height:20.75pt;width:100.8pt;" o:ole="t" filled="f" o:preferrelative="t" stroked="f" coordsize="21600,21600">
            <v:path/>
            <v:fill on="f" focussize="0,0"/>
            <v:stroke on="f" joinstyle="miter"/>
            <v:imagedata r:id="rId11" o:title=""/>
            <o:lock v:ext="edit" aspectratio="t"/>
            <w10:wrap type="none"/>
            <w10:anchorlock/>
          </v:shape>
          <o:OLEObject Type="Embed" ProgID="Equations" ShapeID="_x0000_i1027" DrawAspect="Content" ObjectID="_1468075727" r:id="rId10">
            <o:LockedField>false</o:LockedField>
          </o:OLEObject>
        </w:object>
      </w:r>
      <w:r>
        <w:rPr>
          <w:color w:val="000000"/>
          <w:sz w:val="18"/>
          <w:szCs w:val="18"/>
        </w:rPr>
        <w:t>——各可调因子的变值权重（即可调部分的权重），为各可调因子在签约合同价中所占的比例；</w:t>
      </w:r>
    </w:p>
    <w:p>
      <w:pPr>
        <w:tabs>
          <w:tab w:val="left" w:pos="0"/>
          <w:tab w:val="left" w:pos="360"/>
          <w:tab w:val="left" w:pos="540"/>
        </w:tabs>
        <w:ind w:firstLine="360" w:firstLineChars="200"/>
        <w:rPr>
          <w:color w:val="000000"/>
          <w:sz w:val="18"/>
          <w:szCs w:val="18"/>
        </w:rPr>
      </w:pPr>
      <w:r>
        <w:rPr>
          <w:color w:val="000000"/>
          <w:position w:val="-10"/>
          <w:sz w:val="18"/>
          <w:szCs w:val="18"/>
        </w:rPr>
        <w:object>
          <v:shape id="_x0000_i1028" o:spt="75" type="#_x0000_t75" style="height:20.75pt;width:101.95pt;" o:ole="t" filled="f" o:preferrelative="t" stroked="f" coordsize="21600,21600">
            <v:path/>
            <v:fill on="f" focussize="0,0"/>
            <v:stroke on="f" joinstyle="miter"/>
            <v:imagedata r:id="rId13" o:title=""/>
            <o:lock v:ext="edit" aspectratio="t"/>
            <w10:wrap type="none"/>
            <w10:anchorlock/>
          </v:shape>
          <o:OLEObject Type="Embed" ProgID="Equations" ShapeID="_x0000_i1028" DrawAspect="Content" ObjectID="_1468075728" r:id="rId12">
            <o:LockedField>false</o:LockedField>
          </o:OLEObject>
        </w:object>
      </w:r>
      <w:r>
        <w:rPr>
          <w:color w:val="000000"/>
          <w:sz w:val="18"/>
          <w:szCs w:val="18"/>
        </w:rPr>
        <w:t>——各可调因子的现行价格指数，指约定的付款证书相关周期最后一天的前42天的各可调因子的价格指数；</w:t>
      </w:r>
    </w:p>
    <w:p>
      <w:pPr>
        <w:tabs>
          <w:tab w:val="left" w:pos="0"/>
          <w:tab w:val="left" w:pos="360"/>
          <w:tab w:val="left" w:pos="540"/>
        </w:tabs>
        <w:ind w:firstLine="360" w:firstLineChars="200"/>
        <w:rPr>
          <w:color w:val="000000"/>
          <w:sz w:val="18"/>
          <w:szCs w:val="18"/>
        </w:rPr>
      </w:pPr>
      <w:r>
        <w:rPr>
          <w:color w:val="000000"/>
          <w:position w:val="-10"/>
          <w:sz w:val="18"/>
          <w:szCs w:val="18"/>
        </w:rPr>
        <w:object>
          <v:shape id="_x0000_i1029" o:spt="75" type="#_x0000_t75" style="height:19.6pt;width:108.3pt;" o:ole="t" filled="f" o:preferrelative="t" stroked="f" coordsize="21600,21600">
            <v:path/>
            <v:fill on="f" focussize="0,0"/>
            <v:stroke on="f" joinstyle="miter"/>
            <v:imagedata r:id="rId15" o:title=""/>
            <o:lock v:ext="edit" aspectratio="t"/>
            <w10:wrap type="none"/>
            <w10:anchorlock/>
          </v:shape>
          <o:OLEObject Type="Embed" ProgID="Equations" ShapeID="_x0000_i1029" DrawAspect="Content" ObjectID="_1468075729" r:id="rId14">
            <o:LockedField>false</o:LockedField>
          </o:OLEObject>
        </w:object>
      </w:r>
      <w:r>
        <w:rPr>
          <w:color w:val="000000"/>
          <w:sz w:val="18"/>
          <w:szCs w:val="18"/>
        </w:rPr>
        <w:t>——各可调因子的基本价格指数，指基准日期的各可调因子的价格指数。</w:t>
      </w:r>
    </w:p>
    <w:p>
      <w:pPr>
        <w:tabs>
          <w:tab w:val="left" w:pos="0"/>
          <w:tab w:val="left" w:pos="360"/>
          <w:tab w:val="left" w:pos="540"/>
        </w:tabs>
        <w:ind w:firstLine="360" w:firstLineChars="200"/>
        <w:rPr>
          <w:color w:val="000000"/>
          <w:sz w:val="18"/>
          <w:szCs w:val="18"/>
        </w:rPr>
      </w:pPr>
      <w:r>
        <w:rPr>
          <w:color w:val="000000"/>
          <w:sz w:val="18"/>
          <w:szCs w:val="18"/>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ind w:firstLine="360" w:firstLineChars="200"/>
        <w:rPr>
          <w:color w:val="000000"/>
          <w:sz w:val="18"/>
          <w:szCs w:val="18"/>
        </w:rPr>
      </w:pPr>
      <w:r>
        <w:rPr>
          <w:color w:val="000000"/>
          <w:sz w:val="18"/>
          <w:szCs w:val="18"/>
        </w:rPr>
        <w:t>（2）暂时确定调整差额</w:t>
      </w:r>
    </w:p>
    <w:p>
      <w:pPr>
        <w:tabs>
          <w:tab w:val="left" w:pos="0"/>
          <w:tab w:val="left" w:pos="360"/>
          <w:tab w:val="left" w:pos="540"/>
        </w:tabs>
        <w:ind w:firstLine="360" w:firstLineChars="200"/>
        <w:rPr>
          <w:color w:val="000000"/>
          <w:sz w:val="18"/>
          <w:szCs w:val="18"/>
        </w:rPr>
      </w:pPr>
      <w:r>
        <w:rPr>
          <w:color w:val="000000"/>
          <w:sz w:val="18"/>
          <w:szCs w:val="18"/>
        </w:rPr>
        <w:t>在计算调整差额时无现行价格指数的，合同当事人同意暂用前次价格指数计算。实际价格指数有调整的，合同当事人进行相应调整。</w:t>
      </w:r>
    </w:p>
    <w:p>
      <w:pPr>
        <w:tabs>
          <w:tab w:val="left" w:pos="0"/>
          <w:tab w:val="left" w:pos="360"/>
          <w:tab w:val="left" w:pos="540"/>
        </w:tabs>
        <w:ind w:firstLine="360" w:firstLineChars="200"/>
        <w:rPr>
          <w:color w:val="000000"/>
          <w:sz w:val="18"/>
          <w:szCs w:val="18"/>
        </w:rPr>
      </w:pPr>
      <w:r>
        <w:rPr>
          <w:color w:val="000000"/>
          <w:sz w:val="18"/>
          <w:szCs w:val="18"/>
        </w:rPr>
        <w:t>（3）权重的调整</w:t>
      </w:r>
    </w:p>
    <w:p>
      <w:pPr>
        <w:tabs>
          <w:tab w:val="left" w:pos="0"/>
          <w:tab w:val="left" w:pos="360"/>
          <w:tab w:val="left" w:pos="540"/>
        </w:tabs>
        <w:ind w:firstLine="360" w:firstLineChars="200"/>
        <w:rPr>
          <w:color w:val="000000"/>
          <w:sz w:val="18"/>
          <w:szCs w:val="18"/>
        </w:rPr>
      </w:pPr>
      <w:r>
        <w:rPr>
          <w:color w:val="000000"/>
          <w:sz w:val="18"/>
          <w:szCs w:val="18"/>
        </w:rPr>
        <w:t>因变更导致合同约定的权重不合理时，按照第4.4款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执行。</w:t>
      </w:r>
    </w:p>
    <w:p>
      <w:pPr>
        <w:tabs>
          <w:tab w:val="left" w:pos="0"/>
          <w:tab w:val="left" w:pos="360"/>
          <w:tab w:val="left" w:pos="540"/>
        </w:tabs>
        <w:ind w:firstLine="360" w:firstLineChars="200"/>
        <w:rPr>
          <w:color w:val="000000"/>
          <w:sz w:val="18"/>
          <w:szCs w:val="18"/>
        </w:rPr>
      </w:pPr>
      <w:r>
        <w:rPr>
          <w:color w:val="000000"/>
          <w:sz w:val="18"/>
          <w:szCs w:val="18"/>
        </w:rPr>
        <w:t>（4）因承包人原因工期延误后的价格调整</w:t>
      </w:r>
    </w:p>
    <w:p>
      <w:pPr>
        <w:tabs>
          <w:tab w:val="left" w:pos="0"/>
          <w:tab w:val="left" w:pos="360"/>
          <w:tab w:val="left" w:pos="540"/>
        </w:tabs>
        <w:ind w:firstLine="360" w:firstLineChars="200"/>
        <w:rPr>
          <w:color w:val="000000"/>
          <w:sz w:val="18"/>
          <w:szCs w:val="18"/>
        </w:rPr>
      </w:pPr>
      <w:r>
        <w:rPr>
          <w:color w:val="000000"/>
          <w:sz w:val="18"/>
          <w:szCs w:val="18"/>
        </w:rPr>
        <w:t>因承包人原因未按期竣工的，对合同约定的竣工日期后继续施工的工程，在使用价格调整公式时，应采用计划竣工日期与实际竣工日期的两个价格指数中较低的一个作为现行价格指数。</w:t>
      </w:r>
    </w:p>
    <w:p>
      <w:pPr>
        <w:ind w:firstLine="360" w:firstLineChars="200"/>
        <w:rPr>
          <w:color w:val="000000"/>
          <w:sz w:val="18"/>
          <w:szCs w:val="18"/>
        </w:rPr>
      </w:pPr>
      <w:r>
        <w:rPr>
          <w:color w:val="000000"/>
          <w:sz w:val="18"/>
          <w:szCs w:val="18"/>
        </w:rPr>
        <w:t>第2种方式：采用造价信息</w:t>
      </w:r>
      <w:r>
        <w:rPr>
          <w:rFonts w:hint="eastAsia"/>
          <w:color w:val="000000"/>
          <w:sz w:val="18"/>
          <w:szCs w:val="18"/>
        </w:rPr>
        <w:t>进行价格</w:t>
      </w:r>
      <w:r>
        <w:rPr>
          <w:color w:val="000000"/>
          <w:sz w:val="18"/>
          <w:szCs w:val="18"/>
        </w:rPr>
        <w:t>调整。</w:t>
      </w:r>
    </w:p>
    <w:p>
      <w:pPr>
        <w:ind w:firstLine="360" w:firstLineChars="200"/>
        <w:rPr>
          <w:color w:val="000000"/>
          <w:sz w:val="18"/>
          <w:szCs w:val="18"/>
        </w:rPr>
      </w:pPr>
      <w:r>
        <w:rPr>
          <w:color w:val="000000"/>
          <w:sz w:val="18"/>
          <w:szCs w:val="18"/>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color w:val="000000"/>
          <w:sz w:val="18"/>
          <w:szCs w:val="18"/>
        </w:rPr>
        <w:t>量</w:t>
      </w:r>
      <w:r>
        <w:rPr>
          <w:color w:val="000000"/>
          <w:sz w:val="18"/>
          <w:szCs w:val="18"/>
        </w:rPr>
        <w:t>应由发包人审批，发包人确认需调整的材料单价及数量，作为调整合同价格的依据。</w:t>
      </w:r>
    </w:p>
    <w:p>
      <w:pPr>
        <w:ind w:firstLine="360" w:firstLineChars="200"/>
        <w:rPr>
          <w:color w:val="000000"/>
          <w:sz w:val="18"/>
          <w:szCs w:val="18"/>
        </w:rPr>
      </w:pPr>
      <w:r>
        <w:rPr>
          <w:color w:val="000000"/>
          <w:sz w:val="18"/>
          <w:szCs w:val="18"/>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ind w:firstLine="360" w:firstLineChars="200"/>
        <w:rPr>
          <w:color w:val="000000"/>
          <w:sz w:val="18"/>
          <w:szCs w:val="18"/>
        </w:rPr>
      </w:pPr>
      <w:r>
        <w:rPr>
          <w:color w:val="000000"/>
          <w:sz w:val="18"/>
          <w:szCs w:val="18"/>
        </w:rPr>
        <w:t>（2）材料、工程设备价格变化的价款调整按照发包人提供的基准价格，按以下风险范围规定执行:</w:t>
      </w:r>
    </w:p>
    <w:p>
      <w:pPr>
        <w:ind w:firstLine="360" w:firstLineChars="200"/>
        <w:rPr>
          <w:color w:val="000000"/>
          <w:sz w:val="18"/>
          <w:szCs w:val="18"/>
        </w:rPr>
      </w:pPr>
      <w:r>
        <w:rPr>
          <w:rFonts w:hint="eastAsia"/>
          <w:color w:val="000000"/>
          <w:sz w:val="18"/>
          <w:szCs w:val="18"/>
        </w:rPr>
        <w:t>①</w:t>
      </w:r>
      <w:r>
        <w:rPr>
          <w:color w:val="000000"/>
          <w:sz w:val="18"/>
          <w:szCs w:val="18"/>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ind w:firstLine="360" w:firstLineChars="200"/>
        <w:rPr>
          <w:color w:val="000000"/>
          <w:sz w:val="18"/>
          <w:szCs w:val="18"/>
        </w:rPr>
      </w:pPr>
      <w:r>
        <w:rPr>
          <w:rFonts w:hint="eastAsia"/>
          <w:color w:val="000000"/>
          <w:sz w:val="18"/>
          <w:szCs w:val="18"/>
        </w:rPr>
        <w:t>②</w:t>
      </w:r>
      <w:r>
        <w:rPr>
          <w:color w:val="000000"/>
          <w:sz w:val="18"/>
          <w:szCs w:val="18"/>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ind w:firstLine="360" w:firstLineChars="200"/>
        <w:rPr>
          <w:color w:val="000000"/>
          <w:sz w:val="18"/>
          <w:szCs w:val="18"/>
        </w:rPr>
      </w:pPr>
      <w:r>
        <w:rPr>
          <w:rFonts w:hint="eastAsia"/>
          <w:color w:val="000000"/>
          <w:sz w:val="18"/>
          <w:szCs w:val="18"/>
        </w:rPr>
        <w:t>③</w:t>
      </w:r>
      <w:r>
        <w:rPr>
          <w:color w:val="000000"/>
          <w:sz w:val="18"/>
          <w:szCs w:val="18"/>
        </w:rPr>
        <w:t>承包人在已标价工程量清单或预算书中载明材料单价等于基准价格的：除专用合同条款另有约定外，合同履行期间材料单价涨跌幅以基准价格为基础超过±5%时，其超过部分据实调整。</w:t>
      </w:r>
    </w:p>
    <w:p>
      <w:pPr>
        <w:ind w:firstLine="360" w:firstLineChars="200"/>
        <w:rPr>
          <w:color w:val="000000"/>
          <w:sz w:val="18"/>
          <w:szCs w:val="18"/>
        </w:rPr>
      </w:pPr>
      <w:r>
        <w:rPr>
          <w:rFonts w:hint="eastAsia"/>
          <w:color w:val="000000"/>
          <w:sz w:val="18"/>
          <w:szCs w:val="18"/>
        </w:rPr>
        <w:t>④</w:t>
      </w:r>
      <w:r>
        <w:rPr>
          <w:color w:val="000000"/>
          <w:sz w:val="18"/>
          <w:szCs w:val="18"/>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ind w:firstLine="360" w:firstLineChars="200"/>
        <w:rPr>
          <w:color w:val="000000"/>
          <w:sz w:val="18"/>
          <w:szCs w:val="18"/>
        </w:rPr>
      </w:pPr>
      <w:r>
        <w:rPr>
          <w:color w:val="000000"/>
          <w:sz w:val="18"/>
          <w:szCs w:val="18"/>
        </w:rPr>
        <w:t>前述基准价格是指由发包人在招标文件或专用合同条款中给定的材料、工程设备的价格，该价格原则上应当按照省级或行业建设主管部门或其授权的工程造价管理机构发布的信息价编制。</w:t>
      </w:r>
    </w:p>
    <w:p>
      <w:pPr>
        <w:ind w:firstLine="360" w:firstLineChars="200"/>
        <w:rPr>
          <w:color w:val="000000"/>
          <w:sz w:val="18"/>
          <w:szCs w:val="18"/>
        </w:rPr>
      </w:pPr>
      <w:r>
        <w:rPr>
          <w:color w:val="000000"/>
          <w:sz w:val="18"/>
          <w:szCs w:val="18"/>
        </w:rPr>
        <w:t>（3）施工机械台班单价或施工机械使用费发生变化超过省级或行业建设主管部门或其授权的工程造价管理机构规定的范围时，按规定调整合同价格。</w:t>
      </w:r>
    </w:p>
    <w:p>
      <w:pPr>
        <w:ind w:firstLine="360" w:firstLineChars="200"/>
        <w:rPr>
          <w:color w:val="000000"/>
          <w:sz w:val="18"/>
          <w:szCs w:val="18"/>
        </w:rPr>
      </w:pPr>
      <w:r>
        <w:rPr>
          <w:color w:val="000000"/>
          <w:sz w:val="18"/>
          <w:szCs w:val="18"/>
        </w:rPr>
        <w:t>第3种方式：专用合同条款约定的其他方式。</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11.2法律变化引起的调整</w:t>
      </w:r>
    </w:p>
    <w:p>
      <w:pPr>
        <w:ind w:firstLine="360" w:firstLineChars="200"/>
        <w:rPr>
          <w:color w:val="000000"/>
          <w:sz w:val="18"/>
          <w:szCs w:val="18"/>
        </w:rPr>
      </w:pPr>
      <w:r>
        <w:rPr>
          <w:color w:val="000000"/>
          <w:sz w:val="18"/>
          <w:szCs w:val="18"/>
        </w:rPr>
        <w:t>基准日</w:t>
      </w:r>
      <w:r>
        <w:rPr>
          <w:rFonts w:hint="eastAsia"/>
          <w:color w:val="000000"/>
          <w:sz w:val="18"/>
          <w:szCs w:val="18"/>
        </w:rPr>
        <w:t>期</w:t>
      </w:r>
      <w:r>
        <w:rPr>
          <w:color w:val="000000"/>
          <w:sz w:val="18"/>
          <w:szCs w:val="18"/>
        </w:rPr>
        <w:t>后，法律变化</w:t>
      </w:r>
      <w:r>
        <w:rPr>
          <w:rFonts w:hint="eastAsia"/>
          <w:color w:val="000000"/>
          <w:sz w:val="18"/>
          <w:szCs w:val="18"/>
        </w:rPr>
        <w:t>导致承包人在合同履行过程中所需要的费用发生除第</w:t>
      </w:r>
      <w:r>
        <w:rPr>
          <w:color w:val="000000"/>
          <w:sz w:val="18"/>
          <w:szCs w:val="18"/>
        </w:rPr>
        <w:t>11.1款〔市场价格波动引起的调整〕约定以外的增加时，由发包人承担由此增加的费用；减少时，应从合同价格中予以扣减。基准日</w:t>
      </w:r>
      <w:r>
        <w:rPr>
          <w:rFonts w:hint="eastAsia"/>
          <w:color w:val="000000"/>
          <w:sz w:val="18"/>
          <w:szCs w:val="18"/>
        </w:rPr>
        <w:t>期</w:t>
      </w:r>
      <w:r>
        <w:rPr>
          <w:color w:val="000000"/>
          <w:sz w:val="18"/>
          <w:szCs w:val="18"/>
        </w:rPr>
        <w:t>后，</w:t>
      </w:r>
      <w:r>
        <w:rPr>
          <w:rFonts w:hint="eastAsia"/>
          <w:color w:val="000000"/>
          <w:sz w:val="18"/>
          <w:szCs w:val="18"/>
        </w:rPr>
        <w:t>因</w:t>
      </w:r>
      <w:r>
        <w:rPr>
          <w:color w:val="000000"/>
          <w:sz w:val="18"/>
          <w:szCs w:val="18"/>
        </w:rPr>
        <w:t>法律变化</w:t>
      </w:r>
      <w:r>
        <w:rPr>
          <w:rFonts w:hint="eastAsia"/>
          <w:color w:val="000000"/>
          <w:sz w:val="18"/>
          <w:szCs w:val="18"/>
        </w:rPr>
        <w:t>造成工期延误时，工期应予以顺延。</w:t>
      </w:r>
    </w:p>
    <w:p>
      <w:pPr>
        <w:ind w:firstLine="360" w:firstLineChars="200"/>
        <w:rPr>
          <w:color w:val="000000"/>
          <w:sz w:val="18"/>
          <w:szCs w:val="18"/>
        </w:rPr>
      </w:pPr>
      <w:r>
        <w:rPr>
          <w:rFonts w:hint="eastAsia"/>
          <w:color w:val="000000"/>
          <w:sz w:val="18"/>
          <w:szCs w:val="18"/>
        </w:rPr>
        <w:t>因法律变化引起的合同价格和工期调整，合同当事人无法达成一致的，由总监理工程师按第</w:t>
      </w:r>
      <w:r>
        <w:rPr>
          <w:color w:val="000000"/>
          <w:sz w:val="18"/>
          <w:szCs w:val="18"/>
        </w:rPr>
        <w:t>4.4款〔商定或确定〕的约定处理。</w:t>
      </w:r>
    </w:p>
    <w:p>
      <w:pPr>
        <w:ind w:firstLine="360" w:firstLineChars="200"/>
        <w:rPr>
          <w:color w:val="000000"/>
          <w:sz w:val="18"/>
          <w:szCs w:val="18"/>
        </w:rPr>
      </w:pPr>
      <w:r>
        <w:rPr>
          <w:color w:val="000000"/>
          <w:sz w:val="18"/>
          <w:szCs w:val="18"/>
        </w:rPr>
        <w:t>因承包人原因造成工期延误，在工期延误期间出现法律变化的，由此增加的费用和（或）延误的工期由承包人承担。</w:t>
      </w:r>
    </w:p>
    <w:p>
      <w:pPr>
        <w:pStyle w:val="8"/>
        <w:spacing w:line="240" w:lineRule="auto"/>
        <w:rPr>
          <w:rFonts w:ascii="宋体" w:hAnsi="宋体"/>
          <w:b w:val="0"/>
          <w:color w:val="000000"/>
          <w:sz w:val="18"/>
          <w:szCs w:val="18"/>
        </w:rPr>
      </w:pPr>
      <w:r>
        <w:rPr>
          <w:rFonts w:ascii="宋体" w:hAnsi="宋体"/>
          <w:b w:val="0"/>
          <w:color w:val="000000"/>
          <w:sz w:val="18"/>
          <w:szCs w:val="18"/>
        </w:rPr>
        <w:t>12. 合同价格、计量与支付</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12.1 合同价格形式</w:t>
      </w:r>
    </w:p>
    <w:p>
      <w:pPr>
        <w:autoSpaceDE w:val="0"/>
        <w:autoSpaceDN w:val="0"/>
        <w:adjustRightInd w:val="0"/>
        <w:ind w:firstLine="360" w:firstLineChars="200"/>
        <w:rPr>
          <w:color w:val="000000"/>
          <w:sz w:val="18"/>
          <w:szCs w:val="18"/>
        </w:rPr>
      </w:pPr>
      <w:r>
        <w:rPr>
          <w:color w:val="000000"/>
          <w:sz w:val="18"/>
          <w:szCs w:val="18"/>
        </w:rPr>
        <w:t>发包人和承包人应在合同协议书中</w:t>
      </w:r>
      <w:r>
        <w:rPr>
          <w:rFonts w:hint="eastAsia"/>
          <w:color w:val="000000"/>
          <w:sz w:val="18"/>
          <w:szCs w:val="18"/>
        </w:rPr>
        <w:t>选择</w:t>
      </w:r>
      <w:r>
        <w:rPr>
          <w:color w:val="000000"/>
          <w:sz w:val="18"/>
          <w:szCs w:val="18"/>
        </w:rPr>
        <w:t xml:space="preserve">下列一种合同价格形式： </w:t>
      </w:r>
    </w:p>
    <w:p>
      <w:pPr>
        <w:autoSpaceDE w:val="0"/>
        <w:autoSpaceDN w:val="0"/>
        <w:adjustRightInd w:val="0"/>
        <w:ind w:firstLine="360" w:firstLineChars="200"/>
        <w:rPr>
          <w:color w:val="000000"/>
          <w:sz w:val="18"/>
          <w:szCs w:val="18"/>
        </w:rPr>
      </w:pPr>
      <w:r>
        <w:rPr>
          <w:color w:val="000000"/>
          <w:sz w:val="18"/>
          <w:szCs w:val="18"/>
        </w:rPr>
        <w:t>1、单价合同</w:t>
      </w:r>
    </w:p>
    <w:p>
      <w:pPr>
        <w:autoSpaceDE w:val="0"/>
        <w:autoSpaceDN w:val="0"/>
        <w:adjustRightInd w:val="0"/>
        <w:ind w:firstLine="360" w:firstLineChars="200"/>
        <w:rPr>
          <w:color w:val="000000"/>
          <w:sz w:val="18"/>
          <w:szCs w:val="18"/>
        </w:rPr>
      </w:pPr>
      <w:r>
        <w:rPr>
          <w:color w:val="000000"/>
          <w:sz w:val="18"/>
          <w:szCs w:val="18"/>
        </w:rPr>
        <w:t>单价合同是指合同当事人约定以工程量清单及其综合单价进行合同价格计算、调整和确认的建设工程施工合同，</w:t>
      </w:r>
      <w:r>
        <w:rPr>
          <w:sz w:val="18"/>
          <w:szCs w:val="18"/>
        </w:rPr>
        <w:t>在约定的范围内合同单价不作调整</w:t>
      </w:r>
      <w:r>
        <w:rPr>
          <w:color w:val="000000"/>
          <w:sz w:val="18"/>
          <w:szCs w:val="18"/>
        </w:rPr>
        <w:t>。合同当事人应在专用合同条款中约定综合单价包含的风险范围和风险费用的计算方法</w:t>
      </w:r>
      <w:r>
        <w:rPr>
          <w:sz w:val="18"/>
          <w:szCs w:val="18"/>
        </w:rPr>
        <w:t>，</w:t>
      </w:r>
      <w:r>
        <w:rPr>
          <w:color w:val="000000"/>
          <w:sz w:val="18"/>
          <w:szCs w:val="18"/>
        </w:rPr>
        <w:t>并约定风险范围以外的合同价格的调整方法，其中因市场价格波动引起的调整按第11.1款</w:t>
      </w:r>
      <w:r>
        <w:rPr>
          <w:rFonts w:hint="eastAsia"/>
          <w:color w:val="000000"/>
          <w:sz w:val="18"/>
          <w:szCs w:val="18"/>
        </w:rPr>
        <w:t>〔</w:t>
      </w:r>
      <w:r>
        <w:rPr>
          <w:color w:val="000000"/>
          <w:sz w:val="18"/>
          <w:szCs w:val="18"/>
        </w:rPr>
        <w:t>市场价格波动引起的调整</w:t>
      </w:r>
      <w:r>
        <w:rPr>
          <w:rFonts w:hint="eastAsia"/>
          <w:color w:val="000000"/>
          <w:sz w:val="18"/>
          <w:szCs w:val="18"/>
        </w:rPr>
        <w:t>〕</w:t>
      </w:r>
      <w:r>
        <w:rPr>
          <w:color w:val="000000"/>
          <w:sz w:val="18"/>
          <w:szCs w:val="18"/>
        </w:rPr>
        <w:t>约定执行。</w:t>
      </w:r>
    </w:p>
    <w:p>
      <w:pPr>
        <w:autoSpaceDE w:val="0"/>
        <w:autoSpaceDN w:val="0"/>
        <w:adjustRightInd w:val="0"/>
        <w:ind w:firstLine="360" w:firstLineChars="200"/>
        <w:rPr>
          <w:color w:val="000000"/>
          <w:sz w:val="18"/>
          <w:szCs w:val="18"/>
        </w:rPr>
      </w:pPr>
      <w:r>
        <w:rPr>
          <w:color w:val="000000"/>
          <w:sz w:val="18"/>
          <w:szCs w:val="18"/>
        </w:rPr>
        <w:t>2、总价合同</w:t>
      </w:r>
    </w:p>
    <w:p>
      <w:pPr>
        <w:autoSpaceDE w:val="0"/>
        <w:autoSpaceDN w:val="0"/>
        <w:adjustRightInd w:val="0"/>
        <w:ind w:firstLine="360" w:firstLineChars="200"/>
        <w:rPr>
          <w:color w:val="000000"/>
          <w:sz w:val="18"/>
          <w:szCs w:val="18"/>
        </w:rPr>
      </w:pPr>
      <w:r>
        <w:rPr>
          <w:color w:val="000000"/>
          <w:sz w:val="18"/>
          <w:szCs w:val="18"/>
        </w:rPr>
        <w:t>总价合同是指合同当事人约定以施工图、已标价工程量清单或预算书及有关条件进行合同价格计算、调整和确认的建设工程施工合同，</w:t>
      </w:r>
      <w:r>
        <w:rPr>
          <w:sz w:val="18"/>
          <w:szCs w:val="18"/>
        </w:rPr>
        <w:t>在约定的范围内合同总价不作调整</w:t>
      </w:r>
      <w:r>
        <w:rPr>
          <w:color w:val="000000"/>
          <w:sz w:val="18"/>
          <w:szCs w:val="18"/>
        </w:rPr>
        <w:t>。合同当事人应在专用合同条款中约定总价包含的风险范围和风险费用的计算方法，并约定风险范围以外的合同价格的调整方法，其中因市场价格波动引起的调整按第11.1款</w:t>
      </w:r>
      <w:r>
        <w:rPr>
          <w:rFonts w:hint="eastAsia"/>
          <w:color w:val="000000"/>
          <w:sz w:val="18"/>
          <w:szCs w:val="18"/>
        </w:rPr>
        <w:t>〔</w:t>
      </w:r>
      <w:r>
        <w:rPr>
          <w:color w:val="000000"/>
          <w:sz w:val="18"/>
          <w:szCs w:val="18"/>
        </w:rPr>
        <w:t>市场价格波动引起的调整</w:t>
      </w:r>
      <w:r>
        <w:rPr>
          <w:rFonts w:hint="eastAsia"/>
          <w:color w:val="000000"/>
          <w:sz w:val="18"/>
          <w:szCs w:val="18"/>
        </w:rPr>
        <w:t>〕</w:t>
      </w:r>
      <w:r>
        <w:rPr>
          <w:color w:val="000000"/>
          <w:sz w:val="18"/>
          <w:szCs w:val="18"/>
        </w:rPr>
        <w:t>、因法律变化引起的调整按第11.2款</w:t>
      </w:r>
      <w:r>
        <w:rPr>
          <w:rFonts w:hint="eastAsia"/>
          <w:color w:val="000000"/>
          <w:sz w:val="18"/>
          <w:szCs w:val="18"/>
        </w:rPr>
        <w:t>〔</w:t>
      </w:r>
      <w:r>
        <w:rPr>
          <w:color w:val="000000"/>
          <w:sz w:val="18"/>
          <w:szCs w:val="18"/>
        </w:rPr>
        <w:t>法律变化引起的调整</w:t>
      </w:r>
      <w:r>
        <w:rPr>
          <w:rFonts w:hint="eastAsia"/>
          <w:color w:val="000000"/>
          <w:sz w:val="18"/>
          <w:szCs w:val="18"/>
        </w:rPr>
        <w:t>〕</w:t>
      </w:r>
      <w:r>
        <w:rPr>
          <w:color w:val="000000"/>
          <w:sz w:val="18"/>
          <w:szCs w:val="18"/>
        </w:rPr>
        <w:t>约定执行。</w:t>
      </w:r>
    </w:p>
    <w:p>
      <w:pPr>
        <w:autoSpaceDE w:val="0"/>
        <w:autoSpaceDN w:val="0"/>
        <w:adjustRightInd w:val="0"/>
        <w:ind w:firstLine="360" w:firstLineChars="200"/>
        <w:rPr>
          <w:color w:val="000000"/>
          <w:sz w:val="18"/>
          <w:szCs w:val="18"/>
        </w:rPr>
      </w:pPr>
      <w:r>
        <w:rPr>
          <w:color w:val="000000"/>
          <w:sz w:val="18"/>
          <w:szCs w:val="18"/>
        </w:rPr>
        <w:t>3、其它价格形式</w:t>
      </w:r>
    </w:p>
    <w:p>
      <w:pPr>
        <w:autoSpaceDE w:val="0"/>
        <w:autoSpaceDN w:val="0"/>
        <w:adjustRightInd w:val="0"/>
        <w:ind w:firstLine="360" w:firstLineChars="200"/>
        <w:rPr>
          <w:color w:val="000000"/>
          <w:sz w:val="18"/>
          <w:szCs w:val="18"/>
        </w:rPr>
      </w:pPr>
      <w:r>
        <w:rPr>
          <w:color w:val="000000"/>
          <w:sz w:val="18"/>
          <w:szCs w:val="18"/>
        </w:rPr>
        <w:t>合同当事人可在专用合同条款中约定其他合同价格形式。</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12.2预付款</w:t>
      </w:r>
    </w:p>
    <w:p>
      <w:pPr>
        <w:ind w:firstLine="360" w:firstLineChars="200"/>
        <w:rPr>
          <w:color w:val="000000"/>
          <w:sz w:val="18"/>
          <w:szCs w:val="18"/>
        </w:rPr>
      </w:pPr>
      <w:r>
        <w:rPr>
          <w:color w:val="000000"/>
          <w:sz w:val="18"/>
          <w:szCs w:val="18"/>
        </w:rPr>
        <w:t>12.2.1预付款的支付</w:t>
      </w:r>
    </w:p>
    <w:p>
      <w:pPr>
        <w:ind w:firstLine="360" w:firstLineChars="200"/>
        <w:rPr>
          <w:color w:val="000000"/>
          <w:sz w:val="18"/>
          <w:szCs w:val="18"/>
        </w:rPr>
      </w:pPr>
      <w:r>
        <w:rPr>
          <w:color w:val="000000"/>
          <w:sz w:val="18"/>
          <w:szCs w:val="18"/>
        </w:rPr>
        <w:t>预付款的支付按照专用合同条款约定执行，但至迟应在开工通知载明的开工日期7天前支付。预付款应当用于材料、工程设备、施工设备的采购及修建临时工程、组织施工队伍进场等。</w:t>
      </w:r>
    </w:p>
    <w:p>
      <w:pPr>
        <w:ind w:firstLine="360" w:firstLineChars="200"/>
        <w:rPr>
          <w:color w:val="000000"/>
          <w:sz w:val="18"/>
          <w:szCs w:val="18"/>
        </w:rPr>
      </w:pPr>
      <w:r>
        <w:rPr>
          <w:color w:val="000000"/>
          <w:sz w:val="18"/>
          <w:szCs w:val="18"/>
        </w:rPr>
        <w:t>除专用合同条款另有约定外，预付款在进度付款中同比例扣回。在颁发工程接收证书前，提前解除合同的，尚未扣完的预付款应与合同价款一并结算。</w:t>
      </w:r>
    </w:p>
    <w:p>
      <w:pPr>
        <w:ind w:firstLine="360" w:firstLineChars="200"/>
        <w:rPr>
          <w:color w:val="000000"/>
          <w:sz w:val="18"/>
          <w:szCs w:val="18"/>
        </w:rPr>
      </w:pPr>
      <w:r>
        <w:rPr>
          <w:color w:val="000000"/>
          <w:sz w:val="18"/>
          <w:szCs w:val="18"/>
        </w:rPr>
        <w:t>发包人逾期支付预付款超过7天的，承包人有权向发包人发出要求预付的催告通知，发包人收到通知后7天内仍未支付的，承包人有权暂停施工，并按第16.1.1项</w:t>
      </w:r>
      <w:r>
        <w:rPr>
          <w:rFonts w:hint="eastAsia"/>
          <w:color w:val="000000"/>
          <w:sz w:val="18"/>
          <w:szCs w:val="18"/>
        </w:rPr>
        <w:t>〔</w:t>
      </w:r>
      <w:r>
        <w:rPr>
          <w:color w:val="000000"/>
          <w:sz w:val="18"/>
          <w:szCs w:val="18"/>
        </w:rPr>
        <w:t>发包人违约的情形</w:t>
      </w:r>
      <w:r>
        <w:rPr>
          <w:rFonts w:hint="eastAsia"/>
          <w:color w:val="000000"/>
          <w:sz w:val="18"/>
          <w:szCs w:val="18"/>
        </w:rPr>
        <w:t>〕</w:t>
      </w:r>
      <w:r>
        <w:rPr>
          <w:color w:val="000000"/>
          <w:sz w:val="18"/>
          <w:szCs w:val="18"/>
        </w:rPr>
        <w:t>执行。</w:t>
      </w:r>
    </w:p>
    <w:p>
      <w:pPr>
        <w:ind w:firstLine="360" w:firstLineChars="200"/>
        <w:rPr>
          <w:color w:val="000000"/>
          <w:sz w:val="18"/>
          <w:szCs w:val="18"/>
        </w:rPr>
      </w:pPr>
      <w:r>
        <w:rPr>
          <w:color w:val="000000"/>
          <w:sz w:val="18"/>
          <w:szCs w:val="18"/>
        </w:rPr>
        <w:t>12.2.2 预付款担保</w:t>
      </w:r>
    </w:p>
    <w:p>
      <w:pPr>
        <w:ind w:firstLine="360" w:firstLineChars="200"/>
        <w:rPr>
          <w:color w:val="000000"/>
          <w:sz w:val="18"/>
          <w:szCs w:val="18"/>
        </w:rPr>
      </w:pPr>
      <w:r>
        <w:rPr>
          <w:rFonts w:hint="eastAsia"/>
          <w:color w:val="000000"/>
          <w:sz w:val="18"/>
          <w:szCs w:val="18"/>
        </w:rPr>
        <w:t>发包人要求承包人提供预付款担保的</w:t>
      </w:r>
      <w:r>
        <w:rPr>
          <w:color w:val="000000"/>
          <w:sz w:val="18"/>
          <w:szCs w:val="18"/>
        </w:rPr>
        <w:t>，承包人应在发包人支付预付款7天前提供预付款担保</w:t>
      </w:r>
      <w:r>
        <w:rPr>
          <w:rFonts w:hint="eastAsia"/>
          <w:color w:val="000000"/>
          <w:sz w:val="18"/>
          <w:szCs w:val="18"/>
        </w:rPr>
        <w:t>，</w:t>
      </w:r>
      <w:r>
        <w:rPr>
          <w:color w:val="000000"/>
          <w:sz w:val="18"/>
          <w:szCs w:val="18"/>
        </w:rPr>
        <w:t>专用合同条款另有约定</w:t>
      </w:r>
      <w:r>
        <w:rPr>
          <w:rFonts w:hint="eastAsia"/>
          <w:color w:val="000000"/>
          <w:sz w:val="18"/>
          <w:szCs w:val="18"/>
        </w:rPr>
        <w:t>除</w:t>
      </w:r>
      <w:r>
        <w:rPr>
          <w:color w:val="000000"/>
          <w:sz w:val="18"/>
          <w:szCs w:val="18"/>
        </w:rPr>
        <w:t>外。预付款担保可采用银行保函、担保公司担保等形式，具体由合同当事人在专用合同条款中约定。在预付款完全扣回之前，承包人应保证预付款担保持续有效。</w:t>
      </w:r>
    </w:p>
    <w:p>
      <w:pPr>
        <w:ind w:firstLine="360" w:firstLineChars="200"/>
        <w:rPr>
          <w:color w:val="000000"/>
          <w:sz w:val="18"/>
          <w:szCs w:val="18"/>
        </w:rPr>
      </w:pPr>
      <w:r>
        <w:rPr>
          <w:color w:val="000000"/>
          <w:sz w:val="18"/>
          <w:szCs w:val="18"/>
        </w:rPr>
        <w:t>发包人在工程款中逐期扣回预付款后，预付款担保额度应相应减少，但剩余的预付款担保金额不得低于未被扣回的预付款金额。</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12.3计量</w:t>
      </w:r>
    </w:p>
    <w:p>
      <w:pPr>
        <w:ind w:firstLine="360" w:firstLineChars="200"/>
        <w:rPr>
          <w:color w:val="000000"/>
          <w:sz w:val="18"/>
          <w:szCs w:val="18"/>
        </w:rPr>
      </w:pPr>
      <w:r>
        <w:rPr>
          <w:color w:val="000000"/>
          <w:sz w:val="18"/>
          <w:szCs w:val="18"/>
        </w:rPr>
        <w:t>12.3.1 计量原则</w:t>
      </w:r>
    </w:p>
    <w:p>
      <w:pPr>
        <w:ind w:firstLine="360" w:firstLineChars="200"/>
        <w:rPr>
          <w:color w:val="000000"/>
          <w:sz w:val="18"/>
          <w:szCs w:val="18"/>
        </w:rPr>
      </w:pPr>
      <w:r>
        <w:rPr>
          <w:color w:val="000000"/>
          <w:sz w:val="18"/>
          <w:szCs w:val="18"/>
        </w:rPr>
        <w:t>工程量计量按照合同约定的工程量计算规则、图纸及变更指示</w:t>
      </w:r>
      <w:r>
        <w:rPr>
          <w:rFonts w:hint="eastAsia"/>
          <w:color w:val="000000"/>
          <w:sz w:val="18"/>
          <w:szCs w:val="18"/>
        </w:rPr>
        <w:t>等</w:t>
      </w:r>
      <w:r>
        <w:rPr>
          <w:color w:val="000000"/>
          <w:sz w:val="18"/>
          <w:szCs w:val="18"/>
        </w:rPr>
        <w:t>进行计量。工程量计算规则应以相关的国家标准、行业标准</w:t>
      </w:r>
      <w:r>
        <w:rPr>
          <w:rFonts w:hint="eastAsia"/>
          <w:color w:val="000000"/>
          <w:sz w:val="18"/>
          <w:szCs w:val="18"/>
        </w:rPr>
        <w:t>等</w:t>
      </w:r>
      <w:r>
        <w:rPr>
          <w:color w:val="000000"/>
          <w:sz w:val="18"/>
          <w:szCs w:val="18"/>
        </w:rPr>
        <w:t>为依据，由合同当事人在专用合同条款中约定。</w:t>
      </w:r>
    </w:p>
    <w:p>
      <w:pPr>
        <w:ind w:firstLine="360" w:firstLineChars="200"/>
        <w:rPr>
          <w:color w:val="000000"/>
          <w:sz w:val="18"/>
          <w:szCs w:val="18"/>
        </w:rPr>
      </w:pPr>
      <w:r>
        <w:rPr>
          <w:color w:val="000000"/>
          <w:sz w:val="18"/>
          <w:szCs w:val="18"/>
        </w:rPr>
        <w:t>12.3.2 计量周期</w:t>
      </w:r>
    </w:p>
    <w:p>
      <w:pPr>
        <w:ind w:firstLine="360" w:firstLineChars="200"/>
        <w:rPr>
          <w:color w:val="000000"/>
          <w:sz w:val="18"/>
          <w:szCs w:val="18"/>
        </w:rPr>
      </w:pPr>
      <w:r>
        <w:rPr>
          <w:color w:val="000000"/>
          <w:sz w:val="18"/>
          <w:szCs w:val="18"/>
        </w:rPr>
        <w:t>除专用合同条款另有约定外，工程量的计量按月进行。</w:t>
      </w:r>
    </w:p>
    <w:p>
      <w:pPr>
        <w:ind w:firstLine="360" w:firstLineChars="200"/>
        <w:rPr>
          <w:color w:val="000000"/>
          <w:sz w:val="18"/>
          <w:szCs w:val="18"/>
        </w:rPr>
      </w:pPr>
      <w:r>
        <w:rPr>
          <w:color w:val="000000"/>
          <w:sz w:val="18"/>
          <w:szCs w:val="18"/>
        </w:rPr>
        <w:t>12.3.3 单价合同的计量</w:t>
      </w:r>
    </w:p>
    <w:p>
      <w:pPr>
        <w:ind w:firstLine="360" w:firstLineChars="200"/>
        <w:rPr>
          <w:color w:val="000000"/>
          <w:sz w:val="18"/>
          <w:szCs w:val="18"/>
        </w:rPr>
      </w:pPr>
      <w:r>
        <w:rPr>
          <w:color w:val="000000"/>
          <w:sz w:val="18"/>
          <w:szCs w:val="18"/>
        </w:rPr>
        <w:t>除专用合同条款另有约定外，单价合同的计量按照本项约定执行：</w:t>
      </w:r>
    </w:p>
    <w:p>
      <w:pPr>
        <w:ind w:firstLine="360" w:firstLineChars="200"/>
        <w:rPr>
          <w:color w:val="000000"/>
          <w:sz w:val="18"/>
          <w:szCs w:val="18"/>
        </w:rPr>
      </w:pPr>
      <w:r>
        <w:rPr>
          <w:color w:val="000000"/>
          <w:sz w:val="18"/>
          <w:szCs w:val="18"/>
        </w:rPr>
        <w:t>（1）承包人应于每月25日向监理人报送上月20日至当月19日已完成的工程量报告，并附具进度付款申请单、已完成工程量报表和有关资料。</w:t>
      </w:r>
    </w:p>
    <w:p>
      <w:pPr>
        <w:ind w:firstLine="360" w:firstLineChars="200"/>
        <w:rPr>
          <w:color w:val="000000"/>
          <w:sz w:val="18"/>
          <w:szCs w:val="18"/>
        </w:rPr>
      </w:pPr>
      <w:r>
        <w:rPr>
          <w:color w:val="000000"/>
          <w:sz w:val="18"/>
          <w:szCs w:val="1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ind w:firstLine="360" w:firstLineChars="200"/>
        <w:rPr>
          <w:color w:val="000000"/>
          <w:sz w:val="18"/>
          <w:szCs w:val="18"/>
        </w:rPr>
      </w:pPr>
      <w:r>
        <w:rPr>
          <w:color w:val="000000"/>
          <w:sz w:val="18"/>
          <w:szCs w:val="18"/>
        </w:rPr>
        <w:t>（3）监理人未在收到承包人提交的工程量报表后的7天内完成审核的，承包人报送的工程量报告中的工程量视为承包人实际完成的工程量，据此计算工程价款。</w:t>
      </w:r>
    </w:p>
    <w:p>
      <w:pPr>
        <w:ind w:firstLine="360" w:firstLineChars="200"/>
        <w:rPr>
          <w:color w:val="000000"/>
          <w:sz w:val="18"/>
          <w:szCs w:val="18"/>
        </w:rPr>
      </w:pPr>
      <w:r>
        <w:rPr>
          <w:color w:val="000000"/>
          <w:sz w:val="18"/>
          <w:szCs w:val="18"/>
        </w:rPr>
        <w:t>12.3.4 总价合同的计量</w:t>
      </w:r>
    </w:p>
    <w:p>
      <w:pPr>
        <w:ind w:firstLine="360" w:firstLineChars="200"/>
        <w:rPr>
          <w:color w:val="000000"/>
          <w:sz w:val="18"/>
          <w:szCs w:val="18"/>
        </w:rPr>
      </w:pPr>
      <w:r>
        <w:rPr>
          <w:color w:val="000000"/>
          <w:sz w:val="18"/>
          <w:szCs w:val="18"/>
        </w:rPr>
        <w:t>除专用合同条款另有约定外，按</w:t>
      </w:r>
      <w:r>
        <w:rPr>
          <w:rFonts w:hint="eastAsia"/>
          <w:color w:val="000000"/>
          <w:sz w:val="18"/>
          <w:szCs w:val="18"/>
        </w:rPr>
        <w:t>月计量支付</w:t>
      </w:r>
      <w:r>
        <w:rPr>
          <w:color w:val="000000"/>
          <w:sz w:val="18"/>
          <w:szCs w:val="18"/>
        </w:rPr>
        <w:t>的总价合同，按照本项约定执行：</w:t>
      </w:r>
    </w:p>
    <w:p>
      <w:pPr>
        <w:ind w:firstLine="360" w:firstLineChars="200"/>
        <w:rPr>
          <w:color w:val="000000"/>
          <w:sz w:val="18"/>
          <w:szCs w:val="18"/>
        </w:rPr>
      </w:pPr>
      <w:r>
        <w:rPr>
          <w:color w:val="000000"/>
          <w:sz w:val="18"/>
          <w:szCs w:val="18"/>
        </w:rPr>
        <w:t>（1）承包人应于每月25日向监理人报送上月20日至当月19日已完成的工程量报告，并附具进度付款申请单、已完成工程量报表和有关资料。</w:t>
      </w:r>
    </w:p>
    <w:p>
      <w:pPr>
        <w:ind w:firstLine="360" w:firstLineChars="200"/>
        <w:rPr>
          <w:color w:val="000000"/>
          <w:sz w:val="18"/>
          <w:szCs w:val="18"/>
        </w:rPr>
      </w:pPr>
      <w:r>
        <w:rPr>
          <w:color w:val="000000"/>
          <w:sz w:val="18"/>
          <w:szCs w:val="1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ind w:firstLine="360" w:firstLineChars="200"/>
        <w:rPr>
          <w:color w:val="000000"/>
          <w:sz w:val="18"/>
          <w:szCs w:val="18"/>
        </w:rPr>
      </w:pPr>
      <w:r>
        <w:rPr>
          <w:color w:val="000000"/>
          <w:sz w:val="18"/>
          <w:szCs w:val="18"/>
        </w:rPr>
        <w:t>（3）监理人未在收到承包人提交的工程量报表后的7天内完成复核的，承包人提交的工程量报告中的工程量视为承包人实际完成的工程量。</w:t>
      </w:r>
    </w:p>
    <w:p>
      <w:pPr>
        <w:ind w:firstLine="360" w:firstLineChars="200"/>
        <w:rPr>
          <w:color w:val="000000"/>
          <w:sz w:val="18"/>
          <w:szCs w:val="18"/>
        </w:rPr>
      </w:pPr>
      <w:r>
        <w:rPr>
          <w:color w:val="000000"/>
          <w:sz w:val="18"/>
          <w:szCs w:val="18"/>
        </w:rPr>
        <w:t>12.3.5 总价合同采用支付分解表计量支付的，可以按照第12.3.4项</w:t>
      </w:r>
      <w:r>
        <w:rPr>
          <w:rFonts w:hint="eastAsia"/>
          <w:color w:val="000000"/>
          <w:sz w:val="18"/>
          <w:szCs w:val="18"/>
        </w:rPr>
        <w:t>〔</w:t>
      </w:r>
      <w:r>
        <w:rPr>
          <w:color w:val="000000"/>
          <w:sz w:val="18"/>
          <w:szCs w:val="18"/>
        </w:rPr>
        <w:t>总价合同的计量</w:t>
      </w:r>
      <w:r>
        <w:rPr>
          <w:rFonts w:hint="eastAsia"/>
          <w:color w:val="000000"/>
          <w:sz w:val="18"/>
          <w:szCs w:val="18"/>
        </w:rPr>
        <w:t>〕</w:t>
      </w:r>
      <w:r>
        <w:rPr>
          <w:color w:val="000000"/>
          <w:sz w:val="18"/>
          <w:szCs w:val="18"/>
        </w:rPr>
        <w:t>约定进行计量，但合同价款按照支付分解表进行支付。</w:t>
      </w:r>
    </w:p>
    <w:p>
      <w:pPr>
        <w:ind w:firstLine="360" w:firstLineChars="200"/>
        <w:rPr>
          <w:color w:val="000000"/>
          <w:sz w:val="18"/>
          <w:szCs w:val="18"/>
        </w:rPr>
      </w:pPr>
      <w:r>
        <w:rPr>
          <w:color w:val="000000"/>
          <w:sz w:val="18"/>
          <w:szCs w:val="18"/>
        </w:rPr>
        <w:t>12.3.6 其他价格形式合同的计量</w:t>
      </w:r>
    </w:p>
    <w:p>
      <w:pPr>
        <w:ind w:firstLine="360" w:firstLineChars="200"/>
        <w:rPr>
          <w:color w:val="000000"/>
          <w:sz w:val="18"/>
          <w:szCs w:val="18"/>
        </w:rPr>
      </w:pPr>
      <w:r>
        <w:rPr>
          <w:color w:val="000000"/>
          <w:sz w:val="18"/>
          <w:szCs w:val="18"/>
        </w:rPr>
        <w:t>合同当事人可在专用合同条款中约定其他价格形式合同的计量方式和程序。</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12.4工程进度款支付</w:t>
      </w:r>
    </w:p>
    <w:p>
      <w:pPr>
        <w:autoSpaceDE w:val="0"/>
        <w:autoSpaceDN w:val="0"/>
        <w:adjustRightInd w:val="0"/>
        <w:ind w:firstLine="360" w:firstLineChars="200"/>
        <w:rPr>
          <w:color w:val="000000"/>
          <w:sz w:val="18"/>
          <w:szCs w:val="18"/>
        </w:rPr>
      </w:pPr>
      <w:r>
        <w:rPr>
          <w:color w:val="000000"/>
          <w:sz w:val="18"/>
          <w:szCs w:val="18"/>
        </w:rPr>
        <w:t>12.4.1 付款周期</w:t>
      </w:r>
    </w:p>
    <w:p>
      <w:pPr>
        <w:ind w:firstLine="360" w:firstLineChars="200"/>
        <w:rPr>
          <w:color w:val="000000"/>
          <w:sz w:val="18"/>
          <w:szCs w:val="18"/>
        </w:rPr>
      </w:pPr>
      <w:r>
        <w:rPr>
          <w:color w:val="000000"/>
          <w:sz w:val="18"/>
          <w:szCs w:val="18"/>
        </w:rPr>
        <w:t>除专用合同条款另有约定外，付款周期应按照第12.3.2</w:t>
      </w:r>
      <w:r>
        <w:rPr>
          <w:rFonts w:hint="eastAsia"/>
          <w:color w:val="000000"/>
          <w:sz w:val="18"/>
          <w:szCs w:val="18"/>
        </w:rPr>
        <w:t>项〔</w:t>
      </w:r>
      <w:r>
        <w:rPr>
          <w:color w:val="000000"/>
          <w:sz w:val="18"/>
          <w:szCs w:val="18"/>
        </w:rPr>
        <w:t>计量周期</w:t>
      </w:r>
      <w:r>
        <w:rPr>
          <w:rFonts w:hint="eastAsia"/>
          <w:color w:val="000000"/>
          <w:sz w:val="18"/>
          <w:szCs w:val="18"/>
        </w:rPr>
        <w:t>〕</w:t>
      </w:r>
      <w:r>
        <w:rPr>
          <w:color w:val="000000"/>
          <w:sz w:val="18"/>
          <w:szCs w:val="18"/>
        </w:rPr>
        <w:t>的约定与计量周期保持一致。</w:t>
      </w:r>
    </w:p>
    <w:p>
      <w:pPr>
        <w:autoSpaceDE w:val="0"/>
        <w:autoSpaceDN w:val="0"/>
        <w:adjustRightInd w:val="0"/>
        <w:ind w:firstLine="360" w:firstLineChars="200"/>
        <w:rPr>
          <w:color w:val="000000"/>
          <w:sz w:val="18"/>
          <w:szCs w:val="18"/>
        </w:rPr>
      </w:pPr>
      <w:r>
        <w:rPr>
          <w:color w:val="000000"/>
          <w:sz w:val="18"/>
          <w:szCs w:val="18"/>
        </w:rPr>
        <w:t>12.4.2 进度付款申请单的编制</w:t>
      </w:r>
    </w:p>
    <w:p>
      <w:pPr>
        <w:autoSpaceDE w:val="0"/>
        <w:autoSpaceDN w:val="0"/>
        <w:adjustRightInd w:val="0"/>
        <w:ind w:firstLine="360" w:firstLineChars="200"/>
        <w:rPr>
          <w:color w:val="000000"/>
          <w:sz w:val="18"/>
          <w:szCs w:val="18"/>
        </w:rPr>
      </w:pPr>
      <w:r>
        <w:rPr>
          <w:color w:val="000000"/>
          <w:sz w:val="18"/>
          <w:szCs w:val="18"/>
        </w:rPr>
        <w:t>除专用合同条款另有约定外，进度付款申请单应包括下列内容：</w:t>
      </w:r>
    </w:p>
    <w:p>
      <w:pPr>
        <w:autoSpaceDE w:val="0"/>
        <w:autoSpaceDN w:val="0"/>
        <w:adjustRightInd w:val="0"/>
        <w:ind w:firstLine="360" w:firstLineChars="200"/>
        <w:rPr>
          <w:color w:val="000000"/>
          <w:sz w:val="18"/>
          <w:szCs w:val="18"/>
        </w:rPr>
      </w:pPr>
      <w:r>
        <w:rPr>
          <w:color w:val="000000"/>
          <w:sz w:val="18"/>
          <w:szCs w:val="18"/>
        </w:rPr>
        <w:t>（1）截至本次付款周期已完成工作对应的金额；</w:t>
      </w:r>
    </w:p>
    <w:p>
      <w:pPr>
        <w:autoSpaceDE w:val="0"/>
        <w:autoSpaceDN w:val="0"/>
        <w:adjustRightInd w:val="0"/>
        <w:ind w:firstLine="360" w:firstLineChars="200"/>
        <w:rPr>
          <w:color w:val="000000"/>
          <w:sz w:val="18"/>
          <w:szCs w:val="18"/>
        </w:rPr>
      </w:pPr>
      <w:r>
        <w:rPr>
          <w:color w:val="000000"/>
          <w:sz w:val="18"/>
          <w:szCs w:val="18"/>
        </w:rPr>
        <w:t>（2）根据第10条</w:t>
      </w:r>
      <w:r>
        <w:rPr>
          <w:rFonts w:hint="eastAsia"/>
          <w:color w:val="000000"/>
          <w:sz w:val="18"/>
          <w:szCs w:val="18"/>
        </w:rPr>
        <w:t>〔</w:t>
      </w:r>
      <w:r>
        <w:rPr>
          <w:color w:val="000000"/>
          <w:sz w:val="18"/>
          <w:szCs w:val="18"/>
        </w:rPr>
        <w:t>变更</w:t>
      </w:r>
      <w:r>
        <w:rPr>
          <w:rFonts w:hint="eastAsia"/>
          <w:color w:val="000000"/>
          <w:sz w:val="18"/>
          <w:szCs w:val="18"/>
        </w:rPr>
        <w:t>〕</w:t>
      </w:r>
      <w:r>
        <w:rPr>
          <w:color w:val="000000"/>
          <w:sz w:val="18"/>
          <w:szCs w:val="18"/>
        </w:rPr>
        <w:t>应增加和扣减的变更金额；</w:t>
      </w:r>
    </w:p>
    <w:p>
      <w:pPr>
        <w:autoSpaceDE w:val="0"/>
        <w:autoSpaceDN w:val="0"/>
        <w:adjustRightInd w:val="0"/>
        <w:ind w:firstLine="360" w:firstLineChars="200"/>
        <w:rPr>
          <w:color w:val="000000"/>
          <w:sz w:val="18"/>
          <w:szCs w:val="18"/>
        </w:rPr>
      </w:pPr>
      <w:r>
        <w:rPr>
          <w:color w:val="000000"/>
          <w:sz w:val="18"/>
          <w:szCs w:val="18"/>
        </w:rPr>
        <w:t>（3）根据第12.2款</w:t>
      </w:r>
      <w:r>
        <w:rPr>
          <w:rFonts w:hint="eastAsia"/>
          <w:color w:val="000000"/>
          <w:sz w:val="18"/>
          <w:szCs w:val="18"/>
        </w:rPr>
        <w:t>〔</w:t>
      </w:r>
      <w:r>
        <w:rPr>
          <w:color w:val="000000"/>
          <w:sz w:val="18"/>
          <w:szCs w:val="18"/>
        </w:rPr>
        <w:t>预付款</w:t>
      </w:r>
      <w:r>
        <w:rPr>
          <w:rFonts w:hint="eastAsia"/>
          <w:color w:val="000000"/>
          <w:sz w:val="18"/>
          <w:szCs w:val="18"/>
        </w:rPr>
        <w:t>〕</w:t>
      </w:r>
      <w:r>
        <w:rPr>
          <w:color w:val="000000"/>
          <w:sz w:val="18"/>
          <w:szCs w:val="18"/>
        </w:rPr>
        <w:t>约定应支付的预付款和扣减的返还预付款；</w:t>
      </w:r>
    </w:p>
    <w:p>
      <w:pPr>
        <w:autoSpaceDE w:val="0"/>
        <w:autoSpaceDN w:val="0"/>
        <w:adjustRightInd w:val="0"/>
        <w:ind w:firstLine="360" w:firstLineChars="200"/>
        <w:rPr>
          <w:color w:val="000000"/>
          <w:sz w:val="18"/>
          <w:szCs w:val="18"/>
        </w:rPr>
      </w:pPr>
      <w:r>
        <w:rPr>
          <w:color w:val="000000"/>
          <w:sz w:val="18"/>
          <w:szCs w:val="18"/>
        </w:rPr>
        <w:t>（4）根据第15.3款</w:t>
      </w:r>
      <w:r>
        <w:rPr>
          <w:rFonts w:hint="eastAsia"/>
          <w:color w:val="000000"/>
          <w:sz w:val="18"/>
          <w:szCs w:val="18"/>
        </w:rPr>
        <w:t>〔</w:t>
      </w:r>
      <w:r>
        <w:rPr>
          <w:color w:val="000000"/>
          <w:sz w:val="18"/>
          <w:szCs w:val="18"/>
        </w:rPr>
        <w:t>质量保证金</w:t>
      </w:r>
      <w:r>
        <w:rPr>
          <w:rFonts w:hint="eastAsia"/>
          <w:color w:val="000000"/>
          <w:sz w:val="18"/>
          <w:szCs w:val="18"/>
        </w:rPr>
        <w:t>〕</w:t>
      </w:r>
      <w:r>
        <w:rPr>
          <w:color w:val="000000"/>
          <w:sz w:val="18"/>
          <w:szCs w:val="18"/>
        </w:rPr>
        <w:t>约定应扣减的质量保证金；</w:t>
      </w:r>
    </w:p>
    <w:p>
      <w:pPr>
        <w:autoSpaceDE w:val="0"/>
        <w:autoSpaceDN w:val="0"/>
        <w:adjustRightInd w:val="0"/>
        <w:ind w:firstLine="360" w:firstLineChars="200"/>
        <w:rPr>
          <w:color w:val="000000"/>
          <w:sz w:val="18"/>
          <w:szCs w:val="18"/>
        </w:rPr>
      </w:pPr>
      <w:r>
        <w:rPr>
          <w:color w:val="000000"/>
          <w:sz w:val="18"/>
          <w:szCs w:val="18"/>
        </w:rPr>
        <w:t>（5）根据第19条</w:t>
      </w:r>
      <w:r>
        <w:rPr>
          <w:rFonts w:hint="eastAsia"/>
          <w:color w:val="000000"/>
          <w:sz w:val="18"/>
          <w:szCs w:val="18"/>
        </w:rPr>
        <w:t>〔</w:t>
      </w:r>
      <w:r>
        <w:rPr>
          <w:color w:val="000000"/>
          <w:sz w:val="18"/>
          <w:szCs w:val="18"/>
        </w:rPr>
        <w:t>索赔</w:t>
      </w:r>
      <w:r>
        <w:rPr>
          <w:rFonts w:hint="eastAsia"/>
          <w:color w:val="000000"/>
          <w:sz w:val="18"/>
          <w:szCs w:val="18"/>
        </w:rPr>
        <w:t>〕</w:t>
      </w:r>
      <w:r>
        <w:rPr>
          <w:color w:val="000000"/>
          <w:sz w:val="18"/>
          <w:szCs w:val="18"/>
        </w:rPr>
        <w:t>应增加和扣减的索赔金额；</w:t>
      </w:r>
    </w:p>
    <w:p>
      <w:pPr>
        <w:autoSpaceDE w:val="0"/>
        <w:autoSpaceDN w:val="0"/>
        <w:adjustRightInd w:val="0"/>
        <w:ind w:firstLine="360" w:firstLineChars="200"/>
        <w:rPr>
          <w:color w:val="000000"/>
          <w:sz w:val="18"/>
          <w:szCs w:val="18"/>
        </w:rPr>
      </w:pPr>
      <w:r>
        <w:rPr>
          <w:color w:val="000000"/>
          <w:sz w:val="18"/>
          <w:szCs w:val="18"/>
        </w:rPr>
        <w:t>（6）对已签发的进度款支付证书中出现错误的修正，应在本次进度付款中支付或扣除的金额；</w:t>
      </w:r>
    </w:p>
    <w:p>
      <w:pPr>
        <w:autoSpaceDE w:val="0"/>
        <w:autoSpaceDN w:val="0"/>
        <w:adjustRightInd w:val="0"/>
        <w:ind w:firstLine="360" w:firstLineChars="200"/>
        <w:rPr>
          <w:color w:val="000000"/>
          <w:sz w:val="18"/>
          <w:szCs w:val="18"/>
        </w:rPr>
      </w:pPr>
      <w:r>
        <w:rPr>
          <w:color w:val="000000"/>
          <w:sz w:val="18"/>
          <w:szCs w:val="18"/>
        </w:rPr>
        <w:t>（7）根据合同约定应增加和扣减的其他金额。</w:t>
      </w:r>
    </w:p>
    <w:p>
      <w:pPr>
        <w:autoSpaceDE w:val="0"/>
        <w:autoSpaceDN w:val="0"/>
        <w:adjustRightInd w:val="0"/>
        <w:ind w:firstLine="360" w:firstLineChars="200"/>
        <w:rPr>
          <w:color w:val="000000"/>
          <w:sz w:val="18"/>
          <w:szCs w:val="18"/>
        </w:rPr>
      </w:pPr>
      <w:r>
        <w:rPr>
          <w:color w:val="000000"/>
          <w:sz w:val="18"/>
          <w:szCs w:val="18"/>
        </w:rPr>
        <w:t>12.4.3 进度付款申请单的提交</w:t>
      </w:r>
    </w:p>
    <w:p>
      <w:pPr>
        <w:autoSpaceDE w:val="0"/>
        <w:autoSpaceDN w:val="0"/>
        <w:adjustRightInd w:val="0"/>
        <w:ind w:firstLine="360" w:firstLineChars="200"/>
        <w:rPr>
          <w:color w:val="000000"/>
          <w:sz w:val="18"/>
          <w:szCs w:val="18"/>
        </w:rPr>
      </w:pPr>
      <w:r>
        <w:rPr>
          <w:color w:val="000000"/>
          <w:sz w:val="18"/>
          <w:szCs w:val="18"/>
        </w:rPr>
        <w:t>（1）单价合同进度付款申请单的提交</w:t>
      </w:r>
    </w:p>
    <w:p>
      <w:pPr>
        <w:autoSpaceDE w:val="0"/>
        <w:autoSpaceDN w:val="0"/>
        <w:adjustRightInd w:val="0"/>
        <w:ind w:firstLine="360" w:firstLineChars="200"/>
        <w:rPr>
          <w:color w:val="000000"/>
          <w:sz w:val="18"/>
          <w:szCs w:val="18"/>
        </w:rPr>
      </w:pPr>
      <w:r>
        <w:rPr>
          <w:color w:val="000000"/>
          <w:sz w:val="18"/>
          <w:szCs w:val="18"/>
        </w:rPr>
        <w:t>单价合同的进度付款申请单，按照第12.3.3项</w:t>
      </w:r>
      <w:r>
        <w:rPr>
          <w:rFonts w:hint="eastAsia"/>
          <w:color w:val="000000"/>
          <w:sz w:val="18"/>
          <w:szCs w:val="18"/>
        </w:rPr>
        <w:t>〔</w:t>
      </w:r>
      <w:r>
        <w:rPr>
          <w:color w:val="000000"/>
          <w:sz w:val="18"/>
          <w:szCs w:val="18"/>
        </w:rPr>
        <w:t>单价合同的计量</w:t>
      </w:r>
      <w:r>
        <w:rPr>
          <w:rFonts w:hint="eastAsia"/>
          <w:color w:val="000000"/>
          <w:sz w:val="18"/>
          <w:szCs w:val="18"/>
        </w:rPr>
        <w:t>〕</w:t>
      </w:r>
      <w:r>
        <w:rPr>
          <w:color w:val="000000"/>
          <w:sz w:val="18"/>
          <w:szCs w:val="18"/>
        </w:rPr>
        <w:t>约定的时间按月向监理人提交，并附上已完成工程量报表和有关资料。单价合同中的总价项目按月进行支付分解，并汇总列入当期进度付款申请单。</w:t>
      </w:r>
    </w:p>
    <w:p>
      <w:pPr>
        <w:autoSpaceDE w:val="0"/>
        <w:autoSpaceDN w:val="0"/>
        <w:adjustRightInd w:val="0"/>
        <w:ind w:firstLine="360" w:firstLineChars="200"/>
        <w:rPr>
          <w:color w:val="000000"/>
          <w:sz w:val="18"/>
          <w:szCs w:val="18"/>
        </w:rPr>
      </w:pPr>
      <w:r>
        <w:rPr>
          <w:color w:val="000000"/>
          <w:sz w:val="18"/>
          <w:szCs w:val="18"/>
        </w:rPr>
        <w:t>（2）总价合同进度付款申请单的提交</w:t>
      </w:r>
    </w:p>
    <w:p>
      <w:pPr>
        <w:autoSpaceDE w:val="0"/>
        <w:autoSpaceDN w:val="0"/>
        <w:adjustRightInd w:val="0"/>
        <w:ind w:firstLine="360" w:firstLineChars="200"/>
        <w:rPr>
          <w:color w:val="000000"/>
          <w:sz w:val="18"/>
          <w:szCs w:val="18"/>
        </w:rPr>
      </w:pPr>
      <w:r>
        <w:rPr>
          <w:color w:val="000000"/>
          <w:sz w:val="18"/>
          <w:szCs w:val="18"/>
        </w:rPr>
        <w:t>总价合同按</w:t>
      </w:r>
      <w:r>
        <w:rPr>
          <w:rFonts w:hint="eastAsia"/>
          <w:color w:val="000000"/>
          <w:sz w:val="18"/>
          <w:szCs w:val="18"/>
        </w:rPr>
        <w:t>月计量支付的</w:t>
      </w:r>
      <w:r>
        <w:rPr>
          <w:color w:val="000000"/>
          <w:sz w:val="18"/>
          <w:szCs w:val="18"/>
        </w:rPr>
        <w:t>，承包人按照第12.3.4项</w:t>
      </w:r>
      <w:r>
        <w:rPr>
          <w:rFonts w:hint="eastAsia"/>
          <w:color w:val="000000"/>
          <w:sz w:val="18"/>
          <w:szCs w:val="18"/>
        </w:rPr>
        <w:t>〔</w:t>
      </w:r>
      <w:r>
        <w:rPr>
          <w:color w:val="000000"/>
          <w:sz w:val="18"/>
          <w:szCs w:val="18"/>
        </w:rPr>
        <w:t>总价合同的计量</w:t>
      </w:r>
      <w:r>
        <w:rPr>
          <w:rFonts w:hint="eastAsia"/>
          <w:color w:val="000000"/>
          <w:sz w:val="18"/>
          <w:szCs w:val="18"/>
        </w:rPr>
        <w:t>〕</w:t>
      </w:r>
      <w:r>
        <w:rPr>
          <w:color w:val="000000"/>
          <w:sz w:val="18"/>
          <w:szCs w:val="18"/>
        </w:rPr>
        <w:t>约定的时间按月向监理人提交进度付款申请单，并附上已完成工程量报表和有关资料。</w:t>
      </w:r>
    </w:p>
    <w:p>
      <w:pPr>
        <w:autoSpaceDE w:val="0"/>
        <w:autoSpaceDN w:val="0"/>
        <w:adjustRightInd w:val="0"/>
        <w:ind w:firstLine="360" w:firstLineChars="200"/>
        <w:rPr>
          <w:color w:val="000000"/>
          <w:sz w:val="18"/>
          <w:szCs w:val="18"/>
        </w:rPr>
      </w:pPr>
      <w:r>
        <w:rPr>
          <w:color w:val="000000"/>
          <w:sz w:val="18"/>
          <w:szCs w:val="18"/>
        </w:rPr>
        <w:t>总价合同按支付分解表支付的，承包人应按照第12.4.6项</w:t>
      </w:r>
      <w:r>
        <w:rPr>
          <w:rFonts w:hint="eastAsia"/>
          <w:color w:val="000000"/>
          <w:sz w:val="18"/>
          <w:szCs w:val="18"/>
        </w:rPr>
        <w:t>〔</w:t>
      </w:r>
      <w:r>
        <w:rPr>
          <w:color w:val="000000"/>
          <w:sz w:val="18"/>
          <w:szCs w:val="18"/>
        </w:rPr>
        <w:t>支付分解表</w:t>
      </w:r>
      <w:r>
        <w:rPr>
          <w:rFonts w:hint="eastAsia"/>
          <w:color w:val="000000"/>
          <w:sz w:val="18"/>
          <w:szCs w:val="18"/>
        </w:rPr>
        <w:t>〕</w:t>
      </w:r>
      <w:r>
        <w:rPr>
          <w:color w:val="000000"/>
          <w:sz w:val="18"/>
          <w:szCs w:val="18"/>
        </w:rPr>
        <w:t>及第12.4.2项</w:t>
      </w:r>
      <w:r>
        <w:rPr>
          <w:rFonts w:hint="eastAsia"/>
          <w:color w:val="000000"/>
          <w:sz w:val="18"/>
          <w:szCs w:val="18"/>
        </w:rPr>
        <w:t>〔</w:t>
      </w:r>
      <w:r>
        <w:rPr>
          <w:color w:val="000000"/>
          <w:sz w:val="18"/>
          <w:szCs w:val="18"/>
        </w:rPr>
        <w:t>进度付款申请单的编制</w:t>
      </w:r>
      <w:r>
        <w:rPr>
          <w:rFonts w:hint="eastAsia"/>
          <w:color w:val="000000"/>
          <w:sz w:val="18"/>
          <w:szCs w:val="18"/>
        </w:rPr>
        <w:t>〕</w:t>
      </w:r>
      <w:r>
        <w:rPr>
          <w:color w:val="000000"/>
          <w:sz w:val="18"/>
          <w:szCs w:val="18"/>
        </w:rPr>
        <w:t>的约定向监理人提交进度付款申请单。</w:t>
      </w:r>
    </w:p>
    <w:p>
      <w:pPr>
        <w:autoSpaceDE w:val="0"/>
        <w:autoSpaceDN w:val="0"/>
        <w:adjustRightInd w:val="0"/>
        <w:ind w:firstLine="360" w:firstLineChars="200"/>
        <w:rPr>
          <w:color w:val="000000"/>
          <w:sz w:val="18"/>
          <w:szCs w:val="18"/>
        </w:rPr>
      </w:pPr>
      <w:r>
        <w:rPr>
          <w:color w:val="000000"/>
          <w:sz w:val="18"/>
          <w:szCs w:val="18"/>
        </w:rPr>
        <w:t>（3）其他价格形式合同的进度付款申请单的提交</w:t>
      </w:r>
    </w:p>
    <w:p>
      <w:pPr>
        <w:autoSpaceDE w:val="0"/>
        <w:autoSpaceDN w:val="0"/>
        <w:adjustRightInd w:val="0"/>
        <w:ind w:firstLine="360" w:firstLineChars="200"/>
        <w:rPr>
          <w:color w:val="000000"/>
          <w:sz w:val="18"/>
          <w:szCs w:val="18"/>
        </w:rPr>
      </w:pPr>
      <w:r>
        <w:rPr>
          <w:color w:val="000000"/>
          <w:sz w:val="18"/>
          <w:szCs w:val="18"/>
        </w:rPr>
        <w:t>合同当事人可在专用合同条款中约定其他价格形式合同的进度付款申请单的编制和提交程序。</w:t>
      </w:r>
    </w:p>
    <w:p>
      <w:pPr>
        <w:autoSpaceDE w:val="0"/>
        <w:autoSpaceDN w:val="0"/>
        <w:adjustRightInd w:val="0"/>
        <w:ind w:firstLine="360" w:firstLineChars="200"/>
        <w:rPr>
          <w:color w:val="000000"/>
          <w:sz w:val="18"/>
          <w:szCs w:val="18"/>
        </w:rPr>
      </w:pPr>
      <w:r>
        <w:rPr>
          <w:color w:val="000000"/>
          <w:sz w:val="18"/>
          <w:szCs w:val="18"/>
        </w:rPr>
        <w:t>12.4.4 进度款审核和支付</w:t>
      </w:r>
    </w:p>
    <w:p>
      <w:pPr>
        <w:autoSpaceDE w:val="0"/>
        <w:autoSpaceDN w:val="0"/>
        <w:adjustRightInd w:val="0"/>
        <w:ind w:firstLine="360" w:firstLineChars="200"/>
        <w:rPr>
          <w:color w:val="000000"/>
          <w:sz w:val="18"/>
          <w:szCs w:val="18"/>
        </w:rPr>
      </w:pPr>
      <w:r>
        <w:rPr>
          <w:color w:val="000000"/>
          <w:sz w:val="18"/>
          <w:szCs w:val="18"/>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color w:val="000000"/>
          <w:sz w:val="18"/>
          <w:szCs w:val="18"/>
        </w:rPr>
        <w:t>审批</w:t>
      </w:r>
      <w:r>
        <w:rPr>
          <w:color w:val="000000"/>
          <w:sz w:val="18"/>
          <w:szCs w:val="18"/>
        </w:rPr>
        <w:t>且未提出异议的，视为已签发进度款支付证书。</w:t>
      </w:r>
    </w:p>
    <w:p>
      <w:pPr>
        <w:autoSpaceDE w:val="0"/>
        <w:autoSpaceDN w:val="0"/>
        <w:adjustRightInd w:val="0"/>
        <w:ind w:firstLine="360" w:firstLineChars="200"/>
        <w:rPr>
          <w:color w:val="000000"/>
          <w:sz w:val="18"/>
          <w:szCs w:val="18"/>
        </w:rPr>
      </w:pPr>
      <w:r>
        <w:rPr>
          <w:color w:val="000000"/>
          <w:sz w:val="18"/>
          <w:szCs w:val="18"/>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color w:val="000000"/>
          <w:sz w:val="18"/>
          <w:szCs w:val="18"/>
        </w:rPr>
        <w:t>〔</w:t>
      </w:r>
      <w:r>
        <w:rPr>
          <w:color w:val="000000"/>
          <w:sz w:val="18"/>
          <w:szCs w:val="18"/>
        </w:rPr>
        <w:t>争议解决</w:t>
      </w:r>
      <w:r>
        <w:rPr>
          <w:rFonts w:hint="eastAsia"/>
          <w:color w:val="000000"/>
          <w:sz w:val="18"/>
          <w:szCs w:val="18"/>
        </w:rPr>
        <w:t>〕</w:t>
      </w:r>
      <w:r>
        <w:rPr>
          <w:color w:val="000000"/>
          <w:sz w:val="18"/>
          <w:szCs w:val="18"/>
        </w:rPr>
        <w:t>的约定处理。</w:t>
      </w:r>
    </w:p>
    <w:p>
      <w:pPr>
        <w:autoSpaceDE w:val="0"/>
        <w:autoSpaceDN w:val="0"/>
        <w:adjustRightInd w:val="0"/>
        <w:ind w:firstLine="360" w:firstLineChars="200"/>
        <w:rPr>
          <w:color w:val="000000"/>
          <w:sz w:val="18"/>
          <w:szCs w:val="18"/>
        </w:rPr>
      </w:pPr>
      <w:r>
        <w:rPr>
          <w:color w:val="000000"/>
          <w:sz w:val="18"/>
          <w:szCs w:val="18"/>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ind w:firstLine="360" w:firstLineChars="200"/>
        <w:rPr>
          <w:color w:val="000000"/>
          <w:sz w:val="18"/>
          <w:szCs w:val="18"/>
        </w:rPr>
      </w:pPr>
      <w:r>
        <w:rPr>
          <w:color w:val="000000"/>
          <w:sz w:val="18"/>
          <w:szCs w:val="18"/>
        </w:rPr>
        <w:t>（3）发包人签发进度款支付证书或临时进度款支付证书，不表明发包人已同意、批准或接受了承包人完成的相应部分的工作。</w:t>
      </w:r>
    </w:p>
    <w:p>
      <w:pPr>
        <w:autoSpaceDE w:val="0"/>
        <w:autoSpaceDN w:val="0"/>
        <w:adjustRightInd w:val="0"/>
        <w:ind w:firstLine="360" w:firstLineChars="200"/>
        <w:rPr>
          <w:color w:val="000000"/>
          <w:sz w:val="18"/>
          <w:szCs w:val="18"/>
        </w:rPr>
      </w:pPr>
      <w:r>
        <w:rPr>
          <w:color w:val="000000"/>
          <w:sz w:val="18"/>
          <w:szCs w:val="18"/>
        </w:rPr>
        <w:t>12.4.5 进度付款的修正</w:t>
      </w:r>
    </w:p>
    <w:p>
      <w:pPr>
        <w:autoSpaceDE w:val="0"/>
        <w:autoSpaceDN w:val="0"/>
        <w:adjustRightInd w:val="0"/>
        <w:ind w:firstLine="360" w:firstLineChars="200"/>
        <w:rPr>
          <w:color w:val="000000"/>
          <w:sz w:val="18"/>
          <w:szCs w:val="18"/>
        </w:rPr>
      </w:pPr>
      <w:r>
        <w:rPr>
          <w:color w:val="000000"/>
          <w:sz w:val="18"/>
          <w:szCs w:val="18"/>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ind w:firstLine="360" w:firstLineChars="200"/>
        <w:rPr>
          <w:color w:val="000000"/>
          <w:sz w:val="18"/>
          <w:szCs w:val="18"/>
        </w:rPr>
      </w:pPr>
      <w:r>
        <w:rPr>
          <w:color w:val="000000"/>
          <w:sz w:val="18"/>
          <w:szCs w:val="18"/>
        </w:rPr>
        <w:t>12.4.6 支付分解表</w:t>
      </w:r>
    </w:p>
    <w:p>
      <w:pPr>
        <w:ind w:firstLine="360" w:firstLineChars="200"/>
        <w:rPr>
          <w:color w:val="000000"/>
          <w:sz w:val="18"/>
          <w:szCs w:val="18"/>
        </w:rPr>
      </w:pPr>
      <w:r>
        <w:rPr>
          <w:color w:val="000000"/>
          <w:sz w:val="18"/>
          <w:szCs w:val="18"/>
        </w:rPr>
        <w:t>1、支付分解表的编制要求</w:t>
      </w:r>
    </w:p>
    <w:p>
      <w:pPr>
        <w:ind w:firstLine="360" w:firstLineChars="200"/>
        <w:rPr>
          <w:color w:val="000000"/>
          <w:sz w:val="18"/>
          <w:szCs w:val="18"/>
        </w:rPr>
      </w:pPr>
      <w:r>
        <w:rPr>
          <w:color w:val="000000"/>
          <w:sz w:val="18"/>
          <w:szCs w:val="18"/>
        </w:rPr>
        <w:t>（1）支付分解表中所列的每期付款金额，应为第12.4.2项</w:t>
      </w:r>
      <w:r>
        <w:rPr>
          <w:rFonts w:hint="eastAsia"/>
          <w:color w:val="000000"/>
          <w:sz w:val="18"/>
          <w:szCs w:val="18"/>
        </w:rPr>
        <w:t>〔</w:t>
      </w:r>
      <w:r>
        <w:rPr>
          <w:color w:val="000000"/>
          <w:sz w:val="18"/>
          <w:szCs w:val="18"/>
        </w:rPr>
        <w:t>进度付款申请单的编制</w:t>
      </w:r>
      <w:r>
        <w:rPr>
          <w:rFonts w:hint="eastAsia"/>
          <w:color w:val="000000"/>
          <w:sz w:val="18"/>
          <w:szCs w:val="18"/>
        </w:rPr>
        <w:t>〕</w:t>
      </w:r>
      <w:r>
        <w:rPr>
          <w:color w:val="000000"/>
          <w:sz w:val="18"/>
          <w:szCs w:val="18"/>
        </w:rPr>
        <w:t>第（1）</w:t>
      </w:r>
      <w:r>
        <w:rPr>
          <w:rFonts w:hint="eastAsia"/>
          <w:color w:val="000000"/>
          <w:sz w:val="18"/>
          <w:szCs w:val="18"/>
        </w:rPr>
        <w:t>目</w:t>
      </w:r>
      <w:r>
        <w:rPr>
          <w:color w:val="000000"/>
          <w:sz w:val="18"/>
          <w:szCs w:val="18"/>
        </w:rPr>
        <w:t>的估算金额；</w:t>
      </w:r>
    </w:p>
    <w:p>
      <w:pPr>
        <w:ind w:firstLine="360" w:firstLineChars="200"/>
        <w:rPr>
          <w:color w:val="000000"/>
          <w:sz w:val="18"/>
          <w:szCs w:val="18"/>
        </w:rPr>
      </w:pPr>
      <w:r>
        <w:rPr>
          <w:color w:val="000000"/>
          <w:sz w:val="18"/>
          <w:szCs w:val="18"/>
        </w:rPr>
        <w:t>（2）实际进度与施工进度计划不一致的，合同当事人可按照第4.4款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修改支付分解表；</w:t>
      </w:r>
    </w:p>
    <w:p>
      <w:pPr>
        <w:ind w:firstLine="360" w:firstLineChars="200"/>
        <w:rPr>
          <w:color w:val="000000"/>
          <w:sz w:val="18"/>
          <w:szCs w:val="18"/>
        </w:rPr>
      </w:pPr>
      <w:r>
        <w:rPr>
          <w:color w:val="000000"/>
          <w:sz w:val="18"/>
          <w:szCs w:val="18"/>
        </w:rPr>
        <w:t>（3）不采用支付分解表的，承包人应向发包人和监理人提交按季度编制的支付估算分解表，用于支付参考。</w:t>
      </w:r>
    </w:p>
    <w:p>
      <w:pPr>
        <w:ind w:firstLine="360" w:firstLineChars="200"/>
        <w:rPr>
          <w:color w:val="000000"/>
          <w:sz w:val="18"/>
          <w:szCs w:val="18"/>
        </w:rPr>
      </w:pPr>
      <w:r>
        <w:rPr>
          <w:color w:val="000000"/>
          <w:sz w:val="18"/>
          <w:szCs w:val="18"/>
        </w:rPr>
        <w:t>2、总价合同支付分解表的编制与审批</w:t>
      </w:r>
    </w:p>
    <w:p>
      <w:pPr>
        <w:ind w:firstLine="360" w:firstLineChars="200"/>
        <w:rPr>
          <w:color w:val="000000"/>
          <w:sz w:val="18"/>
          <w:szCs w:val="18"/>
        </w:rPr>
      </w:pPr>
      <w:r>
        <w:rPr>
          <w:color w:val="000000"/>
          <w:sz w:val="18"/>
          <w:szCs w:val="18"/>
        </w:rPr>
        <w:t>（1）除专用合同条款另有约定外，承包人应根据第7.2款</w:t>
      </w:r>
      <w:r>
        <w:rPr>
          <w:rFonts w:hint="eastAsia"/>
          <w:color w:val="000000"/>
          <w:sz w:val="18"/>
          <w:szCs w:val="18"/>
        </w:rPr>
        <w:t>〔</w:t>
      </w:r>
      <w:r>
        <w:rPr>
          <w:color w:val="000000"/>
          <w:sz w:val="18"/>
          <w:szCs w:val="18"/>
        </w:rPr>
        <w:t>施工进度计划</w:t>
      </w:r>
      <w:r>
        <w:rPr>
          <w:rFonts w:hint="eastAsia"/>
          <w:color w:val="000000"/>
          <w:sz w:val="18"/>
          <w:szCs w:val="18"/>
        </w:rPr>
        <w:t>〕</w:t>
      </w:r>
      <w:r>
        <w:rPr>
          <w:color w:val="000000"/>
          <w:sz w:val="18"/>
          <w:szCs w:val="18"/>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ind w:firstLine="360" w:firstLineChars="200"/>
        <w:rPr>
          <w:color w:val="000000"/>
          <w:sz w:val="18"/>
          <w:szCs w:val="18"/>
        </w:rPr>
      </w:pPr>
      <w:r>
        <w:rPr>
          <w:color w:val="000000"/>
          <w:sz w:val="18"/>
          <w:szCs w:val="18"/>
        </w:rPr>
        <w:t>（2）监理人应在收到支付分解表后7天内完成审核并报送发包人。发包人应在收到经监理人审核的支付分解表后7天内完成审批，经发包人批准的支付分解表为有约束力的支付分解表。</w:t>
      </w:r>
    </w:p>
    <w:p>
      <w:pPr>
        <w:rPr>
          <w:color w:val="000000"/>
          <w:sz w:val="18"/>
          <w:szCs w:val="18"/>
        </w:rPr>
      </w:pPr>
      <w:r>
        <w:rPr>
          <w:color w:val="000000"/>
          <w:sz w:val="18"/>
          <w:szCs w:val="18"/>
        </w:rPr>
        <w:t xml:space="preserve">    （3）发包人逾期未完成支付分解表</w:t>
      </w:r>
      <w:r>
        <w:rPr>
          <w:rFonts w:hint="eastAsia"/>
          <w:color w:val="000000"/>
          <w:sz w:val="18"/>
          <w:szCs w:val="18"/>
        </w:rPr>
        <w:t>审批</w:t>
      </w:r>
      <w:r>
        <w:rPr>
          <w:color w:val="000000"/>
          <w:sz w:val="18"/>
          <w:szCs w:val="18"/>
        </w:rPr>
        <w:t>的，也未及时要求承包人进行修正和提供补充资料的，则承包人提交的支付分解表视为已经获得发包人批准。</w:t>
      </w:r>
    </w:p>
    <w:p>
      <w:pPr>
        <w:ind w:firstLine="360" w:firstLineChars="200"/>
        <w:rPr>
          <w:color w:val="000000"/>
          <w:sz w:val="18"/>
          <w:szCs w:val="18"/>
        </w:rPr>
      </w:pPr>
      <w:r>
        <w:rPr>
          <w:color w:val="000000"/>
          <w:sz w:val="18"/>
          <w:szCs w:val="18"/>
        </w:rPr>
        <w:t>3、单价合同的总价项目支付分解表的编制与审批</w:t>
      </w:r>
    </w:p>
    <w:p>
      <w:pPr>
        <w:ind w:firstLine="360" w:firstLineChars="200"/>
        <w:rPr>
          <w:color w:val="000000"/>
          <w:sz w:val="18"/>
          <w:szCs w:val="18"/>
        </w:rPr>
      </w:pPr>
      <w:r>
        <w:rPr>
          <w:color w:val="000000"/>
          <w:sz w:val="18"/>
          <w:szCs w:val="18"/>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12.5支付账户</w:t>
      </w:r>
    </w:p>
    <w:p>
      <w:pPr>
        <w:ind w:firstLine="360" w:firstLineChars="200"/>
        <w:rPr>
          <w:color w:val="000000"/>
          <w:sz w:val="18"/>
          <w:szCs w:val="18"/>
        </w:rPr>
      </w:pPr>
      <w:r>
        <w:rPr>
          <w:color w:val="000000"/>
          <w:sz w:val="18"/>
          <w:szCs w:val="18"/>
        </w:rPr>
        <w:t>发包人应将合同价款支付至合同协议书中约定的承包人账户。</w:t>
      </w:r>
    </w:p>
    <w:p>
      <w:pPr>
        <w:pStyle w:val="8"/>
        <w:spacing w:line="240" w:lineRule="auto"/>
        <w:rPr>
          <w:rFonts w:ascii="宋体" w:hAnsi="宋体"/>
          <w:b w:val="0"/>
          <w:color w:val="000000"/>
          <w:sz w:val="18"/>
          <w:szCs w:val="18"/>
        </w:rPr>
      </w:pPr>
      <w:r>
        <w:rPr>
          <w:rFonts w:ascii="宋体" w:hAnsi="宋体"/>
          <w:b w:val="0"/>
          <w:color w:val="000000"/>
          <w:sz w:val="18"/>
          <w:szCs w:val="18"/>
        </w:rPr>
        <w:t>13. 验收和工程试车</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13.1分部分项工程验收</w:t>
      </w:r>
    </w:p>
    <w:p>
      <w:pPr>
        <w:ind w:firstLine="360" w:firstLineChars="200"/>
        <w:rPr>
          <w:color w:val="000000"/>
          <w:sz w:val="18"/>
          <w:szCs w:val="18"/>
        </w:rPr>
      </w:pPr>
      <w:r>
        <w:rPr>
          <w:color w:val="000000"/>
          <w:sz w:val="18"/>
          <w:szCs w:val="18"/>
        </w:rPr>
        <w:t>13.1.1 分部分项工程质量应符合国家有关工程施工验收规范、标准及合同约定，承包人应按照施工组织设计的要求完成分部分项工程施工。</w:t>
      </w:r>
    </w:p>
    <w:p>
      <w:pPr>
        <w:ind w:firstLine="360" w:firstLineChars="200"/>
        <w:rPr>
          <w:color w:val="000000"/>
          <w:sz w:val="18"/>
          <w:szCs w:val="18"/>
        </w:rPr>
      </w:pPr>
      <w:r>
        <w:rPr>
          <w:color w:val="000000"/>
          <w:sz w:val="18"/>
          <w:szCs w:val="18"/>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ind w:firstLine="360" w:firstLineChars="200"/>
        <w:rPr>
          <w:color w:val="000000"/>
          <w:sz w:val="18"/>
          <w:szCs w:val="18"/>
        </w:rPr>
      </w:pPr>
      <w:r>
        <w:rPr>
          <w:color w:val="000000"/>
          <w:sz w:val="18"/>
          <w:szCs w:val="18"/>
        </w:rPr>
        <w:t>分部分项工程的验收资料应当作为竣工资料的组成部分。</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13.2竣工验收</w:t>
      </w:r>
    </w:p>
    <w:p>
      <w:pPr>
        <w:ind w:firstLine="360" w:firstLineChars="200"/>
        <w:rPr>
          <w:color w:val="000000"/>
          <w:sz w:val="18"/>
          <w:szCs w:val="18"/>
        </w:rPr>
      </w:pPr>
      <w:r>
        <w:rPr>
          <w:color w:val="000000"/>
          <w:sz w:val="18"/>
          <w:szCs w:val="18"/>
        </w:rPr>
        <w:t>13.2.1竣工验收条件</w:t>
      </w:r>
    </w:p>
    <w:p>
      <w:pPr>
        <w:ind w:firstLine="360" w:firstLineChars="200"/>
        <w:rPr>
          <w:color w:val="000000"/>
          <w:sz w:val="18"/>
          <w:szCs w:val="18"/>
        </w:rPr>
      </w:pPr>
      <w:r>
        <w:rPr>
          <w:color w:val="000000"/>
          <w:sz w:val="18"/>
          <w:szCs w:val="18"/>
        </w:rPr>
        <w:t>工程具备以下条件的，承包人可以申请竣工验收：</w:t>
      </w:r>
    </w:p>
    <w:p>
      <w:pPr>
        <w:ind w:firstLine="360" w:firstLineChars="200"/>
        <w:rPr>
          <w:color w:val="000000"/>
          <w:sz w:val="18"/>
          <w:szCs w:val="18"/>
        </w:rPr>
      </w:pPr>
      <w:r>
        <w:rPr>
          <w:color w:val="000000"/>
          <w:sz w:val="18"/>
          <w:szCs w:val="18"/>
        </w:rPr>
        <w:t>（1）除发包人同意的甩项</w:t>
      </w:r>
      <w:r>
        <w:rPr>
          <w:rFonts w:hint="eastAsia"/>
          <w:color w:val="000000"/>
          <w:sz w:val="18"/>
          <w:szCs w:val="18"/>
        </w:rPr>
        <w:t>工作</w:t>
      </w:r>
      <w:r>
        <w:rPr>
          <w:color w:val="000000"/>
          <w:sz w:val="18"/>
          <w:szCs w:val="18"/>
        </w:rPr>
        <w:t>和缺陷修补工作外，合同范围内的全部工程以及有关工作，包括合同要求的试验、试运行以及检验均已完成，并符合合同要求；</w:t>
      </w:r>
    </w:p>
    <w:p>
      <w:pPr>
        <w:ind w:firstLine="360" w:firstLineChars="200"/>
        <w:rPr>
          <w:color w:val="000000"/>
          <w:sz w:val="18"/>
          <w:szCs w:val="18"/>
        </w:rPr>
      </w:pPr>
      <w:r>
        <w:rPr>
          <w:color w:val="000000"/>
          <w:sz w:val="18"/>
          <w:szCs w:val="18"/>
        </w:rPr>
        <w:t>（2）已按合同约定编制了甩项</w:t>
      </w:r>
      <w:r>
        <w:rPr>
          <w:rFonts w:hint="eastAsia"/>
          <w:color w:val="000000"/>
          <w:sz w:val="18"/>
          <w:szCs w:val="18"/>
        </w:rPr>
        <w:t>工作</w:t>
      </w:r>
      <w:r>
        <w:rPr>
          <w:color w:val="000000"/>
          <w:sz w:val="18"/>
          <w:szCs w:val="18"/>
        </w:rPr>
        <w:t>和缺陷修补工作清单以及相应的施工计划；</w:t>
      </w:r>
    </w:p>
    <w:p>
      <w:pPr>
        <w:ind w:firstLine="360" w:firstLineChars="200"/>
        <w:rPr>
          <w:color w:val="000000"/>
          <w:sz w:val="18"/>
          <w:szCs w:val="18"/>
        </w:rPr>
      </w:pPr>
      <w:r>
        <w:rPr>
          <w:color w:val="000000"/>
          <w:sz w:val="18"/>
          <w:szCs w:val="18"/>
        </w:rPr>
        <w:t>（3）已按合同约定的内容和份数备齐竣工资料。</w:t>
      </w:r>
    </w:p>
    <w:p>
      <w:pPr>
        <w:ind w:firstLine="360" w:firstLineChars="200"/>
        <w:rPr>
          <w:color w:val="000000"/>
          <w:sz w:val="18"/>
          <w:szCs w:val="18"/>
        </w:rPr>
      </w:pPr>
      <w:r>
        <w:rPr>
          <w:color w:val="000000"/>
          <w:sz w:val="18"/>
          <w:szCs w:val="18"/>
        </w:rPr>
        <w:t>13.2.2竣工验收程序</w:t>
      </w:r>
    </w:p>
    <w:p>
      <w:pPr>
        <w:ind w:firstLine="360" w:firstLineChars="200"/>
        <w:rPr>
          <w:color w:val="000000"/>
          <w:sz w:val="18"/>
          <w:szCs w:val="18"/>
        </w:rPr>
      </w:pPr>
      <w:r>
        <w:rPr>
          <w:color w:val="000000"/>
          <w:sz w:val="18"/>
          <w:szCs w:val="18"/>
        </w:rPr>
        <w:t>除专用合同条款另有约定外，承包人申请竣工验收的，应当按照以下程序进行：</w:t>
      </w:r>
    </w:p>
    <w:p>
      <w:pPr>
        <w:ind w:firstLine="360" w:firstLineChars="200"/>
        <w:rPr>
          <w:color w:val="000000"/>
          <w:sz w:val="18"/>
          <w:szCs w:val="18"/>
        </w:rPr>
      </w:pPr>
      <w:r>
        <w:rPr>
          <w:color w:val="000000"/>
          <w:sz w:val="18"/>
          <w:szCs w:val="18"/>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firstLine="360" w:firstLineChars="200"/>
        <w:rPr>
          <w:color w:val="000000"/>
          <w:sz w:val="18"/>
          <w:szCs w:val="18"/>
        </w:rPr>
      </w:pPr>
      <w:r>
        <w:rPr>
          <w:color w:val="000000"/>
          <w:sz w:val="18"/>
          <w:szCs w:val="18"/>
        </w:rPr>
        <w:t>（2）监理人审查后认为已具备竣工验收条件的，应将竣工验收申请报告提交发包人，发包人应在收到</w:t>
      </w:r>
      <w:r>
        <w:rPr>
          <w:rFonts w:hint="eastAsia"/>
          <w:color w:val="000000"/>
          <w:sz w:val="18"/>
          <w:szCs w:val="18"/>
        </w:rPr>
        <w:t>经</w:t>
      </w:r>
      <w:r>
        <w:rPr>
          <w:color w:val="000000"/>
          <w:sz w:val="18"/>
          <w:szCs w:val="18"/>
        </w:rPr>
        <w:t>监理人审核的竣工验收申请报告后28天内</w:t>
      </w:r>
      <w:r>
        <w:rPr>
          <w:rFonts w:hint="eastAsia"/>
          <w:color w:val="000000"/>
          <w:sz w:val="18"/>
          <w:szCs w:val="18"/>
        </w:rPr>
        <w:t>审批</w:t>
      </w:r>
      <w:r>
        <w:rPr>
          <w:color w:val="000000"/>
          <w:sz w:val="18"/>
          <w:szCs w:val="18"/>
        </w:rPr>
        <w:t>完毕并组织监理人、承包人、设计人等相关单位完成竣工验收。</w:t>
      </w:r>
    </w:p>
    <w:p>
      <w:pPr>
        <w:ind w:firstLine="360" w:firstLineChars="200"/>
        <w:rPr>
          <w:color w:val="000000"/>
          <w:sz w:val="18"/>
          <w:szCs w:val="18"/>
        </w:rPr>
      </w:pPr>
      <w:r>
        <w:rPr>
          <w:color w:val="000000"/>
          <w:sz w:val="18"/>
          <w:szCs w:val="18"/>
        </w:rPr>
        <w:t>（3）竣工验收合格的，发包人应在验收合格后14天内向承包人签发工程接收证书。发包人无正当理由逾期不颁发工程接收证书的，自验收合格后第15天起视为已颁发工程接收证书。</w:t>
      </w:r>
    </w:p>
    <w:p>
      <w:pPr>
        <w:ind w:firstLine="360" w:firstLineChars="200"/>
        <w:rPr>
          <w:color w:val="000000"/>
          <w:sz w:val="18"/>
          <w:szCs w:val="18"/>
        </w:rPr>
      </w:pPr>
      <w:r>
        <w:rPr>
          <w:color w:val="000000"/>
          <w:sz w:val="18"/>
          <w:szCs w:val="18"/>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firstLine="360" w:firstLineChars="200"/>
        <w:rPr>
          <w:color w:val="000000"/>
          <w:sz w:val="18"/>
          <w:szCs w:val="18"/>
        </w:rPr>
      </w:pPr>
      <w:r>
        <w:rPr>
          <w:color w:val="000000"/>
          <w:sz w:val="18"/>
          <w:szCs w:val="18"/>
        </w:rPr>
        <w:t>（5）工程未经验收或验收不合格，发包人擅自使用的，应在转移占有工程后7天内向承包人颁发工程接收证书；发包人无正当理由逾期不颁发工程接收证书的，自转移占有后第15天起视为已颁发工程接收证书。</w:t>
      </w:r>
    </w:p>
    <w:p>
      <w:pPr>
        <w:ind w:firstLine="360" w:firstLineChars="200"/>
        <w:rPr>
          <w:color w:val="000000"/>
          <w:sz w:val="18"/>
          <w:szCs w:val="18"/>
        </w:rPr>
      </w:pPr>
      <w:r>
        <w:rPr>
          <w:color w:val="000000"/>
          <w:sz w:val="18"/>
          <w:szCs w:val="18"/>
        </w:rPr>
        <w:t>除专用合同条款另有约定外，发包人不按照本项约定组织竣工验收、颁发工程接收证书的，每逾期一天，应以签约合同价为基数，按照中国人民银行发布的同期同类贷款基准利率支付违约金。</w:t>
      </w:r>
    </w:p>
    <w:p>
      <w:pPr>
        <w:ind w:firstLine="360" w:firstLineChars="200"/>
        <w:rPr>
          <w:color w:val="000000"/>
          <w:sz w:val="18"/>
          <w:szCs w:val="18"/>
        </w:rPr>
      </w:pPr>
      <w:r>
        <w:rPr>
          <w:color w:val="000000"/>
          <w:sz w:val="18"/>
          <w:szCs w:val="18"/>
        </w:rPr>
        <w:t>13.2.3竣工日期</w:t>
      </w:r>
    </w:p>
    <w:p>
      <w:pPr>
        <w:autoSpaceDE w:val="0"/>
        <w:autoSpaceDN w:val="0"/>
        <w:adjustRightInd w:val="0"/>
        <w:ind w:firstLine="360" w:firstLineChars="200"/>
        <w:rPr>
          <w:color w:val="000000"/>
          <w:sz w:val="18"/>
          <w:szCs w:val="18"/>
        </w:rPr>
      </w:pPr>
      <w:r>
        <w:rPr>
          <w:color w:val="000000"/>
          <w:sz w:val="18"/>
          <w:szCs w:val="18"/>
        </w:rPr>
        <w:t>工程经竣工验收合格的，以承包人提交竣工验收申请报告之日为实际竣工日期，并在工程接收证书中载明；因发包人原因，未在监理人收到承包人提交的竣工验收申请报告42天内完成</w:t>
      </w:r>
      <w:r>
        <w:rPr>
          <w:rFonts w:hint="eastAsia"/>
          <w:color w:val="000000"/>
          <w:sz w:val="18"/>
          <w:szCs w:val="18"/>
        </w:rPr>
        <w:t>竣工</w:t>
      </w:r>
      <w:r>
        <w:rPr>
          <w:color w:val="000000"/>
          <w:sz w:val="18"/>
          <w:szCs w:val="18"/>
        </w:rPr>
        <w:t>验收</w:t>
      </w:r>
      <w:r>
        <w:rPr>
          <w:rFonts w:hint="eastAsia"/>
          <w:color w:val="000000"/>
          <w:sz w:val="18"/>
          <w:szCs w:val="18"/>
        </w:rPr>
        <w:t>，或完成竣工验收不予签发工程接收证书</w:t>
      </w:r>
      <w:r>
        <w:rPr>
          <w:color w:val="000000"/>
          <w:sz w:val="18"/>
          <w:szCs w:val="18"/>
        </w:rPr>
        <w:t>的，以提交竣工验收申请报告的日期为实际竣工日期；工程未经竣工验收，发包人擅自使用的，以转移占有工程之日为实际竣工日期。</w:t>
      </w:r>
    </w:p>
    <w:p>
      <w:pPr>
        <w:ind w:firstLine="360" w:firstLineChars="200"/>
        <w:rPr>
          <w:color w:val="000000"/>
          <w:sz w:val="18"/>
          <w:szCs w:val="18"/>
        </w:rPr>
      </w:pPr>
      <w:r>
        <w:rPr>
          <w:color w:val="000000"/>
          <w:sz w:val="18"/>
          <w:szCs w:val="18"/>
        </w:rPr>
        <w:t>13.2.4 拒绝接收全部或部分工程</w:t>
      </w:r>
    </w:p>
    <w:p>
      <w:pPr>
        <w:autoSpaceDE w:val="0"/>
        <w:autoSpaceDN w:val="0"/>
        <w:adjustRightInd w:val="0"/>
        <w:ind w:firstLine="360" w:firstLineChars="200"/>
        <w:rPr>
          <w:color w:val="000000"/>
          <w:sz w:val="18"/>
          <w:szCs w:val="18"/>
        </w:rPr>
      </w:pPr>
      <w:r>
        <w:rPr>
          <w:color w:val="000000"/>
          <w:sz w:val="18"/>
          <w:szCs w:val="18"/>
        </w:rPr>
        <w:t>对于竣工验收不合格的工程，承包人完成整改后，</w:t>
      </w:r>
      <w:r>
        <w:rPr>
          <w:rFonts w:hint="eastAsia"/>
          <w:color w:val="000000"/>
          <w:sz w:val="18"/>
          <w:szCs w:val="18"/>
        </w:rPr>
        <w:t>应当</w:t>
      </w:r>
      <w:r>
        <w:rPr>
          <w:color w:val="000000"/>
          <w:sz w:val="18"/>
          <w:szCs w:val="18"/>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ind w:firstLine="360" w:firstLineChars="200"/>
        <w:rPr>
          <w:color w:val="000000"/>
          <w:sz w:val="18"/>
          <w:szCs w:val="18"/>
        </w:rPr>
      </w:pPr>
      <w:r>
        <w:rPr>
          <w:color w:val="000000"/>
          <w:sz w:val="18"/>
          <w:szCs w:val="18"/>
        </w:rPr>
        <w:t>13.2.5 移交、接收全部与部分工程</w:t>
      </w:r>
    </w:p>
    <w:p>
      <w:pPr>
        <w:autoSpaceDE w:val="0"/>
        <w:autoSpaceDN w:val="0"/>
        <w:adjustRightInd w:val="0"/>
        <w:ind w:firstLine="360" w:firstLineChars="200"/>
        <w:rPr>
          <w:color w:val="000000"/>
          <w:sz w:val="18"/>
          <w:szCs w:val="18"/>
        </w:rPr>
      </w:pPr>
      <w:r>
        <w:rPr>
          <w:rFonts w:hint="eastAsia"/>
          <w:color w:val="000000"/>
          <w:sz w:val="18"/>
          <w:szCs w:val="18"/>
        </w:rPr>
        <w:t>除专用合同条款另有约定外，</w:t>
      </w:r>
      <w:r>
        <w:rPr>
          <w:color w:val="000000"/>
          <w:sz w:val="18"/>
          <w:szCs w:val="18"/>
        </w:rPr>
        <w:t>合同当事人应当在颁发工程接收证书</w:t>
      </w:r>
      <w:r>
        <w:rPr>
          <w:rFonts w:hint="eastAsia"/>
          <w:color w:val="000000"/>
          <w:sz w:val="18"/>
          <w:szCs w:val="18"/>
        </w:rPr>
        <w:t>后</w:t>
      </w:r>
      <w:r>
        <w:rPr>
          <w:color w:val="000000"/>
          <w:sz w:val="18"/>
          <w:szCs w:val="18"/>
        </w:rPr>
        <w:t>7天内完成工程的移交。</w:t>
      </w:r>
    </w:p>
    <w:p>
      <w:pPr>
        <w:autoSpaceDE w:val="0"/>
        <w:autoSpaceDN w:val="0"/>
        <w:adjustRightInd w:val="0"/>
        <w:ind w:firstLine="360" w:firstLineChars="200"/>
        <w:rPr>
          <w:color w:val="000000"/>
          <w:sz w:val="18"/>
          <w:szCs w:val="18"/>
        </w:rPr>
      </w:pPr>
      <w:r>
        <w:rPr>
          <w:color w:val="000000"/>
          <w:sz w:val="18"/>
          <w:szCs w:val="18"/>
        </w:rPr>
        <w:t>发包人无正当理由不接收工程的，发包人自</w:t>
      </w:r>
      <w:r>
        <w:rPr>
          <w:rFonts w:hint="eastAsia"/>
          <w:color w:val="000000"/>
          <w:sz w:val="18"/>
          <w:szCs w:val="18"/>
        </w:rPr>
        <w:t>应当接收工程</w:t>
      </w:r>
      <w:r>
        <w:rPr>
          <w:color w:val="000000"/>
          <w:sz w:val="18"/>
          <w:szCs w:val="18"/>
        </w:rPr>
        <w:t>之日起，承担工程照管、成品保护、保管等与工程有关的各项费用</w:t>
      </w:r>
      <w:r>
        <w:rPr>
          <w:rFonts w:hint="eastAsia"/>
          <w:color w:val="000000"/>
          <w:sz w:val="18"/>
          <w:szCs w:val="18"/>
        </w:rPr>
        <w:t>，合同当事人可以在专用合同条款中另行约定发包人逾期接收工程的违约责任</w:t>
      </w:r>
      <w:r>
        <w:rPr>
          <w:color w:val="000000"/>
          <w:sz w:val="18"/>
          <w:szCs w:val="18"/>
        </w:rPr>
        <w:t>。</w:t>
      </w:r>
    </w:p>
    <w:p>
      <w:pPr>
        <w:autoSpaceDE w:val="0"/>
        <w:autoSpaceDN w:val="0"/>
        <w:adjustRightInd w:val="0"/>
        <w:ind w:firstLine="360" w:firstLineChars="200"/>
        <w:rPr>
          <w:color w:val="000000"/>
          <w:sz w:val="18"/>
          <w:szCs w:val="18"/>
        </w:rPr>
      </w:pPr>
      <w:r>
        <w:rPr>
          <w:color w:val="000000"/>
          <w:sz w:val="18"/>
          <w:szCs w:val="18"/>
        </w:rPr>
        <w:t>承包人无正当理由不移交工程的，</w:t>
      </w:r>
      <w:r>
        <w:rPr>
          <w:rFonts w:hint="eastAsia"/>
          <w:color w:val="000000"/>
          <w:sz w:val="18"/>
          <w:szCs w:val="18"/>
        </w:rPr>
        <w:t>承包人应承担</w:t>
      </w:r>
      <w:r>
        <w:rPr>
          <w:color w:val="000000"/>
          <w:sz w:val="18"/>
          <w:szCs w:val="18"/>
        </w:rPr>
        <w:t>工程照管、成品保护、保管等与工程有关的各项费用</w:t>
      </w:r>
      <w:r>
        <w:rPr>
          <w:rFonts w:hint="eastAsia"/>
          <w:color w:val="000000"/>
          <w:sz w:val="18"/>
          <w:szCs w:val="18"/>
        </w:rPr>
        <w:t>，合同当事人可以在专用合同条款中另行约定承包人无正当理由不移交工程的违约责任</w:t>
      </w:r>
      <w:r>
        <w:rPr>
          <w:color w:val="000000"/>
          <w:sz w:val="18"/>
          <w:szCs w:val="18"/>
        </w:rPr>
        <w:t>。</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13.3工程试车</w:t>
      </w:r>
    </w:p>
    <w:p>
      <w:pPr>
        <w:ind w:firstLine="360" w:firstLineChars="200"/>
        <w:rPr>
          <w:color w:val="000000"/>
          <w:sz w:val="18"/>
          <w:szCs w:val="18"/>
        </w:rPr>
      </w:pPr>
      <w:r>
        <w:rPr>
          <w:color w:val="000000"/>
          <w:sz w:val="18"/>
          <w:szCs w:val="18"/>
        </w:rPr>
        <w:t>13.3.1试车程序</w:t>
      </w:r>
    </w:p>
    <w:p>
      <w:pPr>
        <w:ind w:firstLine="360" w:firstLineChars="200"/>
        <w:rPr>
          <w:color w:val="000000"/>
          <w:sz w:val="18"/>
          <w:szCs w:val="18"/>
        </w:rPr>
      </w:pPr>
      <w:r>
        <w:rPr>
          <w:color w:val="000000"/>
          <w:sz w:val="18"/>
          <w:szCs w:val="18"/>
        </w:rPr>
        <w:t>工程需要试车的，除专用合同条款另有约定外，试车内容应与承包人承包范围相一致，试车费用由承包人承担。工程试车应按如下程序进行：</w:t>
      </w:r>
    </w:p>
    <w:p>
      <w:pPr>
        <w:ind w:firstLine="360" w:firstLineChars="200"/>
        <w:rPr>
          <w:color w:val="000000"/>
          <w:sz w:val="18"/>
          <w:szCs w:val="18"/>
        </w:rPr>
      </w:pPr>
      <w:r>
        <w:rPr>
          <w:color w:val="000000"/>
          <w:sz w:val="18"/>
          <w:szCs w:val="18"/>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ind w:firstLine="360" w:firstLineChars="200"/>
        <w:rPr>
          <w:color w:val="000000"/>
          <w:sz w:val="18"/>
          <w:szCs w:val="18"/>
        </w:rPr>
      </w:pPr>
      <w:r>
        <w:rPr>
          <w:color w:val="000000"/>
          <w:sz w:val="18"/>
          <w:szCs w:val="18"/>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ind w:firstLine="360" w:firstLineChars="200"/>
        <w:rPr>
          <w:color w:val="000000"/>
          <w:sz w:val="18"/>
          <w:szCs w:val="18"/>
        </w:rPr>
      </w:pPr>
      <w:r>
        <w:rPr>
          <w:color w:val="000000"/>
          <w:sz w:val="18"/>
          <w:szCs w:val="18"/>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ind w:firstLine="360" w:firstLineChars="200"/>
        <w:rPr>
          <w:color w:val="000000"/>
          <w:sz w:val="18"/>
          <w:szCs w:val="18"/>
        </w:rPr>
      </w:pPr>
      <w:r>
        <w:rPr>
          <w:color w:val="000000"/>
          <w:sz w:val="18"/>
          <w:szCs w:val="18"/>
        </w:rPr>
        <w:t>13.3.2 试车中的责任</w:t>
      </w:r>
    </w:p>
    <w:p>
      <w:pPr>
        <w:ind w:firstLine="360" w:firstLineChars="200"/>
        <w:rPr>
          <w:color w:val="000000"/>
          <w:sz w:val="18"/>
          <w:szCs w:val="18"/>
        </w:rPr>
      </w:pPr>
      <w:r>
        <w:rPr>
          <w:color w:val="000000"/>
          <w:sz w:val="18"/>
          <w:szCs w:val="18"/>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ind w:firstLine="360" w:firstLineChars="200"/>
        <w:rPr>
          <w:color w:val="000000"/>
          <w:sz w:val="18"/>
          <w:szCs w:val="18"/>
        </w:rPr>
      </w:pPr>
      <w:r>
        <w:rPr>
          <w:color w:val="000000"/>
          <w:sz w:val="18"/>
          <w:szCs w:val="18"/>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ind w:firstLine="360" w:firstLineChars="200"/>
        <w:rPr>
          <w:color w:val="000000"/>
          <w:sz w:val="18"/>
          <w:szCs w:val="18"/>
        </w:rPr>
      </w:pPr>
      <w:r>
        <w:rPr>
          <w:color w:val="000000"/>
          <w:sz w:val="18"/>
          <w:szCs w:val="18"/>
        </w:rPr>
        <w:t>13.3.3 投料试车</w:t>
      </w:r>
    </w:p>
    <w:p>
      <w:pPr>
        <w:ind w:firstLine="360" w:firstLineChars="200"/>
        <w:rPr>
          <w:color w:val="000000"/>
          <w:sz w:val="18"/>
          <w:szCs w:val="18"/>
        </w:rPr>
      </w:pPr>
      <w:r>
        <w:rPr>
          <w:rFonts w:hint="eastAsia"/>
          <w:color w:val="000000"/>
          <w:sz w:val="18"/>
          <w:szCs w:val="18"/>
        </w:rPr>
        <w:t>如需进行投料试车的，</w:t>
      </w:r>
      <w:r>
        <w:rPr>
          <w:color w:val="000000"/>
          <w:sz w:val="18"/>
          <w:szCs w:val="18"/>
        </w:rPr>
        <w:t>发包人</w:t>
      </w:r>
      <w:r>
        <w:rPr>
          <w:rFonts w:hint="eastAsia"/>
          <w:color w:val="000000"/>
          <w:sz w:val="18"/>
          <w:szCs w:val="18"/>
        </w:rPr>
        <w:t>应在</w:t>
      </w:r>
      <w:r>
        <w:rPr>
          <w:color w:val="000000"/>
          <w:sz w:val="18"/>
          <w:szCs w:val="18"/>
        </w:rPr>
        <w:t>工程竣工验收后</w:t>
      </w:r>
      <w:r>
        <w:rPr>
          <w:rFonts w:hint="eastAsia"/>
          <w:color w:val="000000"/>
          <w:sz w:val="18"/>
          <w:szCs w:val="18"/>
        </w:rPr>
        <w:t>组织</w:t>
      </w:r>
      <w:r>
        <w:rPr>
          <w:color w:val="000000"/>
          <w:sz w:val="18"/>
          <w:szCs w:val="18"/>
        </w:rPr>
        <w:t>投料试车</w:t>
      </w:r>
      <w:r>
        <w:rPr>
          <w:rFonts w:hint="eastAsia"/>
          <w:color w:val="000000"/>
          <w:sz w:val="18"/>
          <w:szCs w:val="18"/>
        </w:rPr>
        <w:t>。</w:t>
      </w:r>
      <w:r>
        <w:rPr>
          <w:color w:val="000000"/>
          <w:sz w:val="18"/>
          <w:szCs w:val="18"/>
        </w:rPr>
        <w:t>发包人要求在工程竣工验收前进行或需要承包人配合时，应征得承包人同意</w:t>
      </w:r>
      <w:r>
        <w:rPr>
          <w:rFonts w:hint="eastAsia"/>
          <w:color w:val="000000"/>
          <w:sz w:val="18"/>
          <w:szCs w:val="18"/>
        </w:rPr>
        <w:t>，并在专用合同条款中约定有关事项</w:t>
      </w:r>
      <w:r>
        <w:rPr>
          <w:color w:val="000000"/>
          <w:sz w:val="18"/>
          <w:szCs w:val="18"/>
        </w:rPr>
        <w:t>。</w:t>
      </w:r>
    </w:p>
    <w:p>
      <w:pPr>
        <w:ind w:firstLine="360" w:firstLineChars="200"/>
        <w:rPr>
          <w:color w:val="000000"/>
          <w:sz w:val="18"/>
          <w:szCs w:val="18"/>
        </w:rPr>
      </w:pPr>
      <w:r>
        <w:rPr>
          <w:color w:val="000000"/>
          <w:sz w:val="18"/>
          <w:szCs w:val="18"/>
        </w:rPr>
        <w:t>投料试车合格的，费用由发包人承担；因承包人原因造成投料试车不合格的，承包人应按照发包人要求进行整改，由此产生的整改费用由承包人承担；非因承包人原因导致投料试车不合格的，</w:t>
      </w:r>
      <w:r>
        <w:rPr>
          <w:rFonts w:hint="eastAsia"/>
          <w:color w:val="000000"/>
          <w:sz w:val="18"/>
          <w:szCs w:val="18"/>
        </w:rPr>
        <w:t>如</w:t>
      </w:r>
      <w:r>
        <w:rPr>
          <w:color w:val="000000"/>
          <w:sz w:val="18"/>
          <w:szCs w:val="18"/>
        </w:rPr>
        <w:t>发包人要求承包人进行整改</w:t>
      </w:r>
      <w:r>
        <w:rPr>
          <w:rFonts w:hint="eastAsia"/>
          <w:color w:val="000000"/>
          <w:sz w:val="18"/>
          <w:szCs w:val="18"/>
        </w:rPr>
        <w:t>的</w:t>
      </w:r>
      <w:r>
        <w:rPr>
          <w:color w:val="000000"/>
          <w:sz w:val="18"/>
          <w:szCs w:val="18"/>
        </w:rPr>
        <w:t>，由此产生的费用由发包人承担。</w:t>
      </w:r>
    </w:p>
    <w:p>
      <w:pPr>
        <w:pStyle w:val="9"/>
        <w:spacing w:before="0" w:after="0" w:line="240" w:lineRule="auto"/>
        <w:rPr>
          <w:rFonts w:ascii="宋体" w:hAnsi="宋体"/>
          <w:b w:val="0"/>
          <w:color w:val="000000"/>
          <w:sz w:val="18"/>
          <w:szCs w:val="18"/>
        </w:rPr>
      </w:pPr>
      <w:r>
        <w:rPr>
          <w:rFonts w:ascii="宋体" w:hAnsi="宋体"/>
          <w:b w:val="0"/>
          <w:color w:val="000000"/>
          <w:sz w:val="18"/>
          <w:szCs w:val="18"/>
        </w:rPr>
        <w:t xml:space="preserve">    13.4提前交付单位工程的验收</w:t>
      </w:r>
    </w:p>
    <w:p>
      <w:pPr>
        <w:ind w:firstLine="360" w:firstLineChars="200"/>
        <w:rPr>
          <w:color w:val="000000"/>
          <w:sz w:val="18"/>
          <w:szCs w:val="18"/>
        </w:rPr>
      </w:pPr>
      <w:r>
        <w:rPr>
          <w:color w:val="000000"/>
          <w:sz w:val="18"/>
          <w:szCs w:val="18"/>
        </w:rPr>
        <w:t>13.4.1 发包人需要在工程竣工前使用单位工程的，或承包人提出提前交付已经竣工的单位工程且经发包人同意的，可进行单位工程验收，验收的程序按照第13.2款</w:t>
      </w:r>
      <w:r>
        <w:rPr>
          <w:rFonts w:hint="eastAsia"/>
          <w:color w:val="000000"/>
          <w:sz w:val="18"/>
          <w:szCs w:val="18"/>
        </w:rPr>
        <w:t>〔</w:t>
      </w:r>
      <w:r>
        <w:rPr>
          <w:color w:val="000000"/>
          <w:sz w:val="18"/>
          <w:szCs w:val="18"/>
        </w:rPr>
        <w:t>竣工验收</w:t>
      </w:r>
      <w:r>
        <w:rPr>
          <w:rFonts w:hint="eastAsia"/>
          <w:color w:val="000000"/>
          <w:sz w:val="18"/>
          <w:szCs w:val="18"/>
        </w:rPr>
        <w:t>〕</w:t>
      </w:r>
      <w:r>
        <w:rPr>
          <w:color w:val="000000"/>
          <w:sz w:val="18"/>
          <w:szCs w:val="18"/>
        </w:rPr>
        <w:t>的约定进行。</w:t>
      </w:r>
    </w:p>
    <w:p>
      <w:pPr>
        <w:ind w:firstLine="360" w:firstLineChars="200"/>
        <w:rPr>
          <w:color w:val="000000"/>
          <w:sz w:val="18"/>
          <w:szCs w:val="18"/>
        </w:rPr>
      </w:pPr>
      <w:r>
        <w:rPr>
          <w:color w:val="000000"/>
          <w:sz w:val="18"/>
          <w:szCs w:val="18"/>
        </w:rPr>
        <w:t>验收合格后，由监理人向承包人出具经发包人签认的单位工程接收证书。已签发单位工程接收证书的单位工程由发包人负责照管。单位工程的验收成果和结论作为整体工程竣工验收申请报告的附件。</w:t>
      </w:r>
    </w:p>
    <w:p>
      <w:pPr>
        <w:ind w:firstLine="360" w:firstLineChars="200"/>
        <w:rPr>
          <w:color w:val="000000"/>
          <w:sz w:val="18"/>
          <w:szCs w:val="18"/>
        </w:rPr>
      </w:pPr>
      <w:r>
        <w:rPr>
          <w:color w:val="000000"/>
          <w:sz w:val="18"/>
          <w:szCs w:val="18"/>
        </w:rPr>
        <w:t>13.4.2 发包人要求在工程竣工前交付单位工程，由此导致承包人费用增加和（或）工期延误的，由发包人承担由此增加的费用和（或）延误的工期，并支付承包人合理的利润。</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13.5 施工期运行</w:t>
      </w:r>
    </w:p>
    <w:p>
      <w:pPr>
        <w:ind w:firstLine="360" w:firstLineChars="200"/>
        <w:rPr>
          <w:color w:val="000000"/>
          <w:sz w:val="18"/>
          <w:szCs w:val="18"/>
        </w:rPr>
      </w:pPr>
      <w:r>
        <w:rPr>
          <w:color w:val="000000"/>
          <w:sz w:val="18"/>
          <w:szCs w:val="18"/>
        </w:rPr>
        <w:t>13.5.1 施工期运行是指合同工程尚未全部竣工，其中某项或某几项单位工程或工程设备安装已竣工，根据专用合同条款约定，需要投入施工期运行的，经发包人按第13.4款</w:t>
      </w:r>
      <w:r>
        <w:rPr>
          <w:rFonts w:hint="eastAsia"/>
          <w:color w:val="000000"/>
          <w:sz w:val="18"/>
          <w:szCs w:val="18"/>
        </w:rPr>
        <w:t>〔</w:t>
      </w:r>
      <w:r>
        <w:rPr>
          <w:color w:val="000000"/>
          <w:sz w:val="18"/>
          <w:szCs w:val="18"/>
        </w:rPr>
        <w:t>提前交付单位工程的验收</w:t>
      </w:r>
      <w:r>
        <w:rPr>
          <w:rFonts w:hint="eastAsia"/>
          <w:color w:val="000000"/>
          <w:sz w:val="18"/>
          <w:szCs w:val="18"/>
        </w:rPr>
        <w:t>〕</w:t>
      </w:r>
      <w:r>
        <w:rPr>
          <w:color w:val="000000"/>
          <w:sz w:val="18"/>
          <w:szCs w:val="18"/>
        </w:rPr>
        <w:t>的约定验收合格，证明能确保安全后，才能在施工期投入运行。</w:t>
      </w:r>
    </w:p>
    <w:p>
      <w:pPr>
        <w:ind w:firstLine="360" w:firstLineChars="200"/>
        <w:rPr>
          <w:color w:val="000000"/>
          <w:sz w:val="18"/>
          <w:szCs w:val="18"/>
        </w:rPr>
      </w:pPr>
      <w:r>
        <w:rPr>
          <w:color w:val="000000"/>
          <w:sz w:val="18"/>
          <w:szCs w:val="18"/>
        </w:rPr>
        <w:t>13.5.2 在施工期运行中发现工程或工程设备损坏或存在缺陷的，由承包人按第15.2款</w:t>
      </w:r>
      <w:r>
        <w:rPr>
          <w:rFonts w:hint="eastAsia"/>
          <w:color w:val="000000"/>
          <w:sz w:val="18"/>
          <w:szCs w:val="18"/>
        </w:rPr>
        <w:t>〔</w:t>
      </w:r>
      <w:r>
        <w:rPr>
          <w:color w:val="000000"/>
          <w:sz w:val="18"/>
          <w:szCs w:val="18"/>
        </w:rPr>
        <w:t>缺陷责任期</w:t>
      </w:r>
      <w:r>
        <w:rPr>
          <w:rFonts w:hint="eastAsia"/>
          <w:color w:val="000000"/>
          <w:sz w:val="18"/>
          <w:szCs w:val="18"/>
        </w:rPr>
        <w:t>〕</w:t>
      </w:r>
      <w:r>
        <w:rPr>
          <w:color w:val="000000"/>
          <w:sz w:val="18"/>
          <w:szCs w:val="18"/>
        </w:rPr>
        <w:t>约定进行修复。</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13.6 竣工退场</w:t>
      </w:r>
    </w:p>
    <w:p>
      <w:pPr>
        <w:ind w:firstLine="360" w:firstLineChars="200"/>
        <w:rPr>
          <w:color w:val="000000"/>
          <w:sz w:val="18"/>
          <w:szCs w:val="18"/>
        </w:rPr>
      </w:pPr>
      <w:r>
        <w:rPr>
          <w:color w:val="000000"/>
          <w:sz w:val="18"/>
          <w:szCs w:val="18"/>
        </w:rPr>
        <w:t>13.6.1 竣工退场</w:t>
      </w:r>
    </w:p>
    <w:p>
      <w:pPr>
        <w:ind w:firstLine="360" w:firstLineChars="200"/>
        <w:rPr>
          <w:color w:val="000000"/>
          <w:sz w:val="18"/>
          <w:szCs w:val="18"/>
        </w:rPr>
      </w:pPr>
      <w:r>
        <w:rPr>
          <w:color w:val="000000"/>
          <w:sz w:val="18"/>
          <w:szCs w:val="18"/>
        </w:rPr>
        <w:t>颁发工程接收证书后，承包人应按以下要求对施工现场进行清理：</w:t>
      </w:r>
    </w:p>
    <w:p>
      <w:pPr>
        <w:ind w:firstLine="360" w:firstLineChars="200"/>
        <w:rPr>
          <w:color w:val="000000"/>
          <w:sz w:val="18"/>
          <w:szCs w:val="18"/>
        </w:rPr>
      </w:pPr>
      <w:r>
        <w:rPr>
          <w:color w:val="000000"/>
          <w:sz w:val="18"/>
          <w:szCs w:val="18"/>
        </w:rPr>
        <w:t>（1）施工现场内残留的垃圾已全部清除出场；</w:t>
      </w:r>
    </w:p>
    <w:p>
      <w:pPr>
        <w:ind w:firstLine="360" w:firstLineChars="200"/>
        <w:rPr>
          <w:color w:val="000000"/>
          <w:sz w:val="18"/>
          <w:szCs w:val="18"/>
        </w:rPr>
      </w:pPr>
      <w:r>
        <w:rPr>
          <w:color w:val="000000"/>
          <w:sz w:val="18"/>
          <w:szCs w:val="18"/>
        </w:rPr>
        <w:t>（2）临时工程已拆除，场地已进行清理、平整或复原；</w:t>
      </w:r>
    </w:p>
    <w:p>
      <w:pPr>
        <w:ind w:firstLine="360" w:firstLineChars="200"/>
        <w:rPr>
          <w:color w:val="000000"/>
          <w:sz w:val="18"/>
          <w:szCs w:val="18"/>
        </w:rPr>
      </w:pPr>
      <w:r>
        <w:rPr>
          <w:color w:val="000000"/>
          <w:sz w:val="18"/>
          <w:szCs w:val="18"/>
        </w:rPr>
        <w:t>（3）按合同约定应撤离的人员、承包人施工设备和剩余的材料，包括废弃的施工设备和材料，已按计划撤离施工现场；</w:t>
      </w:r>
    </w:p>
    <w:p>
      <w:pPr>
        <w:ind w:firstLine="360" w:firstLineChars="200"/>
        <w:rPr>
          <w:color w:val="000000"/>
          <w:sz w:val="18"/>
          <w:szCs w:val="18"/>
        </w:rPr>
      </w:pPr>
      <w:r>
        <w:rPr>
          <w:color w:val="000000"/>
          <w:sz w:val="18"/>
          <w:szCs w:val="18"/>
        </w:rPr>
        <w:t>（4）施工现场周边及其附近道路、河道的施工堆积物，已全部清理；</w:t>
      </w:r>
    </w:p>
    <w:p>
      <w:pPr>
        <w:ind w:firstLine="360" w:firstLineChars="200"/>
        <w:rPr>
          <w:color w:val="000000"/>
          <w:sz w:val="18"/>
          <w:szCs w:val="18"/>
        </w:rPr>
      </w:pPr>
      <w:r>
        <w:rPr>
          <w:color w:val="000000"/>
          <w:sz w:val="18"/>
          <w:szCs w:val="18"/>
        </w:rPr>
        <w:t>（5）施工现场其他场地清理工作已全部完成。</w:t>
      </w:r>
    </w:p>
    <w:p>
      <w:pPr>
        <w:ind w:firstLine="360" w:firstLineChars="200"/>
        <w:rPr>
          <w:sz w:val="18"/>
          <w:szCs w:val="18"/>
        </w:rPr>
      </w:pPr>
      <w:r>
        <w:rPr>
          <w:color w:val="000000"/>
          <w:sz w:val="18"/>
          <w:szCs w:val="18"/>
        </w:rPr>
        <w:t>施工现场的竣工退场费用由承包人承担。承包人应在专用合同条款约定的期限内完成竣工退场，逾期未完成的，发包人有权出售或另行处理承包人遗留的物品，由此支出的费</w:t>
      </w:r>
      <w:r>
        <w:rPr>
          <w:sz w:val="18"/>
          <w:szCs w:val="18"/>
        </w:rPr>
        <w:t>用由承包人承担，发包人出售承包人遗留物品所得款项在扣除必要费用后应返还承包人。</w:t>
      </w:r>
    </w:p>
    <w:p>
      <w:pPr>
        <w:ind w:firstLine="360" w:firstLineChars="200"/>
        <w:rPr>
          <w:sz w:val="18"/>
          <w:szCs w:val="18"/>
        </w:rPr>
      </w:pPr>
      <w:r>
        <w:rPr>
          <w:sz w:val="18"/>
          <w:szCs w:val="18"/>
        </w:rPr>
        <w:t>13.6.2 地表还原</w:t>
      </w:r>
    </w:p>
    <w:p>
      <w:pPr>
        <w:ind w:firstLine="360" w:firstLineChars="200"/>
        <w:rPr>
          <w:sz w:val="18"/>
          <w:szCs w:val="18"/>
        </w:rPr>
      </w:pPr>
      <w:r>
        <w:rPr>
          <w:sz w:val="18"/>
          <w:szCs w:val="18"/>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8"/>
        <w:spacing w:line="240" w:lineRule="auto"/>
        <w:rPr>
          <w:rFonts w:ascii="宋体" w:hAnsi="宋体"/>
          <w:b w:val="0"/>
          <w:sz w:val="18"/>
          <w:szCs w:val="18"/>
        </w:rPr>
      </w:pPr>
      <w:r>
        <w:rPr>
          <w:rFonts w:ascii="宋体" w:hAnsi="宋体"/>
          <w:b w:val="0"/>
          <w:sz w:val="18"/>
          <w:szCs w:val="18"/>
        </w:rPr>
        <w:t>14. 竣工结算</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14.1 竣工结算申请</w:t>
      </w:r>
    </w:p>
    <w:p>
      <w:pPr>
        <w:autoSpaceDE w:val="0"/>
        <w:autoSpaceDN w:val="0"/>
        <w:adjustRightInd w:val="0"/>
        <w:ind w:firstLine="360" w:firstLineChars="200"/>
        <w:rPr>
          <w:sz w:val="18"/>
          <w:szCs w:val="18"/>
        </w:rPr>
      </w:pPr>
      <w:r>
        <w:rPr>
          <w:sz w:val="18"/>
          <w:szCs w:val="18"/>
        </w:rPr>
        <w:t>除专用合同条款另有约定外，承包人应在工程竣工验收合格后28天内向发包人和监理人提交竣工结算申请单，并提交完整的结算资料，</w:t>
      </w:r>
      <w:r>
        <w:rPr>
          <w:rFonts w:hint="eastAsia"/>
          <w:sz w:val="18"/>
          <w:szCs w:val="18"/>
        </w:rPr>
        <w:t>有关</w:t>
      </w:r>
      <w:r>
        <w:rPr>
          <w:sz w:val="18"/>
          <w:szCs w:val="18"/>
        </w:rPr>
        <w:t>竣工结算申请单</w:t>
      </w:r>
      <w:r>
        <w:rPr>
          <w:rFonts w:hint="eastAsia"/>
          <w:sz w:val="18"/>
          <w:szCs w:val="18"/>
        </w:rPr>
        <w:t>的资料清单和</w:t>
      </w:r>
      <w:r>
        <w:rPr>
          <w:sz w:val="18"/>
          <w:szCs w:val="18"/>
        </w:rPr>
        <w:t>份数</w:t>
      </w:r>
      <w:r>
        <w:rPr>
          <w:rFonts w:hint="eastAsia"/>
          <w:sz w:val="18"/>
          <w:szCs w:val="18"/>
        </w:rPr>
        <w:t>等要求</w:t>
      </w:r>
      <w:r>
        <w:rPr>
          <w:sz w:val="18"/>
          <w:szCs w:val="18"/>
        </w:rPr>
        <w:t>由合同当事人在专用合同条款中约定。</w:t>
      </w:r>
    </w:p>
    <w:p>
      <w:pPr>
        <w:autoSpaceDE w:val="0"/>
        <w:autoSpaceDN w:val="0"/>
        <w:adjustRightInd w:val="0"/>
        <w:ind w:firstLine="360" w:firstLineChars="200"/>
        <w:rPr>
          <w:sz w:val="18"/>
          <w:szCs w:val="18"/>
        </w:rPr>
      </w:pPr>
      <w:r>
        <w:rPr>
          <w:sz w:val="18"/>
          <w:szCs w:val="18"/>
        </w:rPr>
        <w:t>除专用合同条款另有约定外，竣工结算申请单应包括以下内容：</w:t>
      </w:r>
    </w:p>
    <w:p>
      <w:pPr>
        <w:autoSpaceDE w:val="0"/>
        <w:autoSpaceDN w:val="0"/>
        <w:adjustRightInd w:val="0"/>
        <w:ind w:firstLine="360" w:firstLineChars="200"/>
        <w:rPr>
          <w:sz w:val="18"/>
          <w:szCs w:val="18"/>
        </w:rPr>
      </w:pPr>
      <w:r>
        <w:rPr>
          <w:sz w:val="18"/>
          <w:szCs w:val="18"/>
        </w:rPr>
        <w:t>（1）竣工结算合同价格；</w:t>
      </w:r>
    </w:p>
    <w:p>
      <w:pPr>
        <w:autoSpaceDE w:val="0"/>
        <w:autoSpaceDN w:val="0"/>
        <w:adjustRightInd w:val="0"/>
        <w:ind w:firstLine="360" w:firstLineChars="200"/>
        <w:rPr>
          <w:sz w:val="18"/>
          <w:szCs w:val="18"/>
        </w:rPr>
      </w:pPr>
      <w:r>
        <w:rPr>
          <w:sz w:val="18"/>
          <w:szCs w:val="18"/>
        </w:rPr>
        <w:t>（2）发包人已支付承包人的款项；</w:t>
      </w:r>
    </w:p>
    <w:p>
      <w:pPr>
        <w:autoSpaceDE w:val="0"/>
        <w:autoSpaceDN w:val="0"/>
        <w:adjustRightInd w:val="0"/>
        <w:ind w:firstLine="360" w:firstLineChars="200"/>
        <w:rPr>
          <w:sz w:val="18"/>
          <w:szCs w:val="18"/>
        </w:rPr>
      </w:pPr>
      <w:r>
        <w:rPr>
          <w:sz w:val="18"/>
          <w:szCs w:val="18"/>
        </w:rPr>
        <w:t>（3）应扣留的质量保证金</w:t>
      </w:r>
      <w:r>
        <w:rPr>
          <w:rFonts w:hint="eastAsia"/>
          <w:sz w:val="18"/>
          <w:szCs w:val="18"/>
        </w:rPr>
        <w:t>。已缴纳履约保证金的或提供其他工程质量担保方式的除外；</w:t>
      </w:r>
    </w:p>
    <w:p>
      <w:pPr>
        <w:autoSpaceDE w:val="0"/>
        <w:autoSpaceDN w:val="0"/>
        <w:adjustRightInd w:val="0"/>
        <w:ind w:firstLine="360" w:firstLineChars="200"/>
        <w:rPr>
          <w:sz w:val="18"/>
          <w:szCs w:val="18"/>
        </w:rPr>
      </w:pPr>
      <w:r>
        <w:rPr>
          <w:sz w:val="18"/>
          <w:szCs w:val="18"/>
        </w:rPr>
        <w:t>（4）发包人应支付承包人的合同价款。</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14.2 竣工结算审核</w:t>
      </w:r>
    </w:p>
    <w:p>
      <w:pPr>
        <w:autoSpaceDE w:val="0"/>
        <w:autoSpaceDN w:val="0"/>
        <w:adjustRightInd w:val="0"/>
        <w:ind w:firstLine="360" w:firstLineChars="200"/>
        <w:rPr>
          <w:sz w:val="18"/>
          <w:szCs w:val="18"/>
        </w:rPr>
      </w:pPr>
      <w:r>
        <w:rPr>
          <w:sz w:val="18"/>
          <w:szCs w:val="18"/>
        </w:rPr>
        <w:t>（1）除专用合同条款另有约定外，监理人应在收到竣工结算申请单后14天内完成核查并报送发包人。发包人应在收到监理人提交的经审核的竣工结算申请单后14天内完成</w:t>
      </w:r>
      <w:r>
        <w:rPr>
          <w:rFonts w:hint="eastAsia"/>
          <w:sz w:val="18"/>
          <w:szCs w:val="18"/>
        </w:rPr>
        <w:t>审批</w:t>
      </w:r>
      <w:r>
        <w:rPr>
          <w:sz w:val="18"/>
          <w:szCs w:val="18"/>
        </w:rPr>
        <w:t>，并由监理人向承包人签发经发包人签认的竣工付款证书。监理人或发包人对竣工结算申请单有异议的，有权要求承包人进行修正和提供补充资料，承包人应提交修正后的竣工结算申请单。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adjustRightInd w:val="0"/>
        <w:ind w:firstLine="360" w:firstLineChars="200"/>
        <w:rPr>
          <w:sz w:val="18"/>
          <w:szCs w:val="18"/>
        </w:rPr>
      </w:pPr>
      <w:r>
        <w:rPr>
          <w:sz w:val="18"/>
          <w:szCs w:val="18"/>
        </w:rPr>
        <w:t>发包人在收到承包人提交竣工结算申请书后28天</w:t>
      </w:r>
      <w:r>
        <w:rPr>
          <w:rFonts w:hint="eastAsia"/>
          <w:sz w:val="18"/>
          <w:szCs w:val="18"/>
        </w:rPr>
        <w:t>内</w:t>
      </w:r>
      <w:r>
        <w:rPr>
          <w:sz w:val="18"/>
          <w:szCs w:val="18"/>
        </w:rPr>
        <w:t>未完成</w:t>
      </w:r>
      <w:r>
        <w:rPr>
          <w:rFonts w:hint="eastAsia"/>
          <w:sz w:val="18"/>
          <w:szCs w:val="18"/>
        </w:rPr>
        <w:t>审批</w:t>
      </w:r>
      <w:r>
        <w:rPr>
          <w:sz w:val="18"/>
          <w:szCs w:val="18"/>
        </w:rPr>
        <w:t>且未提出异议的，视为发包人认可承包人提交的竣工结算申请单，并自发包人收到承包人提交的竣工结算申请单后第29天起视为已签发竣工付款证书。</w:t>
      </w:r>
    </w:p>
    <w:p>
      <w:pPr>
        <w:autoSpaceDE w:val="0"/>
        <w:autoSpaceDN w:val="0"/>
        <w:adjustRightInd w:val="0"/>
        <w:ind w:firstLine="360" w:firstLineChars="200"/>
        <w:rPr>
          <w:sz w:val="18"/>
          <w:szCs w:val="18"/>
        </w:rPr>
      </w:pPr>
      <w:r>
        <w:rPr>
          <w:sz w:val="18"/>
          <w:szCs w:val="18"/>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ind w:firstLine="360" w:firstLineChars="200"/>
        <w:rPr>
          <w:sz w:val="18"/>
          <w:szCs w:val="18"/>
        </w:rPr>
      </w:pPr>
      <w:r>
        <w:rPr>
          <w:sz w:val="18"/>
          <w:szCs w:val="18"/>
        </w:rPr>
        <w:t>（3）承包人对发包人签认的竣工付款证书有异议的，对于有异议部分应在收到发包人签认的竣工付款证书后7天内提出异议，并由合同当事人按照专用合同条款约定</w:t>
      </w:r>
      <w:r>
        <w:rPr>
          <w:rFonts w:hint="eastAsia"/>
          <w:sz w:val="18"/>
          <w:szCs w:val="18"/>
        </w:rPr>
        <w:t>的方式和程序</w:t>
      </w:r>
      <w:r>
        <w:rPr>
          <w:sz w:val="18"/>
          <w:szCs w:val="18"/>
        </w:rPr>
        <w:t>进行复核，或按照第20条</w:t>
      </w:r>
      <w:r>
        <w:rPr>
          <w:rFonts w:hint="eastAsia"/>
          <w:sz w:val="18"/>
          <w:szCs w:val="18"/>
        </w:rPr>
        <w:t>〔</w:t>
      </w:r>
      <w:r>
        <w:rPr>
          <w:sz w:val="18"/>
          <w:szCs w:val="18"/>
        </w:rPr>
        <w:t>争议解决</w:t>
      </w:r>
      <w:r>
        <w:rPr>
          <w:rFonts w:hint="eastAsia"/>
          <w:sz w:val="18"/>
          <w:szCs w:val="18"/>
        </w:rPr>
        <w:t>〕</w:t>
      </w:r>
      <w:r>
        <w:rPr>
          <w:sz w:val="18"/>
          <w:szCs w:val="18"/>
        </w:rPr>
        <w:t>约定处理。对于无异议部分，发包人应签发临时竣工付款证书，并按本款第（2）项完成付款</w:t>
      </w:r>
      <w:r>
        <w:rPr>
          <w:rFonts w:hint="eastAsia"/>
          <w:sz w:val="18"/>
          <w:szCs w:val="18"/>
        </w:rPr>
        <w:t>。</w:t>
      </w:r>
      <w:r>
        <w:rPr>
          <w:sz w:val="18"/>
          <w:szCs w:val="18"/>
        </w:rPr>
        <w:t>承包人逾期未提出异议的，视为认可发包人的</w:t>
      </w:r>
      <w:r>
        <w:rPr>
          <w:rFonts w:hint="eastAsia"/>
          <w:sz w:val="18"/>
          <w:szCs w:val="18"/>
        </w:rPr>
        <w:t>审批</w:t>
      </w:r>
      <w:r>
        <w:rPr>
          <w:sz w:val="18"/>
          <w:szCs w:val="18"/>
        </w:rPr>
        <w:t>结果。</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14.3 甩项竣工协议</w:t>
      </w:r>
    </w:p>
    <w:p>
      <w:pPr>
        <w:autoSpaceDE w:val="0"/>
        <w:autoSpaceDN w:val="0"/>
        <w:adjustRightInd w:val="0"/>
        <w:ind w:firstLine="352" w:firstLineChars="196"/>
        <w:rPr>
          <w:sz w:val="18"/>
          <w:szCs w:val="18"/>
        </w:rPr>
      </w:pPr>
      <w:r>
        <w:rPr>
          <w:sz w:val="18"/>
          <w:szCs w:val="18"/>
        </w:rPr>
        <w:t>发包人要求甩项竣工的，合同当事人应签订甩项竣工协议。在甩项竣工协议中应明确，合同当事人按照第14.1款</w:t>
      </w:r>
      <w:r>
        <w:rPr>
          <w:rFonts w:hint="eastAsia"/>
          <w:sz w:val="18"/>
          <w:szCs w:val="18"/>
        </w:rPr>
        <w:t>〔</w:t>
      </w:r>
      <w:r>
        <w:rPr>
          <w:sz w:val="18"/>
          <w:szCs w:val="18"/>
        </w:rPr>
        <w:t>竣工</w:t>
      </w:r>
      <w:r>
        <w:rPr>
          <w:rFonts w:hint="eastAsia"/>
          <w:sz w:val="18"/>
          <w:szCs w:val="18"/>
        </w:rPr>
        <w:t>结算</w:t>
      </w:r>
      <w:r>
        <w:rPr>
          <w:sz w:val="18"/>
          <w:szCs w:val="18"/>
        </w:rPr>
        <w:t>申请</w:t>
      </w:r>
      <w:r>
        <w:rPr>
          <w:rFonts w:hint="eastAsia"/>
          <w:sz w:val="18"/>
          <w:szCs w:val="18"/>
        </w:rPr>
        <w:t>〕</w:t>
      </w:r>
      <w:r>
        <w:rPr>
          <w:sz w:val="18"/>
          <w:szCs w:val="18"/>
        </w:rPr>
        <w:t>及14.2款</w:t>
      </w:r>
      <w:r>
        <w:rPr>
          <w:rFonts w:hint="eastAsia"/>
          <w:sz w:val="18"/>
          <w:szCs w:val="18"/>
        </w:rPr>
        <w:t>〔</w:t>
      </w:r>
      <w:r>
        <w:rPr>
          <w:sz w:val="18"/>
          <w:szCs w:val="18"/>
        </w:rPr>
        <w:t>竣工结算审核</w:t>
      </w:r>
      <w:r>
        <w:rPr>
          <w:rFonts w:hint="eastAsia"/>
          <w:sz w:val="18"/>
          <w:szCs w:val="18"/>
        </w:rPr>
        <w:t>〕</w:t>
      </w:r>
      <w:r>
        <w:rPr>
          <w:sz w:val="18"/>
          <w:szCs w:val="18"/>
        </w:rPr>
        <w:t>的约定，</w:t>
      </w:r>
      <w:r>
        <w:rPr>
          <w:rFonts w:hint="eastAsia"/>
          <w:sz w:val="18"/>
          <w:szCs w:val="18"/>
        </w:rPr>
        <w:t>对已</w:t>
      </w:r>
      <w:r>
        <w:rPr>
          <w:sz w:val="18"/>
          <w:szCs w:val="18"/>
        </w:rPr>
        <w:t>完合格工程</w:t>
      </w:r>
      <w:r>
        <w:rPr>
          <w:rFonts w:hint="eastAsia"/>
          <w:sz w:val="18"/>
          <w:szCs w:val="18"/>
        </w:rPr>
        <w:t>进行</w:t>
      </w:r>
      <w:r>
        <w:rPr>
          <w:sz w:val="18"/>
          <w:szCs w:val="18"/>
        </w:rPr>
        <w:t>结算，并支付相应</w:t>
      </w:r>
      <w:r>
        <w:rPr>
          <w:rFonts w:hint="eastAsia"/>
          <w:sz w:val="18"/>
          <w:szCs w:val="18"/>
        </w:rPr>
        <w:t>合同</w:t>
      </w:r>
      <w:r>
        <w:rPr>
          <w:sz w:val="18"/>
          <w:szCs w:val="18"/>
        </w:rPr>
        <w:t>价款。</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14.4 最终结清</w:t>
      </w:r>
    </w:p>
    <w:p>
      <w:pPr>
        <w:autoSpaceDE w:val="0"/>
        <w:autoSpaceDN w:val="0"/>
        <w:adjustRightInd w:val="0"/>
        <w:ind w:firstLine="360" w:firstLineChars="200"/>
        <w:rPr>
          <w:sz w:val="18"/>
          <w:szCs w:val="18"/>
        </w:rPr>
      </w:pPr>
      <w:r>
        <w:rPr>
          <w:sz w:val="18"/>
          <w:szCs w:val="18"/>
        </w:rPr>
        <w:t>14.4.1 最终结清申请单</w:t>
      </w:r>
    </w:p>
    <w:p>
      <w:pPr>
        <w:autoSpaceDE w:val="0"/>
        <w:autoSpaceDN w:val="0"/>
        <w:adjustRightInd w:val="0"/>
        <w:ind w:firstLine="360" w:firstLineChars="200"/>
        <w:rPr>
          <w:sz w:val="18"/>
          <w:szCs w:val="18"/>
        </w:rPr>
      </w:pPr>
      <w:r>
        <w:rPr>
          <w:sz w:val="18"/>
          <w:szCs w:val="18"/>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ind w:firstLine="360" w:firstLineChars="200"/>
        <w:rPr>
          <w:sz w:val="18"/>
          <w:szCs w:val="18"/>
        </w:rPr>
      </w:pPr>
      <w:r>
        <w:rPr>
          <w:sz w:val="18"/>
          <w:szCs w:val="18"/>
        </w:rPr>
        <w:t>除专用合同条款另有约定外，最终结清申请单应列明质量保证金、应扣除的质量保证金、缺陷责任期内发生的增减费用。</w:t>
      </w:r>
    </w:p>
    <w:p>
      <w:pPr>
        <w:autoSpaceDE w:val="0"/>
        <w:autoSpaceDN w:val="0"/>
        <w:adjustRightInd w:val="0"/>
        <w:ind w:firstLine="360" w:firstLineChars="200"/>
        <w:rPr>
          <w:sz w:val="18"/>
          <w:szCs w:val="18"/>
        </w:rPr>
      </w:pPr>
      <w:r>
        <w:rPr>
          <w:sz w:val="18"/>
          <w:szCs w:val="18"/>
        </w:rPr>
        <w:t>（2）发包人对最终结清申请单内容有异议的，有权要求承包人进行修正和提供补充资料，承包人应向发包人提交修正后的最终结清申请单。</w:t>
      </w:r>
    </w:p>
    <w:p>
      <w:pPr>
        <w:autoSpaceDE w:val="0"/>
        <w:autoSpaceDN w:val="0"/>
        <w:adjustRightInd w:val="0"/>
        <w:ind w:firstLine="360" w:firstLineChars="200"/>
        <w:rPr>
          <w:sz w:val="18"/>
          <w:szCs w:val="18"/>
        </w:rPr>
      </w:pPr>
      <w:r>
        <w:rPr>
          <w:sz w:val="18"/>
          <w:szCs w:val="18"/>
        </w:rPr>
        <w:t>14.4.2 最终结清证书和支付</w:t>
      </w:r>
    </w:p>
    <w:p>
      <w:pPr>
        <w:autoSpaceDE w:val="0"/>
        <w:autoSpaceDN w:val="0"/>
        <w:adjustRightInd w:val="0"/>
        <w:ind w:firstLine="360" w:firstLineChars="200"/>
        <w:rPr>
          <w:sz w:val="18"/>
          <w:szCs w:val="18"/>
        </w:rPr>
      </w:pPr>
      <w:r>
        <w:rPr>
          <w:sz w:val="18"/>
          <w:szCs w:val="18"/>
        </w:rPr>
        <w:t>（1）除专用合同条款另有约定外，发包人应在收到承包人提交的最终结清申请单后14天内完成审批并向承包人颁发最终结清证书。发包人逾期未完成</w:t>
      </w:r>
      <w:r>
        <w:rPr>
          <w:rFonts w:hint="eastAsia"/>
          <w:sz w:val="18"/>
          <w:szCs w:val="18"/>
        </w:rPr>
        <w:t>审批</w:t>
      </w:r>
      <w:r>
        <w:rPr>
          <w:sz w:val="18"/>
          <w:szCs w:val="18"/>
        </w:rPr>
        <w:t>，又未提出修改意见的，视为发包人同意承包人提交的最终结清申请单，且自发包人收到承包人提交的最终结清申请单后15天起视为已颁发最终结清证书。</w:t>
      </w:r>
    </w:p>
    <w:p>
      <w:pPr>
        <w:autoSpaceDE w:val="0"/>
        <w:autoSpaceDN w:val="0"/>
        <w:adjustRightInd w:val="0"/>
        <w:ind w:firstLine="360" w:firstLineChars="200"/>
        <w:rPr>
          <w:sz w:val="18"/>
          <w:szCs w:val="18"/>
        </w:rPr>
      </w:pPr>
      <w:r>
        <w:rPr>
          <w:sz w:val="18"/>
          <w:szCs w:val="18"/>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ind w:firstLine="360" w:firstLineChars="200"/>
        <w:rPr>
          <w:sz w:val="18"/>
          <w:szCs w:val="18"/>
        </w:rPr>
      </w:pPr>
      <w:r>
        <w:rPr>
          <w:sz w:val="18"/>
          <w:szCs w:val="18"/>
        </w:rPr>
        <w:t>（3）承包人对发包人颁发的最终结清证书有异议的，按第20条</w:t>
      </w:r>
      <w:r>
        <w:rPr>
          <w:rFonts w:hint="eastAsia"/>
          <w:sz w:val="18"/>
          <w:szCs w:val="18"/>
        </w:rPr>
        <w:t>〔</w:t>
      </w:r>
      <w:r>
        <w:rPr>
          <w:sz w:val="18"/>
          <w:szCs w:val="18"/>
        </w:rPr>
        <w:t>争议解决</w:t>
      </w:r>
      <w:r>
        <w:rPr>
          <w:rFonts w:hint="eastAsia"/>
          <w:sz w:val="18"/>
          <w:szCs w:val="18"/>
        </w:rPr>
        <w:t>〕</w:t>
      </w:r>
      <w:r>
        <w:rPr>
          <w:sz w:val="18"/>
          <w:szCs w:val="18"/>
        </w:rPr>
        <w:t>的约定办理。</w:t>
      </w:r>
    </w:p>
    <w:p>
      <w:pPr>
        <w:pStyle w:val="8"/>
        <w:spacing w:line="240" w:lineRule="auto"/>
        <w:rPr>
          <w:rFonts w:ascii="宋体" w:hAnsi="宋体"/>
          <w:b w:val="0"/>
          <w:sz w:val="18"/>
          <w:szCs w:val="18"/>
        </w:rPr>
      </w:pPr>
      <w:r>
        <w:rPr>
          <w:rFonts w:ascii="宋体" w:hAnsi="宋体"/>
          <w:b w:val="0"/>
          <w:sz w:val="18"/>
          <w:szCs w:val="18"/>
        </w:rPr>
        <w:t>15. 缺陷责任与保修</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15.1 工程保修的原则</w:t>
      </w:r>
    </w:p>
    <w:p>
      <w:pPr>
        <w:autoSpaceDE w:val="0"/>
        <w:autoSpaceDN w:val="0"/>
        <w:adjustRightInd w:val="0"/>
        <w:ind w:firstLine="360" w:firstLineChars="200"/>
        <w:rPr>
          <w:sz w:val="18"/>
          <w:szCs w:val="18"/>
        </w:rPr>
      </w:pPr>
      <w:r>
        <w:rPr>
          <w:sz w:val="18"/>
          <w:szCs w:val="18"/>
        </w:rPr>
        <w:t>在工程移交发包人后，因承包人原因产生的质量缺陷，承包人应承担质量缺陷责任和保修义务。缺陷责任期届满，承包人仍应按合同约定的工程各部位保修年限承担保修义务。</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15.2 缺陷责任期</w:t>
      </w:r>
    </w:p>
    <w:p>
      <w:pPr>
        <w:autoSpaceDE w:val="0"/>
        <w:autoSpaceDN w:val="0"/>
        <w:adjustRightInd w:val="0"/>
        <w:ind w:firstLine="360" w:firstLineChars="200"/>
        <w:rPr>
          <w:sz w:val="18"/>
          <w:szCs w:val="18"/>
        </w:rPr>
      </w:pPr>
      <w:r>
        <w:rPr>
          <w:sz w:val="18"/>
          <w:szCs w:val="18"/>
        </w:rPr>
        <w:t>15.2.1 缺陷责任期</w:t>
      </w:r>
      <w:r>
        <w:rPr>
          <w:rFonts w:hint="eastAsia"/>
          <w:sz w:val="18"/>
          <w:szCs w:val="18"/>
        </w:rPr>
        <w:t>从工程通过竣工验收之日期</w:t>
      </w:r>
      <w:r>
        <w:rPr>
          <w:sz w:val="18"/>
          <w:szCs w:val="18"/>
        </w:rPr>
        <w:t>起计算，合同当事人应在专用合同条款约定缺陷责任期的具体期限，但该期限最长不超过24个月。</w:t>
      </w:r>
    </w:p>
    <w:p>
      <w:pPr>
        <w:autoSpaceDE w:val="0"/>
        <w:autoSpaceDN w:val="0"/>
        <w:adjustRightInd w:val="0"/>
        <w:ind w:firstLine="360" w:firstLineChars="200"/>
        <w:rPr>
          <w:sz w:val="18"/>
          <w:szCs w:val="18"/>
        </w:rPr>
      </w:pPr>
      <w:r>
        <w:rPr>
          <w:sz w:val="18"/>
          <w:szCs w:val="18"/>
        </w:rPr>
        <w:t>单位工程先于全部工程进行验收，经验收合格并交付使用的，该单位工程缺陷责任期自单位工程验收合格之日起算。因</w:t>
      </w:r>
      <w:r>
        <w:rPr>
          <w:rFonts w:hint="eastAsia"/>
          <w:sz w:val="18"/>
          <w:szCs w:val="18"/>
        </w:rPr>
        <w:t>承</w:t>
      </w:r>
      <w:r>
        <w:rPr>
          <w:sz w:val="18"/>
          <w:szCs w:val="18"/>
        </w:rPr>
        <w:t>包人原因导致工程无法按合同约定期限进行竣工验收的，</w:t>
      </w:r>
      <w:r>
        <w:rPr>
          <w:rFonts w:hint="eastAsia"/>
          <w:sz w:val="18"/>
          <w:szCs w:val="18"/>
        </w:rPr>
        <w:t>缺陷责任期从实际通过竣工验收之日起计算。因发包人原因导致工程无法按合同约定期限进行竣工验收的，在承包人提交竣工验收报告</w:t>
      </w:r>
      <w:r>
        <w:rPr>
          <w:sz w:val="18"/>
          <w:szCs w:val="18"/>
        </w:rPr>
        <w:t>90天后，工程自动进入缺陷责任期；发包人未经竣工验收擅自使用工程的，缺陷责任期自工程转移占有之日起开始计算。</w:t>
      </w:r>
    </w:p>
    <w:p>
      <w:pPr>
        <w:autoSpaceDE w:val="0"/>
        <w:autoSpaceDN w:val="0"/>
        <w:adjustRightInd w:val="0"/>
        <w:ind w:firstLine="360" w:firstLineChars="200"/>
        <w:rPr>
          <w:sz w:val="18"/>
          <w:szCs w:val="18"/>
        </w:rPr>
      </w:pPr>
      <w:r>
        <w:rPr>
          <w:sz w:val="18"/>
          <w:szCs w:val="18"/>
        </w:rPr>
        <w:t xml:space="preserve">15.2.2 </w:t>
      </w:r>
      <w:r>
        <w:rPr>
          <w:rFonts w:hint="eastAsia"/>
          <w:sz w:val="18"/>
          <w:szCs w:val="18"/>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w:t>
      </w:r>
      <w:r>
        <w:rPr>
          <w:sz w:val="18"/>
          <w:szCs w:val="18"/>
        </w:rPr>
        <w:t>24个月。</w:t>
      </w:r>
    </w:p>
    <w:p>
      <w:pPr>
        <w:autoSpaceDE w:val="0"/>
        <w:autoSpaceDN w:val="0"/>
        <w:adjustRightInd w:val="0"/>
        <w:ind w:firstLine="360" w:firstLineChars="200"/>
        <w:rPr>
          <w:sz w:val="18"/>
          <w:szCs w:val="18"/>
        </w:rPr>
      </w:pPr>
      <w:r>
        <w:rPr>
          <w:rFonts w:hint="eastAsia"/>
          <w:sz w:val="18"/>
          <w:szCs w:val="18"/>
        </w:rPr>
        <w:t>由他人原因造成的缺陷，发包人负责组织维修，承包人不承担费用，且发包人不得从保证金中扣除费用</w:t>
      </w:r>
      <w:r>
        <w:rPr>
          <w:sz w:val="18"/>
          <w:szCs w:val="18"/>
        </w:rPr>
        <w:t>。</w:t>
      </w:r>
    </w:p>
    <w:p>
      <w:pPr>
        <w:autoSpaceDE w:val="0"/>
        <w:autoSpaceDN w:val="0"/>
        <w:adjustRightInd w:val="0"/>
        <w:ind w:firstLine="360" w:firstLineChars="200"/>
        <w:rPr>
          <w:sz w:val="18"/>
          <w:szCs w:val="18"/>
        </w:rPr>
      </w:pPr>
      <w:r>
        <w:rPr>
          <w:sz w:val="18"/>
          <w:szCs w:val="18"/>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ind w:firstLine="360" w:firstLineChars="200"/>
        <w:rPr>
          <w:sz w:val="18"/>
          <w:szCs w:val="18"/>
        </w:rPr>
      </w:pPr>
      <w:r>
        <w:rPr>
          <w:sz w:val="18"/>
          <w:szCs w:val="18"/>
        </w:rPr>
        <w:t>15.2.4 除专用合同条款另有约定外，承包人应于缺陷责任期届满后7天内向发包人发出缺陷责任期</w:t>
      </w:r>
      <w:r>
        <w:rPr>
          <w:rFonts w:hint="eastAsia"/>
          <w:sz w:val="18"/>
          <w:szCs w:val="18"/>
        </w:rPr>
        <w:t>届</w:t>
      </w:r>
      <w:r>
        <w:rPr>
          <w:sz w:val="18"/>
          <w:szCs w:val="18"/>
        </w:rPr>
        <w:t>满通知，发包人应在</w:t>
      </w:r>
      <w:r>
        <w:rPr>
          <w:rFonts w:hint="eastAsia"/>
          <w:sz w:val="18"/>
          <w:szCs w:val="18"/>
        </w:rPr>
        <w:t>收</w:t>
      </w:r>
      <w:r>
        <w:rPr>
          <w:sz w:val="18"/>
          <w:szCs w:val="18"/>
        </w:rPr>
        <w:t>到缺陷责任期满通知后14天内核实承包人是否履行缺陷</w:t>
      </w:r>
      <w:r>
        <w:rPr>
          <w:rFonts w:hint="eastAsia"/>
          <w:sz w:val="18"/>
          <w:szCs w:val="18"/>
        </w:rPr>
        <w:t>修复</w:t>
      </w:r>
      <w:r>
        <w:rPr>
          <w:sz w:val="18"/>
          <w:szCs w:val="18"/>
        </w:rPr>
        <w:t>义务，承包人未能履行缺陷</w:t>
      </w:r>
      <w:r>
        <w:rPr>
          <w:rFonts w:hint="eastAsia"/>
          <w:sz w:val="18"/>
          <w:szCs w:val="18"/>
        </w:rPr>
        <w:t>修复</w:t>
      </w:r>
      <w:r>
        <w:rPr>
          <w:sz w:val="18"/>
          <w:szCs w:val="18"/>
        </w:rPr>
        <w:t>义务的，发包人有权扣除相应金额的维修费用。发包人应在</w:t>
      </w:r>
      <w:r>
        <w:rPr>
          <w:rFonts w:hint="eastAsia"/>
          <w:sz w:val="18"/>
          <w:szCs w:val="18"/>
        </w:rPr>
        <w:t>收到</w:t>
      </w:r>
      <w:r>
        <w:rPr>
          <w:sz w:val="18"/>
          <w:szCs w:val="18"/>
        </w:rPr>
        <w:t>缺陷责任期</w:t>
      </w:r>
      <w:r>
        <w:rPr>
          <w:rFonts w:hint="eastAsia"/>
          <w:sz w:val="18"/>
          <w:szCs w:val="18"/>
        </w:rPr>
        <w:t>届</w:t>
      </w:r>
      <w:r>
        <w:rPr>
          <w:sz w:val="18"/>
          <w:szCs w:val="18"/>
        </w:rPr>
        <w:t>满</w:t>
      </w:r>
      <w:r>
        <w:rPr>
          <w:rFonts w:hint="eastAsia"/>
          <w:sz w:val="18"/>
          <w:szCs w:val="18"/>
        </w:rPr>
        <w:t>通知后</w:t>
      </w:r>
      <w:r>
        <w:rPr>
          <w:sz w:val="18"/>
          <w:szCs w:val="18"/>
        </w:rPr>
        <w:t>14天内，向承包人颁发缺陷责任期终止证</w:t>
      </w:r>
      <w:r>
        <w:rPr>
          <w:rFonts w:hint="eastAsia"/>
          <w:sz w:val="18"/>
          <w:szCs w:val="18"/>
        </w:rPr>
        <w:t>书</w:t>
      </w:r>
      <w:r>
        <w:rPr>
          <w:sz w:val="18"/>
          <w:szCs w:val="18"/>
        </w:rPr>
        <w:t>。</w:t>
      </w:r>
    </w:p>
    <w:p>
      <w:pPr>
        <w:pStyle w:val="9"/>
        <w:spacing w:before="0" w:after="0" w:line="240" w:lineRule="auto"/>
        <w:ind w:firstLine="360" w:firstLineChars="200"/>
        <w:rPr>
          <w:rFonts w:ascii="宋体" w:hAnsi="宋体"/>
          <w:b w:val="0"/>
          <w:sz w:val="18"/>
          <w:szCs w:val="18"/>
        </w:rPr>
      </w:pPr>
      <w:r>
        <w:rPr>
          <w:rFonts w:ascii="宋体" w:hAnsi="宋体"/>
          <w:b w:val="0"/>
          <w:sz w:val="18"/>
          <w:szCs w:val="18"/>
        </w:rPr>
        <w:t>15.3 质量保证金</w:t>
      </w:r>
    </w:p>
    <w:p>
      <w:pPr>
        <w:autoSpaceDE w:val="0"/>
        <w:autoSpaceDN w:val="0"/>
        <w:adjustRightInd w:val="0"/>
        <w:ind w:firstLine="360" w:firstLineChars="200"/>
        <w:rPr>
          <w:sz w:val="18"/>
          <w:szCs w:val="18"/>
        </w:rPr>
      </w:pPr>
      <w:r>
        <w:rPr>
          <w:rFonts w:hint="eastAsia"/>
          <w:sz w:val="18"/>
          <w:szCs w:val="18"/>
        </w:rPr>
        <w:t>经合同当事人协商一致扣留质量保证金的，应在专用合同条款中予以明确。</w:t>
      </w:r>
    </w:p>
    <w:p>
      <w:pPr>
        <w:autoSpaceDE w:val="0"/>
        <w:autoSpaceDN w:val="0"/>
        <w:adjustRightInd w:val="0"/>
        <w:ind w:firstLine="360" w:firstLineChars="200"/>
        <w:rPr>
          <w:sz w:val="18"/>
          <w:szCs w:val="18"/>
        </w:rPr>
      </w:pPr>
      <w:r>
        <w:rPr>
          <w:rFonts w:hint="eastAsia"/>
          <w:sz w:val="18"/>
          <w:szCs w:val="18"/>
        </w:rPr>
        <w:t>在工程项目竣工前，承包人已经提供履约担保的，发包人不得同时预留工程质量保证金。</w:t>
      </w:r>
    </w:p>
    <w:p>
      <w:pPr>
        <w:autoSpaceDE w:val="0"/>
        <w:autoSpaceDN w:val="0"/>
        <w:adjustRightInd w:val="0"/>
        <w:ind w:firstLine="360" w:firstLineChars="200"/>
        <w:rPr>
          <w:sz w:val="18"/>
          <w:szCs w:val="18"/>
        </w:rPr>
      </w:pPr>
      <w:r>
        <w:rPr>
          <w:sz w:val="18"/>
          <w:szCs w:val="18"/>
        </w:rPr>
        <w:t xml:space="preserve">15.3.1 </w:t>
      </w:r>
      <w:r>
        <w:rPr>
          <w:rFonts w:hint="eastAsia"/>
          <w:sz w:val="18"/>
          <w:szCs w:val="18"/>
        </w:rPr>
        <w:t>承包人提供</w:t>
      </w:r>
      <w:r>
        <w:rPr>
          <w:sz w:val="18"/>
          <w:szCs w:val="18"/>
        </w:rPr>
        <w:t>质量保证金的</w:t>
      </w:r>
      <w:r>
        <w:rPr>
          <w:rFonts w:hint="eastAsia"/>
          <w:sz w:val="18"/>
          <w:szCs w:val="18"/>
        </w:rPr>
        <w:t>方</w:t>
      </w:r>
      <w:r>
        <w:rPr>
          <w:sz w:val="18"/>
          <w:szCs w:val="18"/>
        </w:rPr>
        <w:t>式</w:t>
      </w:r>
    </w:p>
    <w:p>
      <w:pPr>
        <w:autoSpaceDE w:val="0"/>
        <w:autoSpaceDN w:val="0"/>
        <w:adjustRightInd w:val="0"/>
        <w:ind w:firstLine="360" w:firstLineChars="200"/>
        <w:rPr>
          <w:sz w:val="18"/>
          <w:szCs w:val="18"/>
        </w:rPr>
      </w:pPr>
      <w:r>
        <w:rPr>
          <w:rFonts w:hint="eastAsia"/>
          <w:sz w:val="18"/>
          <w:szCs w:val="18"/>
        </w:rPr>
        <w:t>承包人提供</w:t>
      </w:r>
      <w:r>
        <w:rPr>
          <w:sz w:val="18"/>
          <w:szCs w:val="18"/>
        </w:rPr>
        <w:t>质量保证金</w:t>
      </w:r>
      <w:r>
        <w:rPr>
          <w:rFonts w:hint="eastAsia"/>
          <w:sz w:val="18"/>
          <w:szCs w:val="18"/>
        </w:rPr>
        <w:t>有</w:t>
      </w:r>
      <w:r>
        <w:rPr>
          <w:sz w:val="18"/>
          <w:szCs w:val="18"/>
        </w:rPr>
        <w:t>以下</w:t>
      </w:r>
      <w:r>
        <w:rPr>
          <w:rFonts w:hint="eastAsia"/>
          <w:sz w:val="18"/>
          <w:szCs w:val="18"/>
        </w:rPr>
        <w:t>三种方</w:t>
      </w:r>
      <w:r>
        <w:rPr>
          <w:sz w:val="18"/>
          <w:szCs w:val="18"/>
        </w:rPr>
        <w:t>式：</w:t>
      </w:r>
    </w:p>
    <w:p>
      <w:pPr>
        <w:autoSpaceDE w:val="0"/>
        <w:autoSpaceDN w:val="0"/>
        <w:adjustRightInd w:val="0"/>
        <w:ind w:firstLine="360" w:firstLineChars="200"/>
        <w:rPr>
          <w:sz w:val="18"/>
          <w:szCs w:val="18"/>
        </w:rPr>
      </w:pPr>
      <w:r>
        <w:rPr>
          <w:sz w:val="18"/>
          <w:szCs w:val="18"/>
        </w:rPr>
        <w:t xml:space="preserve">（1）质量保证金保函； </w:t>
      </w:r>
    </w:p>
    <w:p>
      <w:pPr>
        <w:autoSpaceDE w:val="0"/>
        <w:autoSpaceDN w:val="0"/>
        <w:adjustRightInd w:val="0"/>
        <w:ind w:firstLine="360" w:firstLineChars="200"/>
        <w:rPr>
          <w:sz w:val="18"/>
          <w:szCs w:val="18"/>
        </w:rPr>
      </w:pPr>
      <w:r>
        <w:rPr>
          <w:rFonts w:hint="eastAsia"/>
          <w:sz w:val="18"/>
          <w:szCs w:val="18"/>
        </w:rPr>
        <w:t>（</w:t>
      </w:r>
      <w:r>
        <w:rPr>
          <w:sz w:val="18"/>
          <w:szCs w:val="18"/>
        </w:rPr>
        <w:t>2）相应比例的工程款；</w:t>
      </w:r>
    </w:p>
    <w:p>
      <w:pPr>
        <w:autoSpaceDE w:val="0"/>
        <w:autoSpaceDN w:val="0"/>
        <w:adjustRightInd w:val="0"/>
        <w:ind w:firstLine="360" w:firstLineChars="200"/>
        <w:rPr>
          <w:sz w:val="18"/>
          <w:szCs w:val="18"/>
        </w:rPr>
      </w:pPr>
      <w:r>
        <w:rPr>
          <w:sz w:val="18"/>
          <w:szCs w:val="18"/>
        </w:rPr>
        <w:t>（3）双方约定的其他</w:t>
      </w:r>
      <w:r>
        <w:rPr>
          <w:rFonts w:hint="eastAsia"/>
          <w:sz w:val="18"/>
          <w:szCs w:val="18"/>
        </w:rPr>
        <w:t>方</w:t>
      </w:r>
      <w:r>
        <w:rPr>
          <w:sz w:val="18"/>
          <w:szCs w:val="18"/>
        </w:rPr>
        <w:t>式。</w:t>
      </w:r>
    </w:p>
    <w:p>
      <w:pPr>
        <w:autoSpaceDE w:val="0"/>
        <w:autoSpaceDN w:val="0"/>
        <w:adjustRightInd w:val="0"/>
        <w:ind w:firstLine="360" w:firstLineChars="200"/>
        <w:rPr>
          <w:sz w:val="18"/>
          <w:szCs w:val="18"/>
        </w:rPr>
      </w:pPr>
      <w:r>
        <w:rPr>
          <w:sz w:val="18"/>
          <w:szCs w:val="18"/>
        </w:rPr>
        <w:t>除专用合同条款另有约定外，质量保证金</w:t>
      </w:r>
      <w:r>
        <w:rPr>
          <w:rFonts w:hint="eastAsia"/>
          <w:sz w:val="18"/>
          <w:szCs w:val="18"/>
        </w:rPr>
        <w:t>原则上</w:t>
      </w:r>
      <w:r>
        <w:rPr>
          <w:sz w:val="18"/>
          <w:szCs w:val="18"/>
        </w:rPr>
        <w:t>采</w:t>
      </w:r>
      <w:r>
        <w:rPr>
          <w:rFonts w:hint="eastAsia"/>
          <w:sz w:val="18"/>
          <w:szCs w:val="18"/>
        </w:rPr>
        <w:t>用上述</w:t>
      </w:r>
      <w:r>
        <w:rPr>
          <w:sz w:val="18"/>
          <w:szCs w:val="18"/>
        </w:rPr>
        <w:t>第（1）种</w:t>
      </w:r>
      <w:r>
        <w:rPr>
          <w:rFonts w:hint="eastAsia"/>
          <w:sz w:val="18"/>
          <w:szCs w:val="18"/>
        </w:rPr>
        <w:t>方式。</w:t>
      </w:r>
    </w:p>
    <w:p>
      <w:pPr>
        <w:autoSpaceDE w:val="0"/>
        <w:autoSpaceDN w:val="0"/>
        <w:adjustRightInd w:val="0"/>
        <w:ind w:firstLine="360" w:firstLineChars="200"/>
        <w:rPr>
          <w:sz w:val="18"/>
          <w:szCs w:val="18"/>
        </w:rPr>
      </w:pPr>
      <w:r>
        <w:rPr>
          <w:sz w:val="18"/>
          <w:szCs w:val="18"/>
        </w:rPr>
        <w:t>15.3.2 质量保证金的扣留</w:t>
      </w:r>
    </w:p>
    <w:p>
      <w:pPr>
        <w:autoSpaceDE w:val="0"/>
        <w:autoSpaceDN w:val="0"/>
        <w:adjustRightInd w:val="0"/>
        <w:ind w:firstLine="360" w:firstLineChars="200"/>
        <w:rPr>
          <w:sz w:val="18"/>
          <w:szCs w:val="18"/>
        </w:rPr>
      </w:pPr>
      <w:r>
        <w:rPr>
          <w:sz w:val="18"/>
          <w:szCs w:val="18"/>
        </w:rPr>
        <w:t>质量保证金</w:t>
      </w:r>
      <w:r>
        <w:rPr>
          <w:rFonts w:hint="eastAsia"/>
          <w:sz w:val="18"/>
          <w:szCs w:val="18"/>
        </w:rPr>
        <w:t>的</w:t>
      </w:r>
      <w:r>
        <w:rPr>
          <w:sz w:val="18"/>
          <w:szCs w:val="18"/>
        </w:rPr>
        <w:t>扣留</w:t>
      </w:r>
      <w:r>
        <w:rPr>
          <w:rFonts w:hint="eastAsia"/>
          <w:sz w:val="18"/>
          <w:szCs w:val="18"/>
        </w:rPr>
        <w:t>有</w:t>
      </w:r>
      <w:r>
        <w:rPr>
          <w:sz w:val="18"/>
          <w:szCs w:val="18"/>
        </w:rPr>
        <w:t>以下</w:t>
      </w:r>
      <w:r>
        <w:rPr>
          <w:rFonts w:hint="eastAsia"/>
          <w:sz w:val="18"/>
          <w:szCs w:val="18"/>
        </w:rPr>
        <w:t>三</w:t>
      </w:r>
      <w:r>
        <w:rPr>
          <w:sz w:val="18"/>
          <w:szCs w:val="18"/>
        </w:rPr>
        <w:t>种</w:t>
      </w:r>
      <w:r>
        <w:rPr>
          <w:rFonts w:hint="eastAsia"/>
          <w:sz w:val="18"/>
          <w:szCs w:val="18"/>
        </w:rPr>
        <w:t>方式</w:t>
      </w:r>
      <w:r>
        <w:rPr>
          <w:sz w:val="18"/>
          <w:szCs w:val="18"/>
        </w:rPr>
        <w:t>：</w:t>
      </w:r>
    </w:p>
    <w:p>
      <w:pPr>
        <w:autoSpaceDE w:val="0"/>
        <w:autoSpaceDN w:val="0"/>
        <w:adjustRightInd w:val="0"/>
        <w:ind w:firstLine="360" w:firstLineChars="200"/>
        <w:rPr>
          <w:sz w:val="18"/>
          <w:szCs w:val="18"/>
        </w:rPr>
      </w:pPr>
      <w:r>
        <w:rPr>
          <w:sz w:val="18"/>
          <w:szCs w:val="18"/>
        </w:rPr>
        <w:t>（1）在支付工程进度款时逐次扣留，在此情形下，质量保证金的计算基数不包括预付款的支付、扣回以及价格调整的金额；</w:t>
      </w:r>
    </w:p>
    <w:p>
      <w:pPr>
        <w:autoSpaceDE w:val="0"/>
        <w:autoSpaceDN w:val="0"/>
        <w:adjustRightInd w:val="0"/>
        <w:ind w:firstLine="360" w:firstLineChars="200"/>
        <w:rPr>
          <w:sz w:val="18"/>
          <w:szCs w:val="18"/>
        </w:rPr>
      </w:pPr>
      <w:r>
        <w:rPr>
          <w:sz w:val="18"/>
          <w:szCs w:val="18"/>
        </w:rPr>
        <w:t>（2）工程竣工结算时一次性扣留质量保证金；</w:t>
      </w:r>
    </w:p>
    <w:p>
      <w:pPr>
        <w:autoSpaceDE w:val="0"/>
        <w:autoSpaceDN w:val="0"/>
        <w:adjustRightInd w:val="0"/>
        <w:ind w:firstLine="360" w:firstLineChars="200"/>
        <w:rPr>
          <w:sz w:val="18"/>
          <w:szCs w:val="18"/>
        </w:rPr>
      </w:pPr>
      <w:r>
        <w:rPr>
          <w:sz w:val="18"/>
          <w:szCs w:val="18"/>
        </w:rPr>
        <w:t>（3）双方约定的其他扣留方式。</w:t>
      </w:r>
    </w:p>
    <w:p>
      <w:pPr>
        <w:autoSpaceDE w:val="0"/>
        <w:autoSpaceDN w:val="0"/>
        <w:adjustRightInd w:val="0"/>
        <w:ind w:firstLine="360" w:firstLineChars="200"/>
        <w:rPr>
          <w:sz w:val="18"/>
          <w:szCs w:val="18"/>
        </w:rPr>
      </w:pPr>
      <w:r>
        <w:rPr>
          <w:sz w:val="18"/>
          <w:szCs w:val="18"/>
        </w:rPr>
        <w:t>除专用合同条款另有约定外，质量保证金</w:t>
      </w:r>
      <w:r>
        <w:rPr>
          <w:rFonts w:hint="eastAsia"/>
          <w:sz w:val="18"/>
          <w:szCs w:val="18"/>
        </w:rPr>
        <w:t>的</w:t>
      </w:r>
      <w:r>
        <w:rPr>
          <w:sz w:val="18"/>
          <w:szCs w:val="18"/>
        </w:rPr>
        <w:t>扣留</w:t>
      </w:r>
      <w:r>
        <w:rPr>
          <w:rFonts w:hint="eastAsia"/>
          <w:sz w:val="18"/>
          <w:szCs w:val="18"/>
        </w:rPr>
        <w:t>原则上</w:t>
      </w:r>
      <w:r>
        <w:rPr>
          <w:sz w:val="18"/>
          <w:szCs w:val="18"/>
        </w:rPr>
        <w:t>采</w:t>
      </w:r>
      <w:r>
        <w:rPr>
          <w:rFonts w:hint="eastAsia"/>
          <w:sz w:val="18"/>
          <w:szCs w:val="18"/>
        </w:rPr>
        <w:t>用上述</w:t>
      </w:r>
      <w:r>
        <w:rPr>
          <w:sz w:val="18"/>
          <w:szCs w:val="18"/>
        </w:rPr>
        <w:t>第（1）种方式</w:t>
      </w:r>
      <w:r>
        <w:rPr>
          <w:rFonts w:hint="eastAsia"/>
          <w:sz w:val="18"/>
          <w:szCs w:val="18"/>
        </w:rPr>
        <w:t>。</w:t>
      </w:r>
    </w:p>
    <w:p>
      <w:pPr>
        <w:autoSpaceDE w:val="0"/>
        <w:autoSpaceDN w:val="0"/>
        <w:adjustRightInd w:val="0"/>
        <w:ind w:firstLine="360" w:firstLineChars="200"/>
        <w:rPr>
          <w:sz w:val="18"/>
          <w:szCs w:val="18"/>
        </w:rPr>
      </w:pPr>
      <w:r>
        <w:rPr>
          <w:sz w:val="18"/>
          <w:szCs w:val="18"/>
        </w:rPr>
        <w:t>发包人累计扣留的质量保证金不得超过</w:t>
      </w:r>
      <w:r>
        <w:rPr>
          <w:rFonts w:hint="eastAsia"/>
          <w:sz w:val="18"/>
          <w:szCs w:val="18"/>
        </w:rPr>
        <w:t>工程价款结算总额的</w:t>
      </w:r>
      <w:r>
        <w:rPr>
          <w:sz w:val="18"/>
          <w:szCs w:val="18"/>
        </w:rPr>
        <w:t>3%。如承包人在发包人签发竣工付款证书后28天内提交质量保证金保函，发包人应同时退还扣留的作为质量保证金的工程价款</w:t>
      </w:r>
      <w:r>
        <w:rPr>
          <w:rFonts w:hint="eastAsia"/>
          <w:sz w:val="18"/>
          <w:szCs w:val="18"/>
        </w:rPr>
        <w:t>；保函金额不得超过工程价款结算总额的</w:t>
      </w:r>
      <w:r>
        <w:rPr>
          <w:sz w:val="18"/>
          <w:szCs w:val="18"/>
        </w:rPr>
        <w:t>3%。</w:t>
      </w:r>
      <w:r>
        <w:rPr>
          <w:rFonts w:hint="eastAsia"/>
          <w:sz w:val="18"/>
          <w:szCs w:val="18"/>
        </w:rPr>
        <w:t>发包人在退还质量保证金的同时按照中国人民银行发布的同期同类贷款基准利率支付利息。</w:t>
      </w:r>
    </w:p>
    <w:p>
      <w:pPr>
        <w:autoSpaceDE w:val="0"/>
        <w:autoSpaceDN w:val="0"/>
        <w:adjustRightInd w:val="0"/>
        <w:ind w:firstLine="360" w:firstLineChars="200"/>
        <w:rPr>
          <w:sz w:val="18"/>
          <w:szCs w:val="18"/>
        </w:rPr>
      </w:pPr>
      <w:r>
        <w:rPr>
          <w:sz w:val="18"/>
          <w:szCs w:val="18"/>
        </w:rPr>
        <w:t>15.3.3 质量保证金的退还</w:t>
      </w:r>
    </w:p>
    <w:p>
      <w:pPr>
        <w:autoSpaceDE w:val="0"/>
        <w:autoSpaceDN w:val="0"/>
        <w:adjustRightInd w:val="0"/>
        <w:ind w:firstLine="360" w:firstLineChars="200"/>
        <w:rPr>
          <w:sz w:val="18"/>
          <w:szCs w:val="18"/>
        </w:rPr>
      </w:pPr>
      <w:r>
        <w:rPr>
          <w:rFonts w:hint="eastAsia"/>
          <w:sz w:val="18"/>
          <w:szCs w:val="18"/>
        </w:rPr>
        <w:t>缺陷责任期内，承包人认真履行合同约定的责任，到期后，承包人可向发包人申请返还保证金。</w:t>
      </w:r>
    </w:p>
    <w:p>
      <w:pPr>
        <w:autoSpaceDE w:val="0"/>
        <w:autoSpaceDN w:val="0"/>
        <w:adjustRightInd w:val="0"/>
        <w:ind w:firstLine="360" w:firstLineChars="200"/>
        <w:rPr>
          <w:sz w:val="18"/>
          <w:szCs w:val="18"/>
        </w:rPr>
      </w:pPr>
      <w:r>
        <w:rPr>
          <w:rFonts w:hint="eastAsia"/>
          <w:sz w:val="18"/>
          <w:szCs w:val="18"/>
        </w:rPr>
        <w:t>发包人在接到承包人返还保证金申请后，应于</w:t>
      </w:r>
      <w:r>
        <w:rPr>
          <w:sz w:val="18"/>
          <w:szCs w:val="18"/>
        </w:rPr>
        <w:t>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ind w:firstLine="360" w:firstLineChars="200"/>
        <w:rPr>
          <w:sz w:val="18"/>
          <w:szCs w:val="18"/>
        </w:rPr>
      </w:pPr>
      <w:r>
        <w:rPr>
          <w:rFonts w:hint="eastAsia"/>
          <w:sz w:val="18"/>
          <w:szCs w:val="18"/>
        </w:rPr>
        <w:t>发包人和承包人对保证金预留、返还以及工程维修质量、费用有争议的，按本合同第</w:t>
      </w:r>
      <w:r>
        <w:rPr>
          <w:sz w:val="18"/>
          <w:szCs w:val="18"/>
        </w:rPr>
        <w:t>20条约定的争议和纠纷解决程序处理。</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15.4 保修</w:t>
      </w:r>
    </w:p>
    <w:p>
      <w:pPr>
        <w:ind w:firstLine="360" w:firstLineChars="200"/>
        <w:rPr>
          <w:color w:val="000000"/>
          <w:sz w:val="18"/>
          <w:szCs w:val="18"/>
        </w:rPr>
      </w:pPr>
      <w:r>
        <w:rPr>
          <w:color w:val="000000"/>
          <w:sz w:val="18"/>
          <w:szCs w:val="18"/>
        </w:rPr>
        <w:t>15.4.1保修责任</w:t>
      </w:r>
    </w:p>
    <w:p>
      <w:pPr>
        <w:ind w:firstLine="360" w:firstLineChars="200"/>
        <w:rPr>
          <w:color w:val="000000"/>
          <w:sz w:val="18"/>
          <w:szCs w:val="18"/>
        </w:rPr>
      </w:pPr>
      <w:r>
        <w:rPr>
          <w:color w:val="000000"/>
          <w:sz w:val="18"/>
          <w:szCs w:val="18"/>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firstLine="360" w:firstLineChars="200"/>
        <w:rPr>
          <w:color w:val="000000"/>
          <w:sz w:val="18"/>
          <w:szCs w:val="18"/>
        </w:rPr>
      </w:pPr>
      <w:r>
        <w:rPr>
          <w:color w:val="000000"/>
          <w:sz w:val="18"/>
          <w:szCs w:val="18"/>
        </w:rPr>
        <w:t>发包人未经竣工验收擅自使用工程的，保修期自转移占有之日起算。</w:t>
      </w:r>
    </w:p>
    <w:p>
      <w:pPr>
        <w:autoSpaceDE w:val="0"/>
        <w:autoSpaceDN w:val="0"/>
        <w:adjustRightInd w:val="0"/>
        <w:ind w:firstLine="360" w:firstLineChars="200"/>
        <w:rPr>
          <w:color w:val="000000"/>
          <w:sz w:val="18"/>
          <w:szCs w:val="18"/>
        </w:rPr>
      </w:pPr>
      <w:r>
        <w:rPr>
          <w:color w:val="000000"/>
          <w:sz w:val="18"/>
          <w:szCs w:val="18"/>
        </w:rPr>
        <w:t>15.4.2 修复费用</w:t>
      </w:r>
    </w:p>
    <w:p>
      <w:pPr>
        <w:autoSpaceDE w:val="0"/>
        <w:autoSpaceDN w:val="0"/>
        <w:adjustRightInd w:val="0"/>
        <w:ind w:firstLine="360" w:firstLineChars="200"/>
        <w:rPr>
          <w:color w:val="000000"/>
          <w:sz w:val="18"/>
          <w:szCs w:val="18"/>
        </w:rPr>
      </w:pPr>
      <w:r>
        <w:rPr>
          <w:color w:val="000000"/>
          <w:sz w:val="18"/>
          <w:szCs w:val="18"/>
        </w:rPr>
        <w:t>保修期内，修复的费用按照以下约定处理：</w:t>
      </w:r>
    </w:p>
    <w:p>
      <w:pPr>
        <w:autoSpaceDE w:val="0"/>
        <w:autoSpaceDN w:val="0"/>
        <w:adjustRightInd w:val="0"/>
        <w:ind w:firstLine="360" w:firstLineChars="200"/>
        <w:rPr>
          <w:color w:val="000000"/>
          <w:sz w:val="18"/>
          <w:szCs w:val="18"/>
        </w:rPr>
      </w:pPr>
      <w:r>
        <w:rPr>
          <w:color w:val="000000"/>
          <w:sz w:val="18"/>
          <w:szCs w:val="18"/>
        </w:rPr>
        <w:t>（1）保修期内，因承包人原因造成工程的缺陷、损坏，承包人应负责修复，并承担修复的费用以及因工程的缺陷、损坏造成的人身伤害和财产损失；</w:t>
      </w:r>
    </w:p>
    <w:p>
      <w:pPr>
        <w:autoSpaceDE w:val="0"/>
        <w:autoSpaceDN w:val="0"/>
        <w:adjustRightInd w:val="0"/>
        <w:ind w:firstLine="360" w:firstLineChars="200"/>
        <w:rPr>
          <w:color w:val="000000"/>
          <w:sz w:val="18"/>
          <w:szCs w:val="18"/>
        </w:rPr>
      </w:pPr>
      <w:r>
        <w:rPr>
          <w:color w:val="000000"/>
          <w:sz w:val="18"/>
          <w:szCs w:val="18"/>
        </w:rPr>
        <w:t>（2）保修期内，因发包人使用不当造成工程的缺陷、损坏，可以委托承包人修复，但发包人应承担修复的费用，并支付承包人合理利润；</w:t>
      </w:r>
    </w:p>
    <w:p>
      <w:pPr>
        <w:autoSpaceDE w:val="0"/>
        <w:autoSpaceDN w:val="0"/>
        <w:adjustRightInd w:val="0"/>
        <w:ind w:firstLine="360" w:firstLineChars="200"/>
        <w:rPr>
          <w:color w:val="000000"/>
          <w:sz w:val="18"/>
          <w:szCs w:val="18"/>
        </w:rPr>
      </w:pPr>
      <w:r>
        <w:rPr>
          <w:color w:val="000000"/>
          <w:sz w:val="18"/>
          <w:szCs w:val="18"/>
        </w:rPr>
        <w:t>（3）因其他原因造成工程的缺陷、损坏，可以委托承包人修复，发包人应承担修复的费用，并支付承包人合理的利润，因工程的缺陷、损坏造成的人身伤害和财产损失由责任方承担。</w:t>
      </w:r>
    </w:p>
    <w:p>
      <w:pPr>
        <w:ind w:firstLine="360" w:firstLineChars="200"/>
        <w:rPr>
          <w:color w:val="000000"/>
          <w:sz w:val="18"/>
          <w:szCs w:val="18"/>
        </w:rPr>
      </w:pPr>
      <w:r>
        <w:rPr>
          <w:color w:val="000000"/>
          <w:sz w:val="18"/>
          <w:szCs w:val="18"/>
        </w:rPr>
        <w:t>15.4.3 修复通知</w:t>
      </w:r>
    </w:p>
    <w:p>
      <w:pPr>
        <w:ind w:firstLine="360" w:firstLineChars="200"/>
        <w:rPr>
          <w:color w:val="000000"/>
          <w:sz w:val="18"/>
          <w:szCs w:val="18"/>
        </w:rPr>
      </w:pPr>
      <w:r>
        <w:rPr>
          <w:color w:val="000000"/>
          <w:sz w:val="18"/>
          <w:szCs w:val="18"/>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ind w:firstLine="360" w:firstLineChars="200"/>
        <w:rPr>
          <w:color w:val="000000"/>
          <w:sz w:val="18"/>
          <w:szCs w:val="18"/>
        </w:rPr>
      </w:pPr>
      <w:r>
        <w:rPr>
          <w:color w:val="000000"/>
          <w:sz w:val="18"/>
          <w:szCs w:val="18"/>
        </w:rPr>
        <w:t>15.4.4 未能修复</w:t>
      </w:r>
    </w:p>
    <w:p>
      <w:pPr>
        <w:ind w:firstLine="360" w:firstLineChars="200"/>
        <w:rPr>
          <w:color w:val="000000"/>
          <w:sz w:val="18"/>
          <w:szCs w:val="18"/>
        </w:rPr>
      </w:pPr>
      <w:r>
        <w:rPr>
          <w:color w:val="000000"/>
          <w:sz w:val="18"/>
          <w:szCs w:val="18"/>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color w:val="000000"/>
          <w:sz w:val="18"/>
          <w:szCs w:val="18"/>
        </w:rPr>
        <w:t>但修复范围超出缺陷或损坏范围的，超出范围部分的修复费用由发包人承担。</w:t>
      </w:r>
    </w:p>
    <w:p>
      <w:pPr>
        <w:ind w:firstLine="360" w:firstLineChars="200"/>
        <w:rPr>
          <w:color w:val="000000"/>
          <w:sz w:val="18"/>
          <w:szCs w:val="18"/>
        </w:rPr>
      </w:pPr>
      <w:r>
        <w:rPr>
          <w:color w:val="000000"/>
          <w:sz w:val="18"/>
          <w:szCs w:val="18"/>
        </w:rPr>
        <w:t>15.4.5 承包人出入权</w:t>
      </w:r>
    </w:p>
    <w:p>
      <w:pPr>
        <w:ind w:firstLine="360" w:firstLineChars="200"/>
        <w:rPr>
          <w:color w:val="000000"/>
          <w:sz w:val="18"/>
          <w:szCs w:val="18"/>
        </w:rPr>
      </w:pPr>
      <w:r>
        <w:rPr>
          <w:color w:val="000000"/>
          <w:sz w:val="18"/>
          <w:szCs w:val="18"/>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8"/>
        <w:spacing w:line="240" w:lineRule="auto"/>
        <w:rPr>
          <w:rFonts w:ascii="宋体" w:hAnsi="宋体"/>
          <w:b w:val="0"/>
          <w:color w:val="000000"/>
          <w:sz w:val="18"/>
          <w:szCs w:val="18"/>
        </w:rPr>
      </w:pPr>
      <w:r>
        <w:rPr>
          <w:rFonts w:ascii="宋体" w:hAnsi="宋体"/>
          <w:b w:val="0"/>
          <w:color w:val="000000"/>
          <w:sz w:val="18"/>
          <w:szCs w:val="18"/>
        </w:rPr>
        <w:t>16. 违约</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16.1 发包人违约</w:t>
      </w:r>
    </w:p>
    <w:p>
      <w:pPr>
        <w:autoSpaceDE w:val="0"/>
        <w:autoSpaceDN w:val="0"/>
        <w:adjustRightInd w:val="0"/>
        <w:ind w:firstLine="360" w:firstLineChars="200"/>
        <w:rPr>
          <w:color w:val="000000"/>
          <w:sz w:val="18"/>
          <w:szCs w:val="18"/>
        </w:rPr>
      </w:pPr>
      <w:r>
        <w:rPr>
          <w:color w:val="000000"/>
          <w:sz w:val="18"/>
          <w:szCs w:val="18"/>
        </w:rPr>
        <w:t>16.1.1 发包人违约的情形</w:t>
      </w:r>
    </w:p>
    <w:p>
      <w:pPr>
        <w:autoSpaceDE w:val="0"/>
        <w:autoSpaceDN w:val="0"/>
        <w:adjustRightInd w:val="0"/>
        <w:ind w:firstLine="360" w:firstLineChars="200"/>
        <w:rPr>
          <w:color w:val="000000"/>
          <w:sz w:val="18"/>
          <w:szCs w:val="18"/>
        </w:rPr>
      </w:pPr>
      <w:r>
        <w:rPr>
          <w:color w:val="000000"/>
          <w:sz w:val="18"/>
          <w:szCs w:val="18"/>
        </w:rPr>
        <w:t>在合同履行过程中发生的下列情形，属于发包人违约：</w:t>
      </w:r>
    </w:p>
    <w:p>
      <w:pPr>
        <w:autoSpaceDE w:val="0"/>
        <w:autoSpaceDN w:val="0"/>
        <w:adjustRightInd w:val="0"/>
        <w:ind w:firstLine="360" w:firstLineChars="200"/>
        <w:rPr>
          <w:color w:val="000000"/>
          <w:sz w:val="18"/>
          <w:szCs w:val="18"/>
        </w:rPr>
      </w:pPr>
      <w:r>
        <w:rPr>
          <w:color w:val="000000"/>
          <w:sz w:val="18"/>
          <w:szCs w:val="18"/>
        </w:rPr>
        <w:t>（1）因发包人原因未能在计划开工日期前7天内下达开工通知的；</w:t>
      </w:r>
    </w:p>
    <w:p>
      <w:pPr>
        <w:autoSpaceDE w:val="0"/>
        <w:autoSpaceDN w:val="0"/>
        <w:adjustRightInd w:val="0"/>
        <w:ind w:firstLine="360" w:firstLineChars="200"/>
        <w:rPr>
          <w:color w:val="000000"/>
          <w:sz w:val="18"/>
          <w:szCs w:val="18"/>
        </w:rPr>
      </w:pPr>
      <w:r>
        <w:rPr>
          <w:color w:val="000000"/>
          <w:sz w:val="18"/>
          <w:szCs w:val="18"/>
        </w:rPr>
        <w:t>（2）因发包人原因未能按合同约定支付合同价款的；</w:t>
      </w:r>
    </w:p>
    <w:p>
      <w:pPr>
        <w:autoSpaceDE w:val="0"/>
        <w:autoSpaceDN w:val="0"/>
        <w:adjustRightInd w:val="0"/>
        <w:ind w:firstLine="360" w:firstLineChars="200"/>
        <w:rPr>
          <w:color w:val="000000"/>
          <w:sz w:val="18"/>
          <w:szCs w:val="18"/>
        </w:rPr>
      </w:pPr>
      <w:r>
        <w:rPr>
          <w:color w:val="000000"/>
          <w:sz w:val="18"/>
          <w:szCs w:val="18"/>
        </w:rPr>
        <w:t>（3）发包人违反第10.1款</w:t>
      </w:r>
      <w:r>
        <w:rPr>
          <w:rFonts w:hint="eastAsia"/>
          <w:color w:val="000000"/>
          <w:sz w:val="18"/>
          <w:szCs w:val="18"/>
        </w:rPr>
        <w:t>〔</w:t>
      </w:r>
      <w:r>
        <w:rPr>
          <w:color w:val="000000"/>
          <w:sz w:val="18"/>
          <w:szCs w:val="18"/>
        </w:rPr>
        <w:t>变更的范围</w:t>
      </w:r>
      <w:r>
        <w:rPr>
          <w:rFonts w:hint="eastAsia"/>
          <w:color w:val="000000"/>
          <w:sz w:val="18"/>
          <w:szCs w:val="18"/>
        </w:rPr>
        <w:t>〕</w:t>
      </w:r>
      <w:r>
        <w:rPr>
          <w:color w:val="000000"/>
          <w:sz w:val="18"/>
          <w:szCs w:val="18"/>
        </w:rPr>
        <w:t>第（2）项约定，自行实施被取消的工作或转由他人实施的；</w:t>
      </w:r>
    </w:p>
    <w:p>
      <w:pPr>
        <w:autoSpaceDE w:val="0"/>
        <w:autoSpaceDN w:val="0"/>
        <w:adjustRightInd w:val="0"/>
        <w:ind w:firstLine="360" w:firstLineChars="200"/>
        <w:rPr>
          <w:color w:val="000000"/>
          <w:sz w:val="18"/>
          <w:szCs w:val="18"/>
        </w:rPr>
      </w:pPr>
      <w:r>
        <w:rPr>
          <w:color w:val="000000"/>
          <w:sz w:val="18"/>
          <w:szCs w:val="18"/>
        </w:rPr>
        <w:t>（4）发包人提供的材料、工程设备的规格、数量或质量不符合合同约定，或因发包人原因导致交货日期延误或交货地点变更等情况的；</w:t>
      </w:r>
    </w:p>
    <w:p>
      <w:pPr>
        <w:autoSpaceDE w:val="0"/>
        <w:autoSpaceDN w:val="0"/>
        <w:adjustRightInd w:val="0"/>
        <w:ind w:firstLine="360" w:firstLineChars="200"/>
        <w:rPr>
          <w:color w:val="000000"/>
          <w:sz w:val="18"/>
          <w:szCs w:val="18"/>
        </w:rPr>
      </w:pPr>
      <w:r>
        <w:rPr>
          <w:color w:val="000000"/>
          <w:sz w:val="18"/>
          <w:szCs w:val="18"/>
        </w:rPr>
        <w:t>（5）因发包人违反合同约定造成暂停施工的；</w:t>
      </w:r>
    </w:p>
    <w:p>
      <w:pPr>
        <w:autoSpaceDE w:val="0"/>
        <w:autoSpaceDN w:val="0"/>
        <w:adjustRightInd w:val="0"/>
        <w:ind w:firstLine="360" w:firstLineChars="200"/>
        <w:rPr>
          <w:color w:val="000000"/>
          <w:sz w:val="18"/>
          <w:szCs w:val="18"/>
        </w:rPr>
      </w:pPr>
      <w:r>
        <w:rPr>
          <w:color w:val="000000"/>
          <w:sz w:val="18"/>
          <w:szCs w:val="18"/>
        </w:rPr>
        <w:t>（6）发包人无正当理由没有在约定期限内发出复工指示，导致承包人无法复工的；</w:t>
      </w:r>
    </w:p>
    <w:p>
      <w:pPr>
        <w:autoSpaceDE w:val="0"/>
        <w:autoSpaceDN w:val="0"/>
        <w:adjustRightInd w:val="0"/>
        <w:ind w:firstLine="360" w:firstLineChars="200"/>
        <w:rPr>
          <w:color w:val="000000"/>
          <w:sz w:val="18"/>
          <w:szCs w:val="18"/>
        </w:rPr>
      </w:pPr>
      <w:r>
        <w:rPr>
          <w:color w:val="000000"/>
          <w:sz w:val="18"/>
          <w:szCs w:val="18"/>
        </w:rPr>
        <w:t>（7）发包人明确表示或者以其行为表明不履行合同主要义务的；</w:t>
      </w:r>
    </w:p>
    <w:p>
      <w:pPr>
        <w:autoSpaceDE w:val="0"/>
        <w:autoSpaceDN w:val="0"/>
        <w:adjustRightInd w:val="0"/>
        <w:ind w:firstLine="360" w:firstLineChars="200"/>
        <w:rPr>
          <w:color w:val="000000"/>
          <w:sz w:val="18"/>
          <w:szCs w:val="18"/>
        </w:rPr>
      </w:pPr>
      <w:r>
        <w:rPr>
          <w:color w:val="000000"/>
          <w:sz w:val="18"/>
          <w:szCs w:val="18"/>
        </w:rPr>
        <w:t>（8）发包人未能按照合同约定履行其他义务的。</w:t>
      </w:r>
    </w:p>
    <w:p>
      <w:pPr>
        <w:autoSpaceDE w:val="0"/>
        <w:autoSpaceDN w:val="0"/>
        <w:adjustRightInd w:val="0"/>
        <w:ind w:firstLine="360" w:firstLineChars="200"/>
        <w:rPr>
          <w:color w:val="000000"/>
          <w:sz w:val="18"/>
          <w:szCs w:val="18"/>
        </w:rPr>
      </w:pPr>
      <w:r>
        <w:rPr>
          <w:color w:val="000000"/>
          <w:sz w:val="18"/>
          <w:szCs w:val="18"/>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ind w:firstLine="360" w:firstLineChars="200"/>
        <w:rPr>
          <w:color w:val="000000"/>
          <w:sz w:val="18"/>
          <w:szCs w:val="18"/>
        </w:rPr>
      </w:pPr>
      <w:r>
        <w:rPr>
          <w:color w:val="000000"/>
          <w:sz w:val="18"/>
          <w:szCs w:val="18"/>
        </w:rPr>
        <w:t>16.1.2 发包人违约的责任</w:t>
      </w:r>
    </w:p>
    <w:p>
      <w:pPr>
        <w:autoSpaceDE w:val="0"/>
        <w:autoSpaceDN w:val="0"/>
        <w:adjustRightInd w:val="0"/>
        <w:ind w:firstLine="360" w:firstLineChars="200"/>
        <w:rPr>
          <w:color w:val="000000"/>
          <w:sz w:val="18"/>
          <w:szCs w:val="18"/>
        </w:rPr>
      </w:pPr>
      <w:r>
        <w:rPr>
          <w:color w:val="000000"/>
          <w:sz w:val="18"/>
          <w:szCs w:val="18"/>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ind w:firstLine="360" w:firstLineChars="200"/>
        <w:rPr>
          <w:color w:val="000000"/>
          <w:sz w:val="18"/>
          <w:szCs w:val="18"/>
        </w:rPr>
      </w:pPr>
      <w:r>
        <w:rPr>
          <w:color w:val="000000"/>
          <w:sz w:val="18"/>
          <w:szCs w:val="18"/>
        </w:rPr>
        <w:t>16.1.3 因发包人违约解除合同</w:t>
      </w:r>
    </w:p>
    <w:p>
      <w:pPr>
        <w:autoSpaceDE w:val="0"/>
        <w:autoSpaceDN w:val="0"/>
        <w:adjustRightInd w:val="0"/>
        <w:ind w:firstLine="360" w:firstLineChars="200"/>
        <w:rPr>
          <w:color w:val="000000"/>
          <w:sz w:val="18"/>
          <w:szCs w:val="18"/>
        </w:rPr>
      </w:pPr>
      <w:r>
        <w:rPr>
          <w:color w:val="000000"/>
          <w:sz w:val="18"/>
          <w:szCs w:val="18"/>
        </w:rPr>
        <w:t>除专用合同条款另有约定外，承包人按第16.1.1项</w:t>
      </w:r>
      <w:r>
        <w:rPr>
          <w:rFonts w:hint="eastAsia"/>
          <w:color w:val="000000"/>
          <w:sz w:val="18"/>
          <w:szCs w:val="18"/>
        </w:rPr>
        <w:t>〔</w:t>
      </w:r>
      <w:r>
        <w:rPr>
          <w:color w:val="000000"/>
          <w:sz w:val="18"/>
          <w:szCs w:val="18"/>
        </w:rPr>
        <w:t>发包人违约的情形</w:t>
      </w:r>
      <w:r>
        <w:rPr>
          <w:rFonts w:hint="eastAsia"/>
          <w:color w:val="000000"/>
          <w:sz w:val="18"/>
          <w:szCs w:val="18"/>
        </w:rPr>
        <w:t>〕</w:t>
      </w:r>
      <w:r>
        <w:rPr>
          <w:color w:val="000000"/>
          <w:sz w:val="18"/>
          <w:szCs w:val="18"/>
        </w:rPr>
        <w:t>约定暂停施工满28天后</w:t>
      </w:r>
      <w:r>
        <w:rPr>
          <w:rFonts w:hint="eastAsia"/>
          <w:color w:val="000000"/>
          <w:sz w:val="18"/>
          <w:szCs w:val="18"/>
        </w:rPr>
        <w:t>，</w:t>
      </w:r>
      <w:r>
        <w:rPr>
          <w:color w:val="000000"/>
          <w:sz w:val="18"/>
          <w:szCs w:val="18"/>
        </w:rPr>
        <w:t>发包人仍不纠正其违约行为并致使合同目的不能实现的，</w:t>
      </w:r>
      <w:r>
        <w:rPr>
          <w:rFonts w:hint="eastAsia"/>
          <w:color w:val="000000"/>
          <w:sz w:val="18"/>
          <w:szCs w:val="18"/>
        </w:rPr>
        <w:t>或</w:t>
      </w:r>
      <w:r>
        <w:rPr>
          <w:color w:val="000000"/>
          <w:sz w:val="18"/>
          <w:szCs w:val="18"/>
        </w:rPr>
        <w:t>出现第16.1.1项</w:t>
      </w:r>
      <w:r>
        <w:rPr>
          <w:rFonts w:hint="eastAsia"/>
          <w:color w:val="000000"/>
          <w:sz w:val="18"/>
          <w:szCs w:val="18"/>
        </w:rPr>
        <w:t>〔</w:t>
      </w:r>
      <w:r>
        <w:rPr>
          <w:color w:val="000000"/>
          <w:sz w:val="18"/>
          <w:szCs w:val="18"/>
        </w:rPr>
        <w:t>发包人违约的情形</w:t>
      </w:r>
      <w:r>
        <w:rPr>
          <w:rFonts w:hint="eastAsia"/>
          <w:color w:val="000000"/>
          <w:sz w:val="18"/>
          <w:szCs w:val="18"/>
        </w:rPr>
        <w:t>〕</w:t>
      </w:r>
      <w:r>
        <w:rPr>
          <w:color w:val="000000"/>
          <w:sz w:val="18"/>
          <w:szCs w:val="18"/>
        </w:rPr>
        <w:t>第（7）目约定的违约情况，承包人有权解除合同，发包人应承担由此增加的费用，并支付承包人合理的利润。</w:t>
      </w:r>
    </w:p>
    <w:p>
      <w:pPr>
        <w:autoSpaceDE w:val="0"/>
        <w:autoSpaceDN w:val="0"/>
        <w:adjustRightInd w:val="0"/>
        <w:ind w:firstLine="360" w:firstLineChars="200"/>
        <w:rPr>
          <w:color w:val="000000"/>
          <w:sz w:val="18"/>
          <w:szCs w:val="18"/>
        </w:rPr>
      </w:pPr>
      <w:r>
        <w:rPr>
          <w:color w:val="000000"/>
          <w:sz w:val="18"/>
          <w:szCs w:val="18"/>
        </w:rPr>
        <w:t>16.1.4 因发包人违约解除合同后的付款</w:t>
      </w:r>
    </w:p>
    <w:p>
      <w:pPr>
        <w:ind w:firstLine="360" w:firstLineChars="200"/>
        <w:rPr>
          <w:color w:val="000000"/>
          <w:sz w:val="18"/>
          <w:szCs w:val="18"/>
        </w:rPr>
      </w:pPr>
      <w:r>
        <w:rPr>
          <w:color w:val="000000"/>
          <w:sz w:val="18"/>
          <w:szCs w:val="18"/>
        </w:rPr>
        <w:t>承包人按照本款约定解除合同的，发包人应在解除合同后28天内支付下列款项，并解除履约担保：</w:t>
      </w:r>
    </w:p>
    <w:p>
      <w:pPr>
        <w:ind w:firstLine="360" w:firstLineChars="200"/>
        <w:rPr>
          <w:color w:val="000000"/>
          <w:sz w:val="18"/>
          <w:szCs w:val="18"/>
        </w:rPr>
      </w:pPr>
      <w:r>
        <w:rPr>
          <w:color w:val="000000"/>
          <w:sz w:val="18"/>
          <w:szCs w:val="18"/>
        </w:rPr>
        <w:t>（1）合同解除前所完成工作的价款；</w:t>
      </w:r>
    </w:p>
    <w:p>
      <w:pPr>
        <w:ind w:firstLine="360" w:firstLineChars="200"/>
        <w:rPr>
          <w:color w:val="000000"/>
          <w:sz w:val="18"/>
          <w:szCs w:val="18"/>
        </w:rPr>
      </w:pPr>
      <w:r>
        <w:rPr>
          <w:color w:val="000000"/>
          <w:sz w:val="18"/>
          <w:szCs w:val="18"/>
        </w:rPr>
        <w:t>（2）承包人为工程施工订购并已付款的材料、工程设备和其他物品的价款；</w:t>
      </w:r>
    </w:p>
    <w:p>
      <w:pPr>
        <w:ind w:firstLine="360" w:firstLineChars="200"/>
        <w:rPr>
          <w:color w:val="000000"/>
          <w:sz w:val="18"/>
          <w:szCs w:val="18"/>
        </w:rPr>
      </w:pPr>
      <w:r>
        <w:rPr>
          <w:color w:val="000000"/>
          <w:sz w:val="18"/>
          <w:szCs w:val="18"/>
        </w:rPr>
        <w:t>（3）承包人撤离施工现场以及遣散承包人人员的款项；</w:t>
      </w:r>
    </w:p>
    <w:p>
      <w:pPr>
        <w:ind w:firstLine="360" w:firstLineChars="200"/>
        <w:rPr>
          <w:color w:val="000000"/>
          <w:sz w:val="18"/>
          <w:szCs w:val="18"/>
        </w:rPr>
      </w:pPr>
      <w:r>
        <w:rPr>
          <w:color w:val="000000"/>
          <w:sz w:val="18"/>
          <w:szCs w:val="18"/>
        </w:rPr>
        <w:t>（4）按照合同约定在合同解除前应支付的违约金；</w:t>
      </w:r>
    </w:p>
    <w:p>
      <w:pPr>
        <w:ind w:firstLine="360" w:firstLineChars="200"/>
        <w:rPr>
          <w:color w:val="000000"/>
          <w:sz w:val="18"/>
          <w:szCs w:val="18"/>
        </w:rPr>
      </w:pPr>
      <w:r>
        <w:rPr>
          <w:color w:val="000000"/>
          <w:sz w:val="18"/>
          <w:szCs w:val="18"/>
        </w:rPr>
        <w:t>（5）按照合同约定应当支付给承包人的其他款项；</w:t>
      </w:r>
    </w:p>
    <w:p>
      <w:pPr>
        <w:ind w:firstLine="360" w:firstLineChars="200"/>
        <w:rPr>
          <w:color w:val="000000"/>
          <w:sz w:val="18"/>
          <w:szCs w:val="18"/>
        </w:rPr>
      </w:pPr>
      <w:r>
        <w:rPr>
          <w:color w:val="000000"/>
          <w:sz w:val="18"/>
          <w:szCs w:val="18"/>
        </w:rPr>
        <w:t>（6）按照合同约定应退还的质量保证金；</w:t>
      </w:r>
    </w:p>
    <w:p>
      <w:pPr>
        <w:ind w:firstLine="360" w:firstLineChars="200"/>
        <w:rPr>
          <w:color w:val="000000"/>
          <w:sz w:val="18"/>
          <w:szCs w:val="18"/>
        </w:rPr>
      </w:pPr>
      <w:r>
        <w:rPr>
          <w:color w:val="000000"/>
          <w:sz w:val="18"/>
          <w:szCs w:val="18"/>
        </w:rPr>
        <w:t>（7）因解除合同给承包人造成的损失。</w:t>
      </w:r>
    </w:p>
    <w:p>
      <w:pPr>
        <w:ind w:firstLine="360" w:firstLineChars="200"/>
        <w:rPr>
          <w:color w:val="000000"/>
          <w:sz w:val="18"/>
          <w:szCs w:val="18"/>
        </w:rPr>
      </w:pPr>
      <w:r>
        <w:rPr>
          <w:color w:val="000000"/>
          <w:sz w:val="18"/>
          <w:szCs w:val="18"/>
        </w:rPr>
        <w:t>合同当事人未能就解除合同后的结清达成一致的，按照第20条</w:t>
      </w:r>
      <w:r>
        <w:rPr>
          <w:rFonts w:hint="eastAsia"/>
          <w:color w:val="000000"/>
          <w:sz w:val="18"/>
          <w:szCs w:val="18"/>
        </w:rPr>
        <w:t>〔</w:t>
      </w:r>
      <w:r>
        <w:rPr>
          <w:color w:val="000000"/>
          <w:sz w:val="18"/>
          <w:szCs w:val="18"/>
        </w:rPr>
        <w:t>争议解决</w:t>
      </w:r>
      <w:r>
        <w:rPr>
          <w:rFonts w:hint="eastAsia"/>
          <w:color w:val="000000"/>
          <w:sz w:val="18"/>
          <w:szCs w:val="18"/>
        </w:rPr>
        <w:t>〕</w:t>
      </w:r>
      <w:r>
        <w:rPr>
          <w:color w:val="000000"/>
          <w:sz w:val="18"/>
          <w:szCs w:val="18"/>
        </w:rPr>
        <w:t>的约定处理。</w:t>
      </w:r>
    </w:p>
    <w:p>
      <w:pPr>
        <w:ind w:firstLine="360" w:firstLineChars="200"/>
        <w:rPr>
          <w:color w:val="000000"/>
          <w:sz w:val="18"/>
          <w:szCs w:val="18"/>
        </w:rPr>
      </w:pPr>
      <w:r>
        <w:rPr>
          <w:color w:val="000000"/>
          <w:sz w:val="18"/>
          <w:szCs w:val="18"/>
        </w:rPr>
        <w:t>承包人应妥善做好已完工程和与工程有关的已购材料、工程设备的保护和移交工作，并将施工设备和人员撤出施工现场，发包人应为承包人撤出提供必要条件。</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16.2 承包人违约</w:t>
      </w:r>
    </w:p>
    <w:p>
      <w:pPr>
        <w:autoSpaceDE w:val="0"/>
        <w:autoSpaceDN w:val="0"/>
        <w:adjustRightInd w:val="0"/>
        <w:ind w:firstLine="360" w:firstLineChars="200"/>
        <w:rPr>
          <w:color w:val="000000"/>
          <w:sz w:val="18"/>
          <w:szCs w:val="18"/>
        </w:rPr>
      </w:pPr>
      <w:r>
        <w:rPr>
          <w:color w:val="000000"/>
          <w:sz w:val="18"/>
          <w:szCs w:val="18"/>
        </w:rPr>
        <w:t>16.2.1 承包人违约的情形</w:t>
      </w:r>
    </w:p>
    <w:p>
      <w:pPr>
        <w:autoSpaceDE w:val="0"/>
        <w:autoSpaceDN w:val="0"/>
        <w:adjustRightInd w:val="0"/>
        <w:ind w:firstLine="360" w:firstLineChars="200"/>
        <w:rPr>
          <w:color w:val="000000"/>
          <w:sz w:val="18"/>
          <w:szCs w:val="18"/>
        </w:rPr>
      </w:pPr>
      <w:r>
        <w:rPr>
          <w:color w:val="000000"/>
          <w:sz w:val="18"/>
          <w:szCs w:val="18"/>
        </w:rPr>
        <w:t>在合同履行过程中发生的下列情形，属于承包人违约：</w:t>
      </w:r>
    </w:p>
    <w:p>
      <w:pPr>
        <w:autoSpaceDE w:val="0"/>
        <w:autoSpaceDN w:val="0"/>
        <w:adjustRightInd w:val="0"/>
        <w:ind w:firstLine="360" w:firstLineChars="200"/>
        <w:rPr>
          <w:color w:val="000000"/>
          <w:sz w:val="18"/>
          <w:szCs w:val="18"/>
        </w:rPr>
      </w:pPr>
      <w:r>
        <w:rPr>
          <w:color w:val="000000"/>
          <w:sz w:val="18"/>
          <w:szCs w:val="18"/>
        </w:rPr>
        <w:t>（1）承包人违反合同约定进行转包或违法分包的；</w:t>
      </w:r>
    </w:p>
    <w:p>
      <w:pPr>
        <w:autoSpaceDE w:val="0"/>
        <w:autoSpaceDN w:val="0"/>
        <w:adjustRightInd w:val="0"/>
        <w:ind w:firstLine="360" w:firstLineChars="200"/>
        <w:rPr>
          <w:color w:val="000000"/>
          <w:sz w:val="18"/>
          <w:szCs w:val="18"/>
        </w:rPr>
      </w:pPr>
      <w:r>
        <w:rPr>
          <w:color w:val="000000"/>
          <w:sz w:val="18"/>
          <w:szCs w:val="18"/>
        </w:rPr>
        <w:t>（2）承包人违反合同约定采购和使用不合格的材料和工程设备的；</w:t>
      </w:r>
    </w:p>
    <w:p>
      <w:pPr>
        <w:autoSpaceDE w:val="0"/>
        <w:autoSpaceDN w:val="0"/>
        <w:adjustRightInd w:val="0"/>
        <w:ind w:firstLine="360" w:firstLineChars="200"/>
        <w:rPr>
          <w:color w:val="000000"/>
          <w:sz w:val="18"/>
          <w:szCs w:val="18"/>
        </w:rPr>
      </w:pPr>
      <w:r>
        <w:rPr>
          <w:color w:val="000000"/>
          <w:sz w:val="18"/>
          <w:szCs w:val="18"/>
        </w:rPr>
        <w:t xml:space="preserve">（3）因承包人原因导致工程质量不符合合同要求的； </w:t>
      </w:r>
    </w:p>
    <w:p>
      <w:pPr>
        <w:autoSpaceDE w:val="0"/>
        <w:autoSpaceDN w:val="0"/>
        <w:adjustRightInd w:val="0"/>
        <w:ind w:firstLine="360" w:firstLineChars="200"/>
        <w:rPr>
          <w:color w:val="000000"/>
          <w:sz w:val="18"/>
          <w:szCs w:val="18"/>
        </w:rPr>
      </w:pPr>
      <w:r>
        <w:rPr>
          <w:color w:val="000000"/>
          <w:sz w:val="18"/>
          <w:szCs w:val="18"/>
        </w:rPr>
        <w:t>（4）承包人违反第8.9款</w:t>
      </w:r>
      <w:r>
        <w:rPr>
          <w:rFonts w:hint="eastAsia"/>
          <w:color w:val="000000"/>
          <w:sz w:val="18"/>
          <w:szCs w:val="18"/>
        </w:rPr>
        <w:t>〔</w:t>
      </w:r>
      <w:r>
        <w:rPr>
          <w:color w:val="000000"/>
          <w:sz w:val="18"/>
          <w:szCs w:val="18"/>
        </w:rPr>
        <w:t>材料与设备专用</w:t>
      </w:r>
      <w:r>
        <w:rPr>
          <w:rFonts w:hint="eastAsia"/>
          <w:color w:val="000000"/>
          <w:sz w:val="18"/>
          <w:szCs w:val="18"/>
        </w:rPr>
        <w:t>要求〕</w:t>
      </w:r>
      <w:r>
        <w:rPr>
          <w:color w:val="000000"/>
          <w:sz w:val="18"/>
          <w:szCs w:val="18"/>
        </w:rPr>
        <w:t>的约定，未经批准，私自将已按照合同约定进入施工现场的材料或设备撤离施工现场的；</w:t>
      </w:r>
    </w:p>
    <w:p>
      <w:pPr>
        <w:autoSpaceDE w:val="0"/>
        <w:autoSpaceDN w:val="0"/>
        <w:adjustRightInd w:val="0"/>
        <w:ind w:firstLine="360" w:firstLineChars="200"/>
        <w:rPr>
          <w:color w:val="000000"/>
          <w:sz w:val="18"/>
          <w:szCs w:val="18"/>
        </w:rPr>
      </w:pPr>
      <w:r>
        <w:rPr>
          <w:color w:val="000000"/>
          <w:sz w:val="18"/>
          <w:szCs w:val="18"/>
        </w:rPr>
        <w:t>（5）承包人未能按施工进度计划及时完成合同约定的工作，造成工期延误的；</w:t>
      </w:r>
    </w:p>
    <w:p>
      <w:pPr>
        <w:autoSpaceDE w:val="0"/>
        <w:autoSpaceDN w:val="0"/>
        <w:adjustRightInd w:val="0"/>
        <w:ind w:firstLine="360" w:firstLineChars="200"/>
        <w:rPr>
          <w:color w:val="000000"/>
          <w:sz w:val="18"/>
          <w:szCs w:val="18"/>
        </w:rPr>
      </w:pPr>
      <w:r>
        <w:rPr>
          <w:color w:val="000000"/>
          <w:sz w:val="18"/>
          <w:szCs w:val="18"/>
        </w:rPr>
        <w:t>（6）承包人在缺陷责任期及保修期内，未能在合理期限对工程缺陷进行修复，或拒绝按发包人要求进行修复的；</w:t>
      </w:r>
    </w:p>
    <w:p>
      <w:pPr>
        <w:autoSpaceDE w:val="0"/>
        <w:autoSpaceDN w:val="0"/>
        <w:adjustRightInd w:val="0"/>
        <w:ind w:firstLine="360" w:firstLineChars="200"/>
        <w:rPr>
          <w:color w:val="000000"/>
          <w:sz w:val="18"/>
          <w:szCs w:val="18"/>
        </w:rPr>
      </w:pPr>
      <w:r>
        <w:rPr>
          <w:color w:val="000000"/>
          <w:sz w:val="18"/>
          <w:szCs w:val="18"/>
        </w:rPr>
        <w:t>（7）承包人明确表示或者以其行为表明不履行合同主要义务的；</w:t>
      </w:r>
    </w:p>
    <w:p>
      <w:pPr>
        <w:autoSpaceDE w:val="0"/>
        <w:autoSpaceDN w:val="0"/>
        <w:adjustRightInd w:val="0"/>
        <w:ind w:firstLine="360" w:firstLineChars="200"/>
        <w:rPr>
          <w:color w:val="000000"/>
          <w:sz w:val="18"/>
          <w:szCs w:val="18"/>
        </w:rPr>
      </w:pPr>
      <w:r>
        <w:rPr>
          <w:color w:val="000000"/>
          <w:sz w:val="18"/>
          <w:szCs w:val="18"/>
        </w:rPr>
        <w:t>（8）承包人未能按照合同约定履行其他义务的。</w:t>
      </w:r>
    </w:p>
    <w:p>
      <w:pPr>
        <w:autoSpaceDE w:val="0"/>
        <w:autoSpaceDN w:val="0"/>
        <w:adjustRightInd w:val="0"/>
        <w:ind w:firstLine="360" w:firstLineChars="200"/>
        <w:rPr>
          <w:color w:val="000000"/>
          <w:sz w:val="18"/>
          <w:szCs w:val="18"/>
        </w:rPr>
      </w:pPr>
      <w:r>
        <w:rPr>
          <w:color w:val="000000"/>
          <w:sz w:val="18"/>
          <w:szCs w:val="18"/>
        </w:rPr>
        <w:t>承包人发生除本项第（7）目约定以外的其他违约情况时，监理人可向承包人发出整改通知，要求其在指定的期限内改正。</w:t>
      </w:r>
    </w:p>
    <w:p>
      <w:pPr>
        <w:autoSpaceDE w:val="0"/>
        <w:autoSpaceDN w:val="0"/>
        <w:adjustRightInd w:val="0"/>
        <w:ind w:firstLine="360" w:firstLineChars="200"/>
        <w:rPr>
          <w:color w:val="000000"/>
          <w:sz w:val="18"/>
          <w:szCs w:val="18"/>
        </w:rPr>
      </w:pPr>
      <w:r>
        <w:rPr>
          <w:color w:val="000000"/>
          <w:sz w:val="18"/>
          <w:szCs w:val="18"/>
        </w:rPr>
        <w:t>16.2.2 承包人违约的责任</w:t>
      </w:r>
    </w:p>
    <w:p>
      <w:pPr>
        <w:autoSpaceDE w:val="0"/>
        <w:autoSpaceDN w:val="0"/>
        <w:adjustRightInd w:val="0"/>
        <w:ind w:firstLine="360" w:firstLineChars="200"/>
        <w:rPr>
          <w:color w:val="000000"/>
          <w:sz w:val="18"/>
          <w:szCs w:val="18"/>
        </w:rPr>
      </w:pPr>
      <w:r>
        <w:rPr>
          <w:color w:val="000000"/>
          <w:sz w:val="18"/>
          <w:szCs w:val="18"/>
        </w:rPr>
        <w:t>承包人应承担因其违约行为而增加的费用</w:t>
      </w:r>
      <w:r>
        <w:rPr>
          <w:rFonts w:hint="eastAsia"/>
          <w:color w:val="000000"/>
          <w:sz w:val="18"/>
          <w:szCs w:val="18"/>
        </w:rPr>
        <w:t>和（或）延误的</w:t>
      </w:r>
      <w:r>
        <w:rPr>
          <w:color w:val="000000"/>
          <w:sz w:val="18"/>
          <w:szCs w:val="18"/>
        </w:rPr>
        <w:t>工期。此外，合同当事人可在专用合同条款中另行约定承包人违约责任的承担方式和计算方法。</w:t>
      </w:r>
    </w:p>
    <w:p>
      <w:pPr>
        <w:autoSpaceDE w:val="0"/>
        <w:autoSpaceDN w:val="0"/>
        <w:adjustRightInd w:val="0"/>
        <w:ind w:firstLine="360" w:firstLineChars="200"/>
        <w:rPr>
          <w:color w:val="000000"/>
          <w:sz w:val="18"/>
          <w:szCs w:val="18"/>
        </w:rPr>
      </w:pPr>
      <w:r>
        <w:rPr>
          <w:color w:val="000000"/>
          <w:sz w:val="18"/>
          <w:szCs w:val="18"/>
        </w:rPr>
        <w:t>16.2.3 因承包人违约解除合同</w:t>
      </w:r>
    </w:p>
    <w:p>
      <w:pPr>
        <w:autoSpaceDE w:val="0"/>
        <w:autoSpaceDN w:val="0"/>
        <w:adjustRightInd w:val="0"/>
        <w:ind w:firstLine="360" w:firstLineChars="200"/>
        <w:rPr>
          <w:color w:val="000000"/>
          <w:sz w:val="18"/>
          <w:szCs w:val="18"/>
        </w:rPr>
      </w:pPr>
      <w:r>
        <w:rPr>
          <w:color w:val="000000"/>
          <w:sz w:val="18"/>
          <w:szCs w:val="18"/>
        </w:rPr>
        <w:t>除专用合同条款另有约定外，出现第16.2.1项</w:t>
      </w:r>
      <w:r>
        <w:rPr>
          <w:rFonts w:hint="eastAsia"/>
          <w:color w:val="000000"/>
          <w:sz w:val="18"/>
          <w:szCs w:val="18"/>
        </w:rPr>
        <w:t>〔</w:t>
      </w:r>
      <w:r>
        <w:rPr>
          <w:color w:val="000000"/>
          <w:sz w:val="18"/>
          <w:szCs w:val="18"/>
        </w:rPr>
        <w:t>承包人违约的情形</w:t>
      </w:r>
      <w:r>
        <w:rPr>
          <w:rFonts w:hint="eastAsia"/>
          <w:color w:val="000000"/>
          <w:sz w:val="18"/>
          <w:szCs w:val="18"/>
        </w:rPr>
        <w:t>〕</w:t>
      </w:r>
      <w:r>
        <w:rPr>
          <w:color w:val="000000"/>
          <w:sz w:val="18"/>
          <w:szCs w:val="18"/>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color w:val="000000"/>
          <w:sz w:val="18"/>
          <w:szCs w:val="18"/>
        </w:rPr>
        <w:t>合同当事人应在专用合同条款约定相应费用的承担方式。</w:t>
      </w:r>
      <w:r>
        <w:rPr>
          <w:color w:val="000000"/>
          <w:sz w:val="18"/>
          <w:szCs w:val="18"/>
        </w:rPr>
        <w:t>发包人</w:t>
      </w:r>
      <w:r>
        <w:rPr>
          <w:rFonts w:hint="eastAsia"/>
          <w:color w:val="000000"/>
          <w:sz w:val="18"/>
          <w:szCs w:val="18"/>
        </w:rPr>
        <w:t>继续使用的</w:t>
      </w:r>
      <w:r>
        <w:rPr>
          <w:color w:val="000000"/>
          <w:sz w:val="18"/>
          <w:szCs w:val="18"/>
        </w:rPr>
        <w:t>行为不免除或减轻承包人应承担的违约责任。</w:t>
      </w:r>
    </w:p>
    <w:p>
      <w:pPr>
        <w:ind w:firstLine="360" w:firstLineChars="200"/>
        <w:rPr>
          <w:color w:val="000000"/>
          <w:sz w:val="18"/>
          <w:szCs w:val="18"/>
        </w:rPr>
      </w:pPr>
      <w:r>
        <w:rPr>
          <w:color w:val="000000"/>
          <w:sz w:val="18"/>
          <w:szCs w:val="18"/>
        </w:rPr>
        <w:t>16.2.4因承包人违约解除合同后的处理</w:t>
      </w:r>
    </w:p>
    <w:p>
      <w:pPr>
        <w:ind w:firstLine="360" w:firstLineChars="200"/>
        <w:rPr>
          <w:color w:val="000000"/>
          <w:sz w:val="18"/>
          <w:szCs w:val="18"/>
        </w:rPr>
      </w:pPr>
      <w:r>
        <w:rPr>
          <w:color w:val="000000"/>
          <w:sz w:val="18"/>
          <w:szCs w:val="18"/>
        </w:rPr>
        <w:t>因承包人原因导致合同解除的，则合同当事人应在合同解除后28天内完成估价、付款和清算，并按以下约定执行：</w:t>
      </w:r>
    </w:p>
    <w:p>
      <w:pPr>
        <w:ind w:firstLine="360" w:firstLineChars="200"/>
        <w:rPr>
          <w:color w:val="000000"/>
          <w:sz w:val="18"/>
          <w:szCs w:val="18"/>
        </w:rPr>
      </w:pPr>
      <w:r>
        <w:rPr>
          <w:color w:val="000000"/>
          <w:sz w:val="18"/>
          <w:szCs w:val="18"/>
        </w:rPr>
        <w:t>（1）合同解除后，按第4.4款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商定或确定承包人实际完成工作对应的合同价款，以及承包人已提供的材料、工程设备、施工设备和临时工程等的价值；</w:t>
      </w:r>
    </w:p>
    <w:p>
      <w:pPr>
        <w:ind w:firstLine="360" w:firstLineChars="200"/>
        <w:rPr>
          <w:color w:val="000000"/>
          <w:sz w:val="18"/>
          <w:szCs w:val="18"/>
        </w:rPr>
      </w:pPr>
      <w:r>
        <w:rPr>
          <w:color w:val="000000"/>
          <w:sz w:val="18"/>
          <w:szCs w:val="18"/>
        </w:rPr>
        <w:t>（2）合同解除后，承包人应支付的违约金；</w:t>
      </w:r>
    </w:p>
    <w:p>
      <w:pPr>
        <w:ind w:firstLine="360" w:firstLineChars="200"/>
        <w:rPr>
          <w:color w:val="000000"/>
          <w:sz w:val="18"/>
          <w:szCs w:val="18"/>
        </w:rPr>
      </w:pPr>
      <w:r>
        <w:rPr>
          <w:color w:val="000000"/>
          <w:sz w:val="18"/>
          <w:szCs w:val="18"/>
        </w:rPr>
        <w:t>（3）合同解除后，因解除合同给发包人造成的损失；</w:t>
      </w:r>
    </w:p>
    <w:p>
      <w:pPr>
        <w:ind w:firstLine="360" w:firstLineChars="200"/>
        <w:rPr>
          <w:color w:val="000000"/>
          <w:sz w:val="18"/>
          <w:szCs w:val="18"/>
        </w:rPr>
      </w:pPr>
      <w:r>
        <w:rPr>
          <w:color w:val="000000"/>
          <w:sz w:val="18"/>
          <w:szCs w:val="18"/>
        </w:rPr>
        <w:t>（4）合同解除后，承包人应按照发包人要求和监理人的指示完成现场的清理和撤离；</w:t>
      </w:r>
    </w:p>
    <w:p>
      <w:pPr>
        <w:ind w:firstLine="360" w:firstLineChars="200"/>
        <w:rPr>
          <w:color w:val="000000"/>
          <w:sz w:val="18"/>
          <w:szCs w:val="18"/>
        </w:rPr>
      </w:pPr>
      <w:r>
        <w:rPr>
          <w:color w:val="000000"/>
          <w:sz w:val="18"/>
          <w:szCs w:val="18"/>
        </w:rPr>
        <w:t>（5）发包人和承包人应在合同解除后进行清算，出具最终结清付款证书，结清全部款项。</w:t>
      </w:r>
    </w:p>
    <w:p>
      <w:pPr>
        <w:ind w:firstLine="360" w:firstLineChars="200"/>
        <w:rPr>
          <w:color w:val="000000"/>
          <w:sz w:val="18"/>
          <w:szCs w:val="18"/>
        </w:rPr>
      </w:pPr>
      <w:r>
        <w:rPr>
          <w:rFonts w:hint="eastAsia"/>
          <w:color w:val="000000"/>
          <w:sz w:val="18"/>
          <w:szCs w:val="18"/>
        </w:rPr>
        <w:t>因承包人违约解除合同的，</w:t>
      </w:r>
      <w:r>
        <w:rPr>
          <w:color w:val="000000"/>
          <w:sz w:val="18"/>
          <w:szCs w:val="18"/>
        </w:rPr>
        <w:t>发包人有权暂停对承包人的付款，查清各项付款和已扣款项。发包人和承包人未能就合同解除后的清算和款项支付达成一致的，按照第20条</w:t>
      </w:r>
      <w:r>
        <w:rPr>
          <w:rFonts w:hint="eastAsia"/>
          <w:color w:val="000000"/>
          <w:sz w:val="18"/>
          <w:szCs w:val="18"/>
        </w:rPr>
        <w:t>〔</w:t>
      </w:r>
      <w:r>
        <w:rPr>
          <w:color w:val="000000"/>
          <w:sz w:val="18"/>
          <w:szCs w:val="18"/>
        </w:rPr>
        <w:t>争议解决</w:t>
      </w:r>
      <w:r>
        <w:rPr>
          <w:rFonts w:hint="eastAsia"/>
          <w:color w:val="000000"/>
          <w:sz w:val="18"/>
          <w:szCs w:val="18"/>
        </w:rPr>
        <w:t>〕</w:t>
      </w:r>
      <w:r>
        <w:rPr>
          <w:color w:val="000000"/>
          <w:sz w:val="18"/>
          <w:szCs w:val="18"/>
        </w:rPr>
        <w:t>的约定处理。</w:t>
      </w:r>
    </w:p>
    <w:p>
      <w:pPr>
        <w:ind w:firstLine="360" w:firstLineChars="200"/>
        <w:rPr>
          <w:color w:val="000000"/>
          <w:sz w:val="18"/>
          <w:szCs w:val="18"/>
        </w:rPr>
      </w:pPr>
      <w:r>
        <w:rPr>
          <w:color w:val="000000"/>
          <w:sz w:val="18"/>
          <w:szCs w:val="18"/>
        </w:rPr>
        <w:t>16.2.5采购合同权益转让</w:t>
      </w:r>
    </w:p>
    <w:p>
      <w:pPr>
        <w:ind w:firstLine="360" w:firstLineChars="200"/>
        <w:rPr>
          <w:color w:val="000000"/>
          <w:sz w:val="18"/>
          <w:szCs w:val="18"/>
        </w:rPr>
      </w:pPr>
      <w:r>
        <w:rPr>
          <w:color w:val="000000"/>
          <w:sz w:val="18"/>
          <w:szCs w:val="18"/>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16.3 第三人造成的违约</w:t>
      </w:r>
    </w:p>
    <w:p>
      <w:pPr>
        <w:ind w:firstLine="360" w:firstLineChars="200"/>
        <w:rPr>
          <w:color w:val="000000"/>
          <w:sz w:val="18"/>
          <w:szCs w:val="18"/>
        </w:rPr>
      </w:pPr>
      <w:r>
        <w:rPr>
          <w:color w:val="000000"/>
          <w:sz w:val="18"/>
          <w:szCs w:val="18"/>
        </w:rPr>
        <w:t>在履行合同过程中，一方当事人因第三人的原因造成违约的，应当向对方当事人承担违约责任。一方当事人和第三人之间的纠纷，依照法律规定或者按照约定解决。</w:t>
      </w:r>
    </w:p>
    <w:p>
      <w:pPr>
        <w:pStyle w:val="8"/>
        <w:spacing w:line="240" w:lineRule="auto"/>
        <w:rPr>
          <w:rFonts w:ascii="宋体" w:hAnsi="宋体"/>
          <w:b w:val="0"/>
          <w:color w:val="000000"/>
          <w:sz w:val="18"/>
          <w:szCs w:val="18"/>
        </w:rPr>
      </w:pPr>
      <w:r>
        <w:rPr>
          <w:rFonts w:ascii="宋体" w:hAnsi="宋体"/>
          <w:b w:val="0"/>
          <w:color w:val="000000"/>
          <w:sz w:val="18"/>
          <w:szCs w:val="18"/>
        </w:rPr>
        <w:t xml:space="preserve">17. 不可抗力 </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17.1 不可抗力的确认</w:t>
      </w:r>
    </w:p>
    <w:p>
      <w:pPr>
        <w:autoSpaceDE w:val="0"/>
        <w:autoSpaceDN w:val="0"/>
        <w:adjustRightInd w:val="0"/>
        <w:ind w:firstLine="360" w:firstLineChars="200"/>
        <w:rPr>
          <w:color w:val="000000"/>
          <w:sz w:val="18"/>
          <w:szCs w:val="18"/>
        </w:rPr>
      </w:pPr>
      <w:r>
        <w:rPr>
          <w:color w:val="000000"/>
          <w:sz w:val="18"/>
          <w:szCs w:val="18"/>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ind w:firstLine="360" w:firstLineChars="200"/>
        <w:rPr>
          <w:color w:val="000000"/>
          <w:sz w:val="18"/>
          <w:szCs w:val="18"/>
        </w:rPr>
      </w:pPr>
      <w:r>
        <w:rPr>
          <w:color w:val="000000"/>
          <w:sz w:val="18"/>
          <w:szCs w:val="18"/>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的约定处理。发生争议时，按第20条</w:t>
      </w:r>
      <w:r>
        <w:rPr>
          <w:rFonts w:hint="eastAsia"/>
          <w:color w:val="000000"/>
          <w:sz w:val="18"/>
          <w:szCs w:val="18"/>
        </w:rPr>
        <w:t>〔</w:t>
      </w:r>
      <w:r>
        <w:rPr>
          <w:color w:val="000000"/>
          <w:sz w:val="18"/>
          <w:szCs w:val="18"/>
        </w:rPr>
        <w:t>争议解决</w:t>
      </w:r>
      <w:r>
        <w:rPr>
          <w:rFonts w:hint="eastAsia"/>
          <w:color w:val="000000"/>
          <w:sz w:val="18"/>
          <w:szCs w:val="18"/>
        </w:rPr>
        <w:t>〕</w:t>
      </w:r>
      <w:r>
        <w:rPr>
          <w:color w:val="000000"/>
          <w:sz w:val="18"/>
          <w:szCs w:val="18"/>
        </w:rPr>
        <w:t>的约定处理。</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17.2 不可抗力的通知</w:t>
      </w:r>
    </w:p>
    <w:p>
      <w:pPr>
        <w:autoSpaceDE w:val="0"/>
        <w:autoSpaceDN w:val="0"/>
        <w:adjustRightInd w:val="0"/>
        <w:ind w:firstLine="360" w:firstLineChars="200"/>
        <w:rPr>
          <w:color w:val="000000"/>
          <w:sz w:val="18"/>
          <w:szCs w:val="18"/>
        </w:rPr>
      </w:pPr>
      <w:r>
        <w:rPr>
          <w:rFonts w:hint="eastAsia"/>
          <w:color w:val="000000"/>
          <w:sz w:val="18"/>
          <w:szCs w:val="18"/>
        </w:rPr>
        <w:t>合同</w:t>
      </w:r>
      <w:r>
        <w:rPr>
          <w:color w:val="000000"/>
          <w:sz w:val="18"/>
          <w:szCs w:val="18"/>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ind w:firstLine="360" w:firstLineChars="200"/>
        <w:rPr>
          <w:color w:val="000000"/>
          <w:sz w:val="18"/>
          <w:szCs w:val="18"/>
        </w:rPr>
      </w:pPr>
      <w:r>
        <w:rPr>
          <w:color w:val="000000"/>
          <w:sz w:val="18"/>
          <w:szCs w:val="18"/>
        </w:rPr>
        <w:t>不可抗力持续发生的，合同一方当事人应及时向合同另一方当事人和监理人提交中间报告，说明不可抗力和履行合同受阻的情况，并于不可抗力事件结束后28天内提交最终报告及有关资料。</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17.3 不可抗力后果的承担</w:t>
      </w:r>
    </w:p>
    <w:p>
      <w:pPr>
        <w:autoSpaceDE w:val="0"/>
        <w:autoSpaceDN w:val="0"/>
        <w:adjustRightInd w:val="0"/>
        <w:ind w:firstLine="360" w:firstLineChars="200"/>
        <w:rPr>
          <w:color w:val="000000"/>
          <w:sz w:val="18"/>
          <w:szCs w:val="18"/>
        </w:rPr>
      </w:pPr>
      <w:r>
        <w:rPr>
          <w:color w:val="000000"/>
          <w:sz w:val="18"/>
          <w:szCs w:val="18"/>
        </w:rPr>
        <w:t xml:space="preserve">17.3.1 </w:t>
      </w:r>
      <w:r>
        <w:rPr>
          <w:rFonts w:hint="eastAsia"/>
          <w:color w:val="000000"/>
          <w:sz w:val="18"/>
          <w:szCs w:val="18"/>
        </w:rPr>
        <w:t>不可抗力引起的后果及造成的损失由合同当事人按照法律规定及合同约定各自承担。</w:t>
      </w:r>
      <w:r>
        <w:rPr>
          <w:color w:val="000000"/>
          <w:sz w:val="18"/>
          <w:szCs w:val="18"/>
        </w:rPr>
        <w:t>不可抗力发生前已完</w:t>
      </w:r>
      <w:r>
        <w:rPr>
          <w:rFonts w:hint="eastAsia"/>
          <w:color w:val="000000"/>
          <w:sz w:val="18"/>
          <w:szCs w:val="18"/>
        </w:rPr>
        <w:t>成的</w:t>
      </w:r>
      <w:r>
        <w:rPr>
          <w:color w:val="000000"/>
          <w:sz w:val="18"/>
          <w:szCs w:val="18"/>
        </w:rPr>
        <w:t>工程应当按照合同约定进行计量</w:t>
      </w:r>
      <w:r>
        <w:rPr>
          <w:rFonts w:hint="eastAsia"/>
          <w:color w:val="000000"/>
          <w:sz w:val="18"/>
          <w:szCs w:val="18"/>
        </w:rPr>
        <w:t>支付</w:t>
      </w:r>
      <w:r>
        <w:rPr>
          <w:color w:val="000000"/>
          <w:sz w:val="18"/>
          <w:szCs w:val="18"/>
        </w:rPr>
        <w:t>。</w:t>
      </w:r>
    </w:p>
    <w:p>
      <w:pPr>
        <w:autoSpaceDE w:val="0"/>
        <w:autoSpaceDN w:val="0"/>
        <w:adjustRightInd w:val="0"/>
        <w:ind w:firstLine="360" w:firstLineChars="200"/>
        <w:rPr>
          <w:color w:val="000000"/>
          <w:sz w:val="18"/>
          <w:szCs w:val="18"/>
        </w:rPr>
      </w:pPr>
      <w:r>
        <w:rPr>
          <w:color w:val="000000"/>
          <w:sz w:val="18"/>
          <w:szCs w:val="18"/>
        </w:rPr>
        <w:t>17.3.2 不可抗力导致的人员伤亡、财产损失、费用增加和（或）工期延误等后果，由合同当事人按以下原则承担：</w:t>
      </w:r>
    </w:p>
    <w:p>
      <w:pPr>
        <w:autoSpaceDE w:val="0"/>
        <w:autoSpaceDN w:val="0"/>
        <w:adjustRightInd w:val="0"/>
        <w:ind w:firstLine="360" w:firstLineChars="200"/>
        <w:rPr>
          <w:color w:val="000000"/>
          <w:sz w:val="18"/>
          <w:szCs w:val="18"/>
        </w:rPr>
      </w:pPr>
      <w:r>
        <w:rPr>
          <w:color w:val="000000"/>
          <w:sz w:val="18"/>
          <w:szCs w:val="18"/>
        </w:rPr>
        <w:t>（1）永久工程、已运至施工现场的材料和工程设备的损坏，以及因工程损坏造成的第三人人员伤亡和财产损失由发包人承担；</w:t>
      </w:r>
    </w:p>
    <w:p>
      <w:pPr>
        <w:autoSpaceDE w:val="0"/>
        <w:autoSpaceDN w:val="0"/>
        <w:adjustRightInd w:val="0"/>
        <w:ind w:firstLine="360" w:firstLineChars="200"/>
        <w:rPr>
          <w:color w:val="000000"/>
          <w:sz w:val="18"/>
          <w:szCs w:val="18"/>
        </w:rPr>
      </w:pPr>
      <w:r>
        <w:rPr>
          <w:color w:val="000000"/>
          <w:sz w:val="18"/>
          <w:szCs w:val="18"/>
        </w:rPr>
        <w:t>（2）承包人施工设备的损坏由承包人承担；</w:t>
      </w:r>
    </w:p>
    <w:p>
      <w:pPr>
        <w:autoSpaceDE w:val="0"/>
        <w:autoSpaceDN w:val="0"/>
        <w:adjustRightInd w:val="0"/>
        <w:ind w:firstLine="360" w:firstLineChars="200"/>
        <w:rPr>
          <w:color w:val="000000"/>
          <w:sz w:val="18"/>
          <w:szCs w:val="18"/>
        </w:rPr>
      </w:pPr>
      <w:r>
        <w:rPr>
          <w:color w:val="000000"/>
          <w:sz w:val="18"/>
          <w:szCs w:val="18"/>
        </w:rPr>
        <w:t>（3）发包人和承包人承担各自人员伤亡和财产的损失；</w:t>
      </w:r>
    </w:p>
    <w:p>
      <w:pPr>
        <w:autoSpaceDE w:val="0"/>
        <w:autoSpaceDN w:val="0"/>
        <w:adjustRightInd w:val="0"/>
        <w:ind w:firstLine="360" w:firstLineChars="200"/>
        <w:rPr>
          <w:color w:val="000000"/>
          <w:sz w:val="18"/>
          <w:szCs w:val="18"/>
        </w:rPr>
      </w:pPr>
      <w:r>
        <w:rPr>
          <w:color w:val="000000"/>
          <w:sz w:val="18"/>
          <w:szCs w:val="18"/>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ind w:firstLine="360" w:firstLineChars="200"/>
        <w:rPr>
          <w:color w:val="000000"/>
          <w:sz w:val="18"/>
          <w:szCs w:val="18"/>
        </w:rPr>
      </w:pPr>
      <w:r>
        <w:rPr>
          <w:color w:val="000000"/>
          <w:sz w:val="18"/>
          <w:szCs w:val="18"/>
        </w:rPr>
        <w:t>（5）因不可抗力引起或将引起工期延误，发包人要求赶工的，由此增加的赶工费用由发包人承担；</w:t>
      </w:r>
    </w:p>
    <w:p>
      <w:pPr>
        <w:autoSpaceDE w:val="0"/>
        <w:autoSpaceDN w:val="0"/>
        <w:adjustRightInd w:val="0"/>
        <w:ind w:firstLine="360" w:firstLineChars="200"/>
        <w:rPr>
          <w:color w:val="000000"/>
          <w:sz w:val="18"/>
          <w:szCs w:val="18"/>
        </w:rPr>
      </w:pPr>
      <w:r>
        <w:rPr>
          <w:color w:val="000000"/>
          <w:sz w:val="18"/>
          <w:szCs w:val="18"/>
        </w:rPr>
        <w:t>（6）承包人在停工期间按照发包人要求照管、清理和修复工程的费用由发包人承担。</w:t>
      </w:r>
    </w:p>
    <w:p>
      <w:pPr>
        <w:autoSpaceDE w:val="0"/>
        <w:autoSpaceDN w:val="0"/>
        <w:adjustRightInd w:val="0"/>
        <w:ind w:firstLine="360" w:firstLineChars="200"/>
        <w:rPr>
          <w:color w:val="000000"/>
          <w:sz w:val="18"/>
          <w:szCs w:val="18"/>
        </w:rPr>
      </w:pPr>
      <w:r>
        <w:rPr>
          <w:color w:val="000000"/>
          <w:sz w:val="18"/>
          <w:szCs w:val="18"/>
        </w:rPr>
        <w:t>不可抗力发生后，合同当事人均应采取措施尽量避免和减少损失的扩大，任何一方当事人没有采取有效措施导致损失扩大的，应对扩大的损失承担责任。</w:t>
      </w:r>
    </w:p>
    <w:p>
      <w:pPr>
        <w:autoSpaceDE w:val="0"/>
        <w:autoSpaceDN w:val="0"/>
        <w:adjustRightInd w:val="0"/>
        <w:ind w:firstLine="360" w:firstLineChars="200"/>
        <w:rPr>
          <w:color w:val="000000"/>
          <w:sz w:val="18"/>
          <w:szCs w:val="18"/>
        </w:rPr>
      </w:pPr>
      <w:r>
        <w:rPr>
          <w:color w:val="000000"/>
          <w:sz w:val="18"/>
          <w:szCs w:val="18"/>
        </w:rPr>
        <w:t>因合同一方迟延履行合同义务，在迟延履行期间遭遇不可抗力的，不免除其违约责任。</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17.4 因不可抗力解除合同</w:t>
      </w:r>
    </w:p>
    <w:p>
      <w:pPr>
        <w:ind w:firstLine="360" w:firstLineChars="200"/>
        <w:rPr>
          <w:color w:val="000000"/>
          <w:sz w:val="18"/>
          <w:szCs w:val="18"/>
        </w:rPr>
      </w:pPr>
      <w:r>
        <w:rPr>
          <w:color w:val="000000"/>
          <w:sz w:val="18"/>
          <w:szCs w:val="18"/>
        </w:rPr>
        <w:t>因不可抗力导致合同无法履行连续超过84天或累计超过140天的，发包人和承包人均有权解除合同。合同解除后，由双方当事人按照第4.4款</w:t>
      </w:r>
      <w:r>
        <w:rPr>
          <w:rFonts w:hint="eastAsia"/>
          <w:color w:val="000000"/>
          <w:sz w:val="18"/>
          <w:szCs w:val="18"/>
        </w:rPr>
        <w:t>〔</w:t>
      </w:r>
      <w:r>
        <w:rPr>
          <w:color w:val="000000"/>
          <w:sz w:val="18"/>
          <w:szCs w:val="18"/>
        </w:rPr>
        <w:t>商定或确定</w:t>
      </w:r>
      <w:r>
        <w:rPr>
          <w:rFonts w:hint="eastAsia"/>
          <w:color w:val="000000"/>
          <w:sz w:val="18"/>
          <w:szCs w:val="18"/>
        </w:rPr>
        <w:t>〕</w:t>
      </w:r>
      <w:r>
        <w:rPr>
          <w:color w:val="000000"/>
          <w:sz w:val="18"/>
          <w:szCs w:val="18"/>
        </w:rPr>
        <w:t>商定或确定发包人应支付的款项，该款项包括：</w:t>
      </w:r>
    </w:p>
    <w:p>
      <w:pPr>
        <w:ind w:firstLine="360" w:firstLineChars="200"/>
        <w:rPr>
          <w:color w:val="000000"/>
          <w:sz w:val="18"/>
          <w:szCs w:val="18"/>
        </w:rPr>
      </w:pPr>
      <w:r>
        <w:rPr>
          <w:color w:val="000000"/>
          <w:sz w:val="18"/>
          <w:szCs w:val="18"/>
        </w:rPr>
        <w:t>（1）合同解除前承包人已完成工作的价款；</w:t>
      </w:r>
    </w:p>
    <w:p>
      <w:pPr>
        <w:ind w:firstLine="360" w:firstLineChars="200"/>
        <w:rPr>
          <w:color w:val="000000"/>
          <w:sz w:val="18"/>
          <w:szCs w:val="18"/>
        </w:rPr>
      </w:pPr>
      <w:r>
        <w:rPr>
          <w:color w:val="000000"/>
          <w:sz w:val="18"/>
          <w:szCs w:val="18"/>
        </w:rPr>
        <w:t>（2）承包人为工程订购的并已交付给承包人，或承包人有责任接受交付的材料、工程设备和其他物品的价款；</w:t>
      </w:r>
    </w:p>
    <w:p>
      <w:pPr>
        <w:ind w:firstLine="360" w:firstLineChars="200"/>
        <w:rPr>
          <w:color w:val="000000"/>
          <w:sz w:val="18"/>
          <w:szCs w:val="18"/>
        </w:rPr>
      </w:pPr>
      <w:r>
        <w:rPr>
          <w:color w:val="000000"/>
          <w:sz w:val="18"/>
          <w:szCs w:val="18"/>
        </w:rPr>
        <w:t>（3）发包人要求承包人退货或解除订货合同而产生的费用，或因不能退货或解除合同而产生的损失；</w:t>
      </w:r>
    </w:p>
    <w:p>
      <w:pPr>
        <w:ind w:firstLine="360" w:firstLineChars="200"/>
        <w:rPr>
          <w:color w:val="000000"/>
          <w:sz w:val="18"/>
          <w:szCs w:val="18"/>
        </w:rPr>
      </w:pPr>
      <w:r>
        <w:rPr>
          <w:color w:val="000000"/>
          <w:sz w:val="18"/>
          <w:szCs w:val="18"/>
        </w:rPr>
        <w:t>（4）承包人撤离施工现场以及遣散承包人人员的费用；</w:t>
      </w:r>
    </w:p>
    <w:p>
      <w:pPr>
        <w:ind w:firstLine="360" w:firstLineChars="200"/>
        <w:rPr>
          <w:color w:val="000000"/>
          <w:sz w:val="18"/>
          <w:szCs w:val="18"/>
        </w:rPr>
      </w:pPr>
      <w:r>
        <w:rPr>
          <w:color w:val="000000"/>
          <w:sz w:val="18"/>
          <w:szCs w:val="18"/>
        </w:rPr>
        <w:t>（5）按照合同约定在合同解除前应支付给承包人的其他款项；</w:t>
      </w:r>
    </w:p>
    <w:p>
      <w:pPr>
        <w:ind w:firstLine="360" w:firstLineChars="200"/>
        <w:rPr>
          <w:color w:val="000000"/>
          <w:sz w:val="18"/>
          <w:szCs w:val="18"/>
        </w:rPr>
      </w:pPr>
      <w:r>
        <w:rPr>
          <w:color w:val="000000"/>
          <w:sz w:val="18"/>
          <w:szCs w:val="18"/>
        </w:rPr>
        <w:t>（6）扣减承包人按照合同约定应向发包人支付的款项；</w:t>
      </w:r>
    </w:p>
    <w:p>
      <w:pPr>
        <w:ind w:firstLine="360" w:firstLineChars="200"/>
        <w:rPr>
          <w:color w:val="000000"/>
          <w:sz w:val="18"/>
          <w:szCs w:val="18"/>
        </w:rPr>
      </w:pPr>
      <w:r>
        <w:rPr>
          <w:color w:val="000000"/>
          <w:sz w:val="18"/>
          <w:szCs w:val="18"/>
        </w:rPr>
        <w:t>（7）双方商定或确定的其他款项。</w:t>
      </w:r>
    </w:p>
    <w:p>
      <w:pPr>
        <w:ind w:firstLine="360" w:firstLineChars="200"/>
        <w:rPr>
          <w:color w:val="000000"/>
          <w:sz w:val="18"/>
          <w:szCs w:val="18"/>
        </w:rPr>
      </w:pPr>
      <w:r>
        <w:rPr>
          <w:color w:val="000000"/>
          <w:sz w:val="18"/>
          <w:szCs w:val="18"/>
        </w:rPr>
        <w:t>除专用合同条款另有约定外，合同解除后，发包人应在商定或确定上述款项后28天内完成上述款项的支付。</w:t>
      </w:r>
    </w:p>
    <w:p>
      <w:pPr>
        <w:pStyle w:val="8"/>
        <w:spacing w:line="240" w:lineRule="auto"/>
        <w:rPr>
          <w:rFonts w:ascii="宋体" w:hAnsi="宋体"/>
          <w:b w:val="0"/>
          <w:color w:val="000000"/>
          <w:sz w:val="18"/>
          <w:szCs w:val="18"/>
        </w:rPr>
      </w:pPr>
      <w:r>
        <w:rPr>
          <w:rFonts w:ascii="宋体" w:hAnsi="宋体"/>
          <w:b w:val="0"/>
          <w:color w:val="000000"/>
          <w:sz w:val="18"/>
          <w:szCs w:val="18"/>
        </w:rPr>
        <w:t>18. 保险</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18.1 工程保险</w:t>
      </w:r>
    </w:p>
    <w:p>
      <w:pPr>
        <w:autoSpaceDE w:val="0"/>
        <w:autoSpaceDN w:val="0"/>
        <w:adjustRightInd w:val="0"/>
        <w:ind w:firstLine="360" w:firstLineChars="200"/>
        <w:rPr>
          <w:color w:val="000000"/>
          <w:sz w:val="18"/>
          <w:szCs w:val="18"/>
        </w:rPr>
      </w:pPr>
      <w:r>
        <w:rPr>
          <w:color w:val="000000"/>
          <w:sz w:val="18"/>
          <w:szCs w:val="18"/>
        </w:rPr>
        <w:t>除专用合同条款另有约定外，发包人应投保建筑工程一切险或安装工程一切险；发包人委托承包人投保的，因投保产生的保险费和其他相关费用由发包人承担。</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18.2 工伤保险</w:t>
      </w:r>
    </w:p>
    <w:p>
      <w:pPr>
        <w:autoSpaceDE w:val="0"/>
        <w:autoSpaceDN w:val="0"/>
        <w:adjustRightInd w:val="0"/>
        <w:ind w:firstLine="360" w:firstLineChars="200"/>
        <w:rPr>
          <w:color w:val="000000"/>
          <w:sz w:val="18"/>
          <w:szCs w:val="18"/>
        </w:rPr>
      </w:pPr>
      <w:r>
        <w:rPr>
          <w:color w:val="000000"/>
          <w:sz w:val="18"/>
          <w:szCs w:val="18"/>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ind w:firstLine="360" w:firstLineChars="200"/>
        <w:rPr>
          <w:color w:val="000000"/>
          <w:sz w:val="18"/>
          <w:szCs w:val="18"/>
        </w:rPr>
      </w:pPr>
      <w:r>
        <w:rPr>
          <w:color w:val="000000"/>
          <w:sz w:val="18"/>
          <w:szCs w:val="18"/>
        </w:rPr>
        <w:t>18.2.2 承包人应依照法律规定参加工伤保险，并为其履行合同的全部员工办理工伤保险，缴纳工伤保险费，并要求分包人及由承包人为履行合同聘请的第三方依法参加工伤保险。</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18.3其他保险</w:t>
      </w:r>
    </w:p>
    <w:p>
      <w:pPr>
        <w:ind w:firstLine="360" w:firstLineChars="200"/>
        <w:rPr>
          <w:color w:val="000000"/>
          <w:sz w:val="18"/>
          <w:szCs w:val="18"/>
        </w:rPr>
      </w:pPr>
      <w:r>
        <w:rPr>
          <w:color w:val="000000"/>
          <w:sz w:val="18"/>
          <w:szCs w:val="18"/>
        </w:rPr>
        <w:t>发包人和承包人可以为其施工现场的全部人员办理意外伤害保险并支付保险费，包括其员工及为履行合同聘请的第三方的人员，具体事项由合同当事人在专用合同条款约定。</w:t>
      </w:r>
    </w:p>
    <w:p>
      <w:pPr>
        <w:ind w:firstLine="360" w:firstLineChars="200"/>
        <w:rPr>
          <w:color w:val="000000"/>
          <w:sz w:val="18"/>
          <w:szCs w:val="18"/>
        </w:rPr>
      </w:pPr>
      <w:r>
        <w:rPr>
          <w:color w:val="000000"/>
          <w:sz w:val="18"/>
          <w:szCs w:val="18"/>
        </w:rPr>
        <w:t>除专用合同条款另有约定外，承包人应为其施工设备等办理财产保险。</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18.4持续保险</w:t>
      </w:r>
    </w:p>
    <w:p>
      <w:pPr>
        <w:ind w:firstLine="360" w:firstLineChars="200"/>
        <w:rPr>
          <w:color w:val="000000"/>
          <w:sz w:val="18"/>
          <w:szCs w:val="18"/>
        </w:rPr>
      </w:pPr>
      <w:r>
        <w:rPr>
          <w:color w:val="000000"/>
          <w:sz w:val="18"/>
          <w:szCs w:val="18"/>
        </w:rPr>
        <w:t>合同当事人应与保险人保持联系，使保险人能够随时了解工程实施中的变动，并确保按保险合同条款要求持续保险。</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18.5 保险凭证</w:t>
      </w:r>
    </w:p>
    <w:p>
      <w:pPr>
        <w:ind w:firstLine="360" w:firstLineChars="200"/>
        <w:rPr>
          <w:color w:val="000000"/>
          <w:sz w:val="18"/>
          <w:szCs w:val="18"/>
        </w:rPr>
      </w:pPr>
      <w:r>
        <w:rPr>
          <w:color w:val="000000"/>
          <w:sz w:val="18"/>
          <w:szCs w:val="18"/>
        </w:rPr>
        <w:t>合同当事人应及时向另一方当事人提交其已投保的各项保险的凭证和保险单复印件。</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18.6 未按约定投保的补救</w:t>
      </w:r>
    </w:p>
    <w:p>
      <w:pPr>
        <w:ind w:firstLine="360" w:firstLineChars="200"/>
        <w:rPr>
          <w:color w:val="000000"/>
          <w:sz w:val="18"/>
          <w:szCs w:val="18"/>
        </w:rPr>
      </w:pPr>
      <w:r>
        <w:rPr>
          <w:color w:val="000000"/>
          <w:sz w:val="18"/>
          <w:szCs w:val="18"/>
        </w:rPr>
        <w:t>18.6.1发包人未按合同约定办理保险，或未能使保险持续有效的，则承包人可代为办理，所需费用由发包人承担。发包人未按合同约定办理保险，导致未能得到足额赔偿的，由发包人负责补足。</w:t>
      </w:r>
    </w:p>
    <w:p>
      <w:pPr>
        <w:ind w:firstLine="360" w:firstLineChars="200"/>
        <w:rPr>
          <w:color w:val="000000"/>
          <w:sz w:val="18"/>
          <w:szCs w:val="18"/>
        </w:rPr>
      </w:pPr>
      <w:r>
        <w:rPr>
          <w:color w:val="000000"/>
          <w:sz w:val="18"/>
          <w:szCs w:val="18"/>
        </w:rPr>
        <w:t>18.6.2承包人未按合同约定办理保险，或未能使保险持续有效的，则发包人可代为办理，所需费用由承包人承担。承包人未按合同约定办理保险，导致未能得到足额赔偿的，由承包人负责补足。</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18.7 通知义务</w:t>
      </w:r>
    </w:p>
    <w:p>
      <w:pPr>
        <w:ind w:firstLine="360" w:firstLineChars="200"/>
        <w:rPr>
          <w:color w:val="000000"/>
          <w:sz w:val="18"/>
          <w:szCs w:val="18"/>
        </w:rPr>
      </w:pPr>
      <w:r>
        <w:rPr>
          <w:color w:val="000000"/>
          <w:sz w:val="18"/>
          <w:szCs w:val="18"/>
        </w:rPr>
        <w:t>除专用合同条款另有约定外，发包人变更除工伤保险之外的保险合同时，应事先征得承包人同意，并通知监理人；承包人变更除工伤保险之外的保险合同时，应事先征得发包人同意，并通知监理人。</w:t>
      </w:r>
    </w:p>
    <w:p>
      <w:pPr>
        <w:ind w:firstLine="360" w:firstLineChars="200"/>
        <w:rPr>
          <w:color w:val="000000"/>
          <w:sz w:val="18"/>
          <w:szCs w:val="18"/>
        </w:rPr>
      </w:pPr>
      <w:r>
        <w:rPr>
          <w:color w:val="000000"/>
          <w:sz w:val="18"/>
          <w:szCs w:val="18"/>
        </w:rPr>
        <w:t>保险事故发生时，投保人应按照保险合同规定的条件和期限及时向保险人报告。发包人和承包人应当在知道保险事故发生后及时通知对方。</w:t>
      </w:r>
    </w:p>
    <w:p>
      <w:pPr>
        <w:pStyle w:val="8"/>
        <w:spacing w:line="240" w:lineRule="auto"/>
        <w:rPr>
          <w:rFonts w:ascii="宋体" w:hAnsi="宋体"/>
          <w:b w:val="0"/>
          <w:color w:val="000000"/>
          <w:sz w:val="18"/>
          <w:szCs w:val="18"/>
        </w:rPr>
      </w:pPr>
      <w:r>
        <w:rPr>
          <w:rFonts w:ascii="宋体" w:hAnsi="宋体"/>
          <w:b w:val="0"/>
          <w:color w:val="000000"/>
          <w:sz w:val="18"/>
          <w:szCs w:val="18"/>
        </w:rPr>
        <w:t>19. 索赔</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19.1承包人的索赔</w:t>
      </w:r>
    </w:p>
    <w:p>
      <w:pPr>
        <w:autoSpaceDE w:val="0"/>
        <w:autoSpaceDN w:val="0"/>
        <w:adjustRightInd w:val="0"/>
        <w:ind w:firstLine="360" w:firstLineChars="200"/>
        <w:rPr>
          <w:color w:val="000000"/>
          <w:sz w:val="18"/>
          <w:szCs w:val="18"/>
        </w:rPr>
      </w:pPr>
      <w:r>
        <w:rPr>
          <w:color w:val="000000"/>
          <w:sz w:val="18"/>
          <w:szCs w:val="18"/>
        </w:rPr>
        <w:t>根据合同约定，承包人认为有权得到追加付款和（或）延长工期的，应按以下程序向</w:t>
      </w:r>
      <w:r>
        <w:rPr>
          <w:rFonts w:hint="eastAsia"/>
          <w:color w:val="000000"/>
          <w:sz w:val="18"/>
          <w:szCs w:val="18"/>
        </w:rPr>
        <w:t>发包</w:t>
      </w:r>
      <w:r>
        <w:rPr>
          <w:color w:val="000000"/>
          <w:sz w:val="18"/>
          <w:szCs w:val="18"/>
        </w:rPr>
        <w:t>人提出索赔：</w:t>
      </w:r>
    </w:p>
    <w:p>
      <w:pPr>
        <w:autoSpaceDE w:val="0"/>
        <w:autoSpaceDN w:val="0"/>
        <w:adjustRightInd w:val="0"/>
        <w:ind w:firstLine="360" w:firstLineChars="200"/>
        <w:rPr>
          <w:color w:val="000000"/>
          <w:sz w:val="18"/>
          <w:szCs w:val="18"/>
        </w:rPr>
      </w:pPr>
      <w:r>
        <w:rPr>
          <w:color w:val="000000"/>
          <w:sz w:val="18"/>
          <w:szCs w:val="18"/>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ind w:firstLine="360" w:firstLineChars="200"/>
        <w:rPr>
          <w:color w:val="000000"/>
          <w:sz w:val="18"/>
          <w:szCs w:val="18"/>
        </w:rPr>
      </w:pPr>
      <w:r>
        <w:rPr>
          <w:color w:val="000000"/>
          <w:sz w:val="18"/>
          <w:szCs w:val="18"/>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ind w:firstLine="360" w:firstLineChars="200"/>
        <w:rPr>
          <w:color w:val="000000"/>
          <w:sz w:val="18"/>
          <w:szCs w:val="18"/>
        </w:rPr>
      </w:pPr>
      <w:r>
        <w:rPr>
          <w:color w:val="000000"/>
          <w:sz w:val="18"/>
          <w:szCs w:val="18"/>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ind w:firstLine="360" w:firstLineChars="200"/>
        <w:rPr>
          <w:color w:val="000000"/>
          <w:sz w:val="18"/>
          <w:szCs w:val="18"/>
        </w:rPr>
      </w:pPr>
      <w:r>
        <w:rPr>
          <w:color w:val="000000"/>
          <w:sz w:val="18"/>
          <w:szCs w:val="18"/>
        </w:rPr>
        <w:t>（4）在索赔事件影响结束后28天内，承包人应向监理人递交最终索赔报告，说明最终要求索赔的追加付款金额和（或）延长的工期，并附必要的记录和证明材料。</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19.2 对承包人索赔的处理</w:t>
      </w:r>
    </w:p>
    <w:p>
      <w:pPr>
        <w:autoSpaceDE w:val="0"/>
        <w:autoSpaceDN w:val="0"/>
        <w:adjustRightInd w:val="0"/>
        <w:ind w:firstLine="360" w:firstLineChars="200"/>
        <w:rPr>
          <w:color w:val="000000"/>
          <w:sz w:val="18"/>
          <w:szCs w:val="18"/>
        </w:rPr>
      </w:pPr>
      <w:r>
        <w:rPr>
          <w:color w:val="000000"/>
          <w:sz w:val="18"/>
          <w:szCs w:val="18"/>
        </w:rPr>
        <w:t>对承包人索赔的处理如下：</w:t>
      </w:r>
    </w:p>
    <w:p>
      <w:pPr>
        <w:autoSpaceDE w:val="0"/>
        <w:autoSpaceDN w:val="0"/>
        <w:adjustRightInd w:val="0"/>
        <w:ind w:firstLine="360" w:firstLineChars="200"/>
        <w:rPr>
          <w:color w:val="000000"/>
          <w:sz w:val="18"/>
          <w:szCs w:val="18"/>
        </w:rPr>
      </w:pPr>
      <w:r>
        <w:rPr>
          <w:color w:val="000000"/>
          <w:sz w:val="18"/>
          <w:szCs w:val="18"/>
        </w:rPr>
        <w:t>（1）监理人应在收到索赔报告后14天内完成审查并报送发包人。监理人对索赔报告存在异议的，有权要求承包人提交全部原始记录副本；</w:t>
      </w:r>
    </w:p>
    <w:p>
      <w:pPr>
        <w:autoSpaceDE w:val="0"/>
        <w:autoSpaceDN w:val="0"/>
        <w:adjustRightInd w:val="0"/>
        <w:ind w:firstLine="360" w:firstLineChars="200"/>
        <w:rPr>
          <w:color w:val="000000"/>
          <w:sz w:val="18"/>
          <w:szCs w:val="18"/>
        </w:rPr>
      </w:pPr>
      <w:r>
        <w:rPr>
          <w:color w:val="000000"/>
          <w:sz w:val="18"/>
          <w:szCs w:val="18"/>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ind w:firstLine="360" w:firstLineChars="200"/>
        <w:rPr>
          <w:color w:val="000000"/>
          <w:sz w:val="18"/>
          <w:szCs w:val="18"/>
        </w:rPr>
      </w:pPr>
      <w:r>
        <w:rPr>
          <w:color w:val="000000"/>
          <w:sz w:val="18"/>
          <w:szCs w:val="18"/>
        </w:rPr>
        <w:t>（3）承包人接受索赔处理结果的，索赔款项在当期进度款中进行支付；承包人不接受索赔处理结果的，按照第20条</w:t>
      </w:r>
      <w:r>
        <w:rPr>
          <w:rFonts w:hint="eastAsia"/>
          <w:color w:val="000000"/>
          <w:sz w:val="18"/>
          <w:szCs w:val="18"/>
        </w:rPr>
        <w:t>〔</w:t>
      </w:r>
      <w:r>
        <w:rPr>
          <w:color w:val="000000"/>
          <w:sz w:val="18"/>
          <w:szCs w:val="18"/>
        </w:rPr>
        <w:t>争议解决</w:t>
      </w:r>
      <w:r>
        <w:rPr>
          <w:rFonts w:hint="eastAsia"/>
          <w:color w:val="000000"/>
          <w:sz w:val="18"/>
          <w:szCs w:val="18"/>
        </w:rPr>
        <w:t>〕</w:t>
      </w:r>
      <w:r>
        <w:rPr>
          <w:color w:val="000000"/>
          <w:sz w:val="18"/>
          <w:szCs w:val="18"/>
        </w:rPr>
        <w:t>约定处理。</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19.3发包人的索赔</w:t>
      </w:r>
    </w:p>
    <w:p>
      <w:pPr>
        <w:autoSpaceDE w:val="0"/>
        <w:autoSpaceDN w:val="0"/>
        <w:adjustRightInd w:val="0"/>
        <w:ind w:firstLine="360" w:firstLineChars="200"/>
        <w:rPr>
          <w:color w:val="000000"/>
          <w:sz w:val="18"/>
          <w:szCs w:val="18"/>
        </w:rPr>
      </w:pPr>
      <w:r>
        <w:rPr>
          <w:color w:val="000000"/>
          <w:sz w:val="18"/>
          <w:szCs w:val="18"/>
        </w:rPr>
        <w:t>根据合同约定，发包人认为有权得到赔付金额和（或）延长缺陷责任期的，监理人应向承包人发出通知并附有详细的证明。</w:t>
      </w:r>
    </w:p>
    <w:p>
      <w:pPr>
        <w:autoSpaceDE w:val="0"/>
        <w:autoSpaceDN w:val="0"/>
        <w:adjustRightInd w:val="0"/>
        <w:ind w:firstLine="360" w:firstLineChars="200"/>
        <w:rPr>
          <w:color w:val="000000"/>
          <w:sz w:val="18"/>
          <w:szCs w:val="18"/>
        </w:rPr>
      </w:pPr>
      <w:r>
        <w:rPr>
          <w:color w:val="000000"/>
          <w:sz w:val="18"/>
          <w:szCs w:val="18"/>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19.4 对发包人索赔的处理</w:t>
      </w:r>
    </w:p>
    <w:p>
      <w:pPr>
        <w:autoSpaceDE w:val="0"/>
        <w:autoSpaceDN w:val="0"/>
        <w:adjustRightInd w:val="0"/>
        <w:ind w:firstLine="360" w:firstLineChars="200"/>
        <w:rPr>
          <w:color w:val="000000"/>
          <w:sz w:val="18"/>
          <w:szCs w:val="18"/>
        </w:rPr>
      </w:pPr>
      <w:r>
        <w:rPr>
          <w:color w:val="000000"/>
          <w:sz w:val="18"/>
          <w:szCs w:val="18"/>
        </w:rPr>
        <w:t>对发包人索赔的处理如下：</w:t>
      </w:r>
    </w:p>
    <w:p>
      <w:pPr>
        <w:autoSpaceDE w:val="0"/>
        <w:autoSpaceDN w:val="0"/>
        <w:adjustRightInd w:val="0"/>
        <w:ind w:firstLine="360" w:firstLineChars="200"/>
        <w:rPr>
          <w:color w:val="000000"/>
          <w:sz w:val="18"/>
          <w:szCs w:val="18"/>
        </w:rPr>
      </w:pPr>
      <w:r>
        <w:rPr>
          <w:color w:val="000000"/>
          <w:sz w:val="18"/>
          <w:szCs w:val="18"/>
        </w:rPr>
        <w:t>（1）承包人收到发包人提交的索赔报告后，应及时审查索赔报告的内容、查验发包人证明材料；</w:t>
      </w:r>
    </w:p>
    <w:p>
      <w:pPr>
        <w:autoSpaceDE w:val="0"/>
        <w:autoSpaceDN w:val="0"/>
        <w:adjustRightInd w:val="0"/>
        <w:ind w:firstLine="360" w:firstLineChars="200"/>
        <w:rPr>
          <w:color w:val="000000"/>
          <w:sz w:val="18"/>
          <w:szCs w:val="18"/>
        </w:rPr>
      </w:pPr>
      <w:r>
        <w:rPr>
          <w:color w:val="000000"/>
          <w:sz w:val="18"/>
          <w:szCs w:val="18"/>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ind w:firstLine="360" w:firstLineChars="200"/>
        <w:rPr>
          <w:color w:val="000000"/>
          <w:sz w:val="18"/>
          <w:szCs w:val="18"/>
        </w:rPr>
      </w:pPr>
      <w:r>
        <w:rPr>
          <w:color w:val="000000"/>
          <w:sz w:val="18"/>
          <w:szCs w:val="18"/>
        </w:rPr>
        <w:t>（3）承包人接受索赔处理结果的，发包人可从应支付给承包人的合同价款中扣除赔付的金额或延长缺陷责任期；发包人不接受索赔处理结果的，按第20条</w:t>
      </w:r>
      <w:r>
        <w:rPr>
          <w:rFonts w:hint="eastAsia"/>
          <w:color w:val="000000"/>
          <w:sz w:val="18"/>
          <w:szCs w:val="18"/>
        </w:rPr>
        <w:t>〔</w:t>
      </w:r>
      <w:r>
        <w:rPr>
          <w:color w:val="000000"/>
          <w:sz w:val="18"/>
          <w:szCs w:val="18"/>
        </w:rPr>
        <w:t>争议解决</w:t>
      </w:r>
      <w:r>
        <w:rPr>
          <w:rFonts w:hint="eastAsia"/>
          <w:color w:val="000000"/>
          <w:sz w:val="18"/>
          <w:szCs w:val="18"/>
        </w:rPr>
        <w:t>〕</w:t>
      </w:r>
      <w:r>
        <w:rPr>
          <w:color w:val="000000"/>
          <w:sz w:val="18"/>
          <w:szCs w:val="18"/>
        </w:rPr>
        <w:t>约定处理。</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19.5 提出索赔的期限</w:t>
      </w:r>
    </w:p>
    <w:p>
      <w:pPr>
        <w:ind w:firstLine="360" w:firstLineChars="200"/>
        <w:rPr>
          <w:color w:val="000000"/>
          <w:sz w:val="18"/>
          <w:szCs w:val="18"/>
        </w:rPr>
      </w:pPr>
      <w:r>
        <w:rPr>
          <w:color w:val="000000"/>
          <w:sz w:val="18"/>
          <w:szCs w:val="18"/>
        </w:rPr>
        <w:t>（1）承包人按第14.2款</w:t>
      </w:r>
      <w:r>
        <w:rPr>
          <w:rFonts w:hint="eastAsia"/>
          <w:color w:val="000000"/>
          <w:sz w:val="18"/>
          <w:szCs w:val="18"/>
        </w:rPr>
        <w:t>〔</w:t>
      </w:r>
      <w:r>
        <w:rPr>
          <w:color w:val="000000"/>
          <w:sz w:val="18"/>
          <w:szCs w:val="18"/>
        </w:rPr>
        <w:t>竣工结算审核</w:t>
      </w:r>
      <w:r>
        <w:rPr>
          <w:rFonts w:hint="eastAsia"/>
          <w:color w:val="000000"/>
          <w:sz w:val="18"/>
          <w:szCs w:val="18"/>
        </w:rPr>
        <w:t>〕</w:t>
      </w:r>
      <w:r>
        <w:rPr>
          <w:color w:val="000000"/>
          <w:sz w:val="18"/>
          <w:szCs w:val="18"/>
        </w:rPr>
        <w:t>约定接收竣工付款证书后，应被视为已无权再提出在工程接收证书颁发前所发生的任何索赔。</w:t>
      </w:r>
    </w:p>
    <w:p>
      <w:pPr>
        <w:ind w:firstLine="360" w:firstLineChars="200"/>
        <w:rPr>
          <w:color w:val="000000"/>
          <w:sz w:val="18"/>
          <w:szCs w:val="18"/>
        </w:rPr>
      </w:pPr>
      <w:r>
        <w:rPr>
          <w:color w:val="000000"/>
          <w:sz w:val="18"/>
          <w:szCs w:val="18"/>
        </w:rPr>
        <w:t>（2）承包人按第14.4款</w:t>
      </w:r>
      <w:r>
        <w:rPr>
          <w:rFonts w:hint="eastAsia"/>
          <w:color w:val="000000"/>
          <w:sz w:val="18"/>
          <w:szCs w:val="18"/>
        </w:rPr>
        <w:t>〔</w:t>
      </w:r>
      <w:r>
        <w:rPr>
          <w:color w:val="000000"/>
          <w:sz w:val="18"/>
          <w:szCs w:val="18"/>
        </w:rPr>
        <w:t>最终结清</w:t>
      </w:r>
      <w:r>
        <w:rPr>
          <w:rFonts w:hint="eastAsia"/>
          <w:color w:val="000000"/>
          <w:sz w:val="18"/>
          <w:szCs w:val="18"/>
        </w:rPr>
        <w:t>〕</w:t>
      </w:r>
      <w:r>
        <w:rPr>
          <w:color w:val="000000"/>
          <w:sz w:val="18"/>
          <w:szCs w:val="18"/>
        </w:rPr>
        <w:t>提交的最终结清申请单中，只限于提出工程接收证书颁发后发生的索赔。提出索赔的期限自接受最终结清证书时终止。</w:t>
      </w:r>
    </w:p>
    <w:p>
      <w:pPr>
        <w:pStyle w:val="8"/>
        <w:spacing w:line="240" w:lineRule="auto"/>
        <w:rPr>
          <w:rFonts w:ascii="宋体" w:hAnsi="宋体"/>
          <w:b w:val="0"/>
          <w:color w:val="000000"/>
          <w:sz w:val="18"/>
          <w:szCs w:val="18"/>
        </w:rPr>
      </w:pPr>
      <w:r>
        <w:rPr>
          <w:rFonts w:ascii="宋体" w:hAnsi="宋体"/>
          <w:b w:val="0"/>
          <w:color w:val="000000"/>
          <w:sz w:val="18"/>
          <w:szCs w:val="18"/>
        </w:rPr>
        <w:t>20. 争议解决</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20.1和解</w:t>
      </w:r>
    </w:p>
    <w:p>
      <w:pPr>
        <w:autoSpaceDE w:val="0"/>
        <w:autoSpaceDN w:val="0"/>
        <w:adjustRightInd w:val="0"/>
        <w:ind w:firstLine="360" w:firstLineChars="200"/>
        <w:rPr>
          <w:color w:val="000000"/>
          <w:sz w:val="18"/>
          <w:szCs w:val="18"/>
        </w:rPr>
      </w:pPr>
      <w:r>
        <w:rPr>
          <w:color w:val="000000"/>
          <w:sz w:val="18"/>
          <w:szCs w:val="18"/>
        </w:rPr>
        <w:t>合同当事人可以就争议自行和解，自行和解达成协议的经双方签字并盖章后作为合同补充文件，双方均应遵照执行。</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20.2调解</w:t>
      </w:r>
    </w:p>
    <w:p>
      <w:pPr>
        <w:autoSpaceDE w:val="0"/>
        <w:autoSpaceDN w:val="0"/>
        <w:adjustRightInd w:val="0"/>
        <w:ind w:firstLine="360" w:firstLineChars="200"/>
        <w:rPr>
          <w:color w:val="000000"/>
          <w:sz w:val="18"/>
          <w:szCs w:val="18"/>
        </w:rPr>
      </w:pPr>
      <w:r>
        <w:rPr>
          <w:color w:val="000000"/>
          <w:sz w:val="18"/>
          <w:szCs w:val="18"/>
        </w:rPr>
        <w:t>合同当事人可以就争议请求建设行政主管部门</w:t>
      </w:r>
      <w:r>
        <w:rPr>
          <w:rFonts w:hint="eastAsia"/>
          <w:color w:val="000000"/>
          <w:sz w:val="18"/>
          <w:szCs w:val="18"/>
        </w:rPr>
        <w:t>、行业协会</w:t>
      </w:r>
      <w:r>
        <w:rPr>
          <w:color w:val="000000"/>
          <w:sz w:val="18"/>
          <w:szCs w:val="18"/>
        </w:rPr>
        <w:t>或</w:t>
      </w:r>
      <w:r>
        <w:rPr>
          <w:rFonts w:hint="eastAsia"/>
          <w:color w:val="000000"/>
          <w:sz w:val="18"/>
          <w:szCs w:val="18"/>
        </w:rPr>
        <w:t>其他</w:t>
      </w:r>
      <w:r>
        <w:rPr>
          <w:color w:val="000000"/>
          <w:sz w:val="18"/>
          <w:szCs w:val="18"/>
        </w:rPr>
        <w:t>第三方进行调解，调解达成协议的，经双方签字并盖章后作为合同补充文件，双方均应遵照执行。</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20.3争议评审</w:t>
      </w:r>
    </w:p>
    <w:p>
      <w:pPr>
        <w:autoSpaceDE w:val="0"/>
        <w:autoSpaceDN w:val="0"/>
        <w:adjustRightInd w:val="0"/>
        <w:ind w:firstLine="360" w:firstLineChars="200"/>
        <w:rPr>
          <w:color w:val="000000"/>
          <w:sz w:val="18"/>
          <w:szCs w:val="18"/>
        </w:rPr>
      </w:pPr>
      <w:r>
        <w:rPr>
          <w:color w:val="000000"/>
          <w:sz w:val="18"/>
          <w:szCs w:val="18"/>
        </w:rPr>
        <w:t>合同当事人在专用合同条款中约定采取争议评审方式解决争议</w:t>
      </w:r>
      <w:r>
        <w:rPr>
          <w:rFonts w:hint="eastAsia"/>
          <w:color w:val="000000"/>
          <w:sz w:val="18"/>
          <w:szCs w:val="18"/>
        </w:rPr>
        <w:t>以及评审规则，并</w:t>
      </w:r>
      <w:r>
        <w:rPr>
          <w:color w:val="000000"/>
          <w:sz w:val="18"/>
          <w:szCs w:val="18"/>
        </w:rPr>
        <w:t xml:space="preserve">按下列约定执行： </w:t>
      </w:r>
    </w:p>
    <w:p>
      <w:pPr>
        <w:autoSpaceDE w:val="0"/>
        <w:autoSpaceDN w:val="0"/>
        <w:adjustRightInd w:val="0"/>
        <w:ind w:firstLine="360" w:firstLineChars="200"/>
        <w:rPr>
          <w:color w:val="000000"/>
          <w:sz w:val="18"/>
          <w:szCs w:val="18"/>
        </w:rPr>
      </w:pPr>
      <w:r>
        <w:rPr>
          <w:color w:val="000000"/>
          <w:sz w:val="18"/>
          <w:szCs w:val="18"/>
        </w:rPr>
        <w:t>20.3.1 争议评审小组的确定</w:t>
      </w:r>
    </w:p>
    <w:p>
      <w:pPr>
        <w:autoSpaceDE w:val="0"/>
        <w:autoSpaceDN w:val="0"/>
        <w:adjustRightInd w:val="0"/>
        <w:ind w:firstLine="360" w:firstLineChars="200"/>
        <w:rPr>
          <w:color w:val="000000"/>
          <w:sz w:val="18"/>
          <w:szCs w:val="18"/>
        </w:rPr>
      </w:pPr>
      <w:r>
        <w:rPr>
          <w:color w:val="000000"/>
          <w:sz w:val="18"/>
          <w:szCs w:val="18"/>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ind w:firstLine="360" w:firstLineChars="200"/>
        <w:rPr>
          <w:color w:val="000000"/>
          <w:sz w:val="18"/>
          <w:szCs w:val="18"/>
        </w:rPr>
      </w:pPr>
      <w:r>
        <w:rPr>
          <w:color w:val="000000"/>
          <w:sz w:val="18"/>
          <w:szCs w:val="18"/>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color w:val="000000"/>
          <w:sz w:val="18"/>
          <w:szCs w:val="18"/>
        </w:rPr>
        <w:t>评审</w:t>
      </w:r>
      <w:r>
        <w:rPr>
          <w:color w:val="000000"/>
          <w:sz w:val="18"/>
          <w:szCs w:val="18"/>
        </w:rPr>
        <w:t xml:space="preserve">机构指定第三名首席争议评审员。 </w:t>
      </w:r>
    </w:p>
    <w:p>
      <w:pPr>
        <w:autoSpaceDE w:val="0"/>
        <w:autoSpaceDN w:val="0"/>
        <w:adjustRightInd w:val="0"/>
        <w:ind w:firstLine="360" w:firstLineChars="200"/>
        <w:rPr>
          <w:color w:val="000000"/>
          <w:sz w:val="18"/>
          <w:szCs w:val="18"/>
        </w:rPr>
      </w:pPr>
      <w:r>
        <w:rPr>
          <w:color w:val="000000"/>
          <w:sz w:val="18"/>
          <w:szCs w:val="18"/>
        </w:rPr>
        <w:t>除专用合同条款另有约定外，评审员报酬由发包人和承包人各承担一半。</w:t>
      </w:r>
    </w:p>
    <w:p>
      <w:pPr>
        <w:autoSpaceDE w:val="0"/>
        <w:autoSpaceDN w:val="0"/>
        <w:adjustRightInd w:val="0"/>
        <w:ind w:firstLine="360" w:firstLineChars="200"/>
        <w:rPr>
          <w:color w:val="000000"/>
          <w:sz w:val="18"/>
          <w:szCs w:val="18"/>
        </w:rPr>
      </w:pPr>
      <w:r>
        <w:rPr>
          <w:color w:val="000000"/>
          <w:sz w:val="18"/>
          <w:szCs w:val="18"/>
        </w:rPr>
        <w:t>20.3.2 争议评审小组的决定</w:t>
      </w:r>
    </w:p>
    <w:p>
      <w:pPr>
        <w:autoSpaceDE w:val="0"/>
        <w:autoSpaceDN w:val="0"/>
        <w:adjustRightInd w:val="0"/>
        <w:ind w:firstLine="360" w:firstLineChars="200"/>
        <w:rPr>
          <w:color w:val="000000"/>
          <w:sz w:val="18"/>
          <w:szCs w:val="18"/>
        </w:rPr>
      </w:pPr>
      <w:r>
        <w:rPr>
          <w:color w:val="000000"/>
          <w:sz w:val="18"/>
          <w:szCs w:val="18"/>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ind w:firstLine="360" w:firstLineChars="200"/>
        <w:rPr>
          <w:color w:val="000000"/>
          <w:sz w:val="18"/>
          <w:szCs w:val="18"/>
        </w:rPr>
      </w:pPr>
      <w:r>
        <w:rPr>
          <w:color w:val="000000"/>
          <w:sz w:val="18"/>
          <w:szCs w:val="18"/>
        </w:rPr>
        <w:t>20.3.3 争议评审小组决定的效力</w:t>
      </w:r>
    </w:p>
    <w:p>
      <w:pPr>
        <w:autoSpaceDE w:val="0"/>
        <w:autoSpaceDN w:val="0"/>
        <w:adjustRightInd w:val="0"/>
        <w:ind w:firstLine="360" w:firstLineChars="200"/>
        <w:rPr>
          <w:color w:val="000000"/>
          <w:sz w:val="18"/>
          <w:szCs w:val="18"/>
        </w:rPr>
      </w:pPr>
      <w:r>
        <w:rPr>
          <w:color w:val="000000"/>
          <w:sz w:val="18"/>
          <w:szCs w:val="18"/>
        </w:rPr>
        <w:t>争议评审小组作出的书面决定经合同当事人签字确认后，对双方具有约束力，双方应遵照执行。</w:t>
      </w:r>
    </w:p>
    <w:p>
      <w:pPr>
        <w:autoSpaceDE w:val="0"/>
        <w:autoSpaceDN w:val="0"/>
        <w:adjustRightInd w:val="0"/>
        <w:ind w:firstLine="360" w:firstLineChars="200"/>
        <w:rPr>
          <w:color w:val="000000"/>
          <w:sz w:val="18"/>
          <w:szCs w:val="18"/>
        </w:rPr>
      </w:pPr>
      <w:r>
        <w:rPr>
          <w:color w:val="000000"/>
          <w:sz w:val="18"/>
          <w:szCs w:val="18"/>
        </w:rPr>
        <w:t>任何一方当事人不接受争议评审小组决定</w:t>
      </w:r>
      <w:r>
        <w:rPr>
          <w:rFonts w:hint="eastAsia"/>
          <w:color w:val="000000"/>
          <w:sz w:val="18"/>
          <w:szCs w:val="18"/>
        </w:rPr>
        <w:t>或不履行争议评审小组决定的</w:t>
      </w:r>
      <w:r>
        <w:rPr>
          <w:color w:val="000000"/>
          <w:sz w:val="18"/>
          <w:szCs w:val="18"/>
        </w:rPr>
        <w:t>，双方可选择采用其他争议解决方式。</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20.4仲裁或诉讼</w:t>
      </w:r>
    </w:p>
    <w:p>
      <w:pPr>
        <w:autoSpaceDE w:val="0"/>
        <w:autoSpaceDN w:val="0"/>
        <w:adjustRightInd w:val="0"/>
        <w:ind w:firstLine="360" w:firstLineChars="200"/>
        <w:rPr>
          <w:color w:val="000000"/>
          <w:sz w:val="18"/>
          <w:szCs w:val="18"/>
        </w:rPr>
      </w:pPr>
      <w:r>
        <w:rPr>
          <w:color w:val="000000"/>
          <w:sz w:val="18"/>
          <w:szCs w:val="18"/>
        </w:rPr>
        <w:t>因合同及合同有关事项产生的争议，合同当事人可以在专用合同条款中约定以下一种方式解决争议：</w:t>
      </w:r>
    </w:p>
    <w:p>
      <w:pPr>
        <w:autoSpaceDE w:val="0"/>
        <w:autoSpaceDN w:val="0"/>
        <w:adjustRightInd w:val="0"/>
        <w:ind w:firstLine="360" w:firstLineChars="200"/>
        <w:rPr>
          <w:color w:val="000000"/>
          <w:sz w:val="18"/>
          <w:szCs w:val="18"/>
        </w:rPr>
      </w:pPr>
      <w:r>
        <w:rPr>
          <w:color w:val="000000"/>
          <w:sz w:val="18"/>
          <w:szCs w:val="18"/>
        </w:rPr>
        <w:t>（1）向约定的仲裁委员会申请仲裁；</w:t>
      </w:r>
    </w:p>
    <w:p>
      <w:pPr>
        <w:autoSpaceDE w:val="0"/>
        <w:autoSpaceDN w:val="0"/>
        <w:adjustRightInd w:val="0"/>
        <w:ind w:firstLine="360" w:firstLineChars="200"/>
        <w:rPr>
          <w:color w:val="000000"/>
          <w:sz w:val="18"/>
          <w:szCs w:val="18"/>
        </w:rPr>
      </w:pPr>
      <w:r>
        <w:rPr>
          <w:color w:val="000000"/>
          <w:sz w:val="18"/>
          <w:szCs w:val="18"/>
        </w:rPr>
        <w:t>（2）向有管辖权的人民法院起诉。</w:t>
      </w:r>
    </w:p>
    <w:p>
      <w:pPr>
        <w:pStyle w:val="9"/>
        <w:spacing w:before="0" w:after="0" w:line="240" w:lineRule="auto"/>
        <w:ind w:firstLine="360" w:firstLineChars="200"/>
        <w:rPr>
          <w:rFonts w:ascii="宋体" w:hAnsi="宋体"/>
          <w:b w:val="0"/>
          <w:color w:val="000000"/>
          <w:sz w:val="18"/>
          <w:szCs w:val="18"/>
        </w:rPr>
      </w:pPr>
      <w:r>
        <w:rPr>
          <w:rFonts w:ascii="宋体" w:hAnsi="宋体"/>
          <w:b w:val="0"/>
          <w:color w:val="000000"/>
          <w:sz w:val="18"/>
          <w:szCs w:val="18"/>
        </w:rPr>
        <w:t>20.5争议解决条款效力</w:t>
      </w:r>
    </w:p>
    <w:p>
      <w:pPr>
        <w:ind w:firstLine="360" w:firstLineChars="200"/>
        <w:rPr>
          <w:rFonts w:ascii="宋体" w:hAnsi="宋体"/>
          <w:sz w:val="18"/>
          <w:szCs w:val="18"/>
        </w:rPr>
      </w:pPr>
      <w:r>
        <w:rPr>
          <w:color w:val="000000"/>
          <w:sz w:val="18"/>
          <w:szCs w:val="18"/>
        </w:rPr>
        <w:t xml:space="preserve">合同有关争议解决的条款独立存在，合同的变更、解除、终止、无效或者被撤销均不影响其效力。 </w:t>
      </w:r>
    </w:p>
    <w:p>
      <w:pPr>
        <w:pStyle w:val="5"/>
        <w:numPr>
          <w:ilvl w:val="0"/>
          <w:numId w:val="8"/>
        </w:numPr>
        <w:autoSpaceDE w:val="0"/>
        <w:autoSpaceDN w:val="0"/>
        <w:adjustRightInd w:val="0"/>
        <w:spacing w:line="240" w:lineRule="auto"/>
        <w:ind w:firstLine="361" w:firstLineChars="200"/>
        <w:jc w:val="center"/>
        <w:rPr>
          <w:rFonts w:ascii="宋体" w:hAnsi="宋体"/>
          <w:b w:val="0"/>
          <w:sz w:val="18"/>
          <w:szCs w:val="18"/>
        </w:rPr>
      </w:pPr>
      <w:r>
        <w:rPr>
          <w:rFonts w:hint="eastAsia" w:ascii="宋体" w:hAnsi="宋体"/>
          <w:sz w:val="18"/>
          <w:szCs w:val="18"/>
        </w:rPr>
        <w:t>第三部分专用合同主要条款</w:t>
      </w:r>
    </w:p>
    <w:p>
      <w:pPr>
        <w:autoSpaceDE w:val="0"/>
        <w:autoSpaceDN w:val="0"/>
        <w:adjustRightInd w:val="0"/>
        <w:ind w:firstLine="360" w:firstLineChars="200"/>
        <w:rPr>
          <w:sz w:val="18"/>
          <w:szCs w:val="18"/>
        </w:rPr>
      </w:pPr>
      <w:r>
        <w:rPr>
          <w:rFonts w:hint="eastAsia"/>
          <w:sz w:val="18"/>
          <w:szCs w:val="18"/>
        </w:rPr>
        <w:t>填写说明：专用合同主要条款应符合法律法规规定，合同当事人应遵守平等、自愿、公平、诚实信用原则，不应列入合同签订前实质性实施合同的条款。</w:t>
      </w:r>
    </w:p>
    <w:p>
      <w:pPr>
        <w:spacing w:after="120"/>
        <w:ind w:firstLine="360" w:firstLineChars="200"/>
        <w:outlineLvl w:val="0"/>
        <w:rPr>
          <w:sz w:val="18"/>
          <w:szCs w:val="18"/>
        </w:rPr>
      </w:pPr>
      <w:r>
        <w:rPr>
          <w:sz w:val="18"/>
          <w:szCs w:val="18"/>
        </w:rPr>
        <w:t xml:space="preserve">1.1 </w:t>
      </w:r>
      <w:r>
        <w:rPr>
          <w:rFonts w:hint="eastAsia"/>
          <w:sz w:val="18"/>
          <w:szCs w:val="18"/>
        </w:rPr>
        <w:t>词语定义</w:t>
      </w:r>
    </w:p>
    <w:p>
      <w:pPr>
        <w:ind w:firstLine="360" w:firstLineChars="200"/>
        <w:rPr>
          <w:sz w:val="18"/>
          <w:szCs w:val="18"/>
        </w:rPr>
      </w:pPr>
      <w:r>
        <w:rPr>
          <w:sz w:val="18"/>
          <w:szCs w:val="18"/>
        </w:rPr>
        <w:t>1.1.1合同</w:t>
      </w:r>
    </w:p>
    <w:p>
      <w:pPr>
        <w:ind w:firstLine="360" w:firstLineChars="200"/>
        <w:rPr>
          <w:sz w:val="18"/>
          <w:szCs w:val="18"/>
        </w:rPr>
      </w:pPr>
      <w:r>
        <w:rPr>
          <w:sz w:val="18"/>
          <w:szCs w:val="18"/>
        </w:rPr>
        <w:t>1.1.1.10其他合同文件包括：</w:t>
      </w:r>
      <w:r>
        <w:rPr>
          <w:rFonts w:hint="eastAsia"/>
          <w:sz w:val="18"/>
          <w:szCs w:val="18"/>
          <w:u w:val="single"/>
        </w:rPr>
        <w:t>履行合同过程中双方书面确认的对合同内容有实质性影响的会议纪要、签证、设计变更等资料、发包人与监理人签订的本工程《委托监理合同》</w:t>
      </w:r>
      <w:r>
        <w:rPr>
          <w:sz w:val="18"/>
          <w:szCs w:val="18"/>
          <w:u w:val="single"/>
        </w:rPr>
        <w:t>。</w:t>
      </w:r>
    </w:p>
    <w:p>
      <w:pPr>
        <w:ind w:firstLine="360" w:firstLineChars="200"/>
        <w:rPr>
          <w:sz w:val="18"/>
          <w:szCs w:val="18"/>
        </w:rPr>
      </w:pPr>
      <w:r>
        <w:rPr>
          <w:sz w:val="18"/>
          <w:szCs w:val="18"/>
        </w:rPr>
        <w:t xml:space="preserve">1.1.2 </w:t>
      </w:r>
      <w:r>
        <w:rPr>
          <w:rFonts w:hint="eastAsia"/>
          <w:sz w:val="18"/>
          <w:szCs w:val="18"/>
        </w:rPr>
        <w:t>合同当事人及其他相关方</w:t>
      </w:r>
    </w:p>
    <w:p>
      <w:pPr>
        <w:ind w:firstLine="360" w:firstLineChars="200"/>
        <w:rPr>
          <w:sz w:val="18"/>
          <w:szCs w:val="18"/>
        </w:rPr>
      </w:pPr>
      <w:r>
        <w:rPr>
          <w:sz w:val="18"/>
          <w:szCs w:val="18"/>
        </w:rPr>
        <w:t>1.1.2.4监理人：</w:t>
      </w:r>
    </w:p>
    <w:p>
      <w:pPr>
        <w:ind w:firstLine="360" w:firstLineChars="200"/>
        <w:rPr>
          <w:sz w:val="18"/>
          <w:szCs w:val="18"/>
        </w:rPr>
      </w:pPr>
      <w:r>
        <w:rPr>
          <w:rFonts w:hint="eastAsia"/>
          <w:sz w:val="18"/>
          <w:szCs w:val="18"/>
        </w:rPr>
        <w:t>名称：；</w:t>
      </w:r>
    </w:p>
    <w:p>
      <w:pPr>
        <w:ind w:firstLine="360" w:firstLineChars="200"/>
        <w:rPr>
          <w:sz w:val="18"/>
          <w:szCs w:val="18"/>
        </w:rPr>
      </w:pPr>
      <w:r>
        <w:rPr>
          <w:rFonts w:hint="eastAsia"/>
          <w:sz w:val="18"/>
          <w:szCs w:val="18"/>
        </w:rPr>
        <w:t>资质类别和等级：；</w:t>
      </w:r>
    </w:p>
    <w:p>
      <w:pPr>
        <w:ind w:firstLine="360" w:firstLineChars="200"/>
        <w:rPr>
          <w:sz w:val="18"/>
          <w:szCs w:val="18"/>
        </w:rPr>
      </w:pPr>
      <w:r>
        <w:rPr>
          <w:rFonts w:hint="eastAsia"/>
          <w:sz w:val="18"/>
          <w:szCs w:val="18"/>
        </w:rPr>
        <w:t>联系电话：；</w:t>
      </w:r>
    </w:p>
    <w:p>
      <w:pPr>
        <w:ind w:firstLine="360" w:firstLineChars="200"/>
        <w:rPr>
          <w:sz w:val="18"/>
          <w:szCs w:val="18"/>
        </w:rPr>
      </w:pPr>
      <w:r>
        <w:rPr>
          <w:rFonts w:hint="eastAsia"/>
          <w:sz w:val="18"/>
          <w:szCs w:val="18"/>
        </w:rPr>
        <w:t>电子信箱：；</w:t>
      </w:r>
    </w:p>
    <w:p>
      <w:pPr>
        <w:ind w:firstLine="360" w:firstLineChars="200"/>
        <w:rPr>
          <w:sz w:val="18"/>
          <w:szCs w:val="18"/>
        </w:rPr>
      </w:pPr>
      <w:r>
        <w:rPr>
          <w:rFonts w:hint="eastAsia"/>
          <w:sz w:val="18"/>
          <w:szCs w:val="18"/>
        </w:rPr>
        <w:t>通信地址：；</w:t>
      </w:r>
    </w:p>
    <w:p>
      <w:pPr>
        <w:ind w:firstLine="360" w:firstLineChars="200"/>
        <w:rPr>
          <w:sz w:val="18"/>
          <w:szCs w:val="18"/>
        </w:rPr>
      </w:pPr>
      <w:r>
        <w:rPr>
          <w:sz w:val="18"/>
          <w:szCs w:val="18"/>
        </w:rPr>
        <w:t xml:space="preserve">1.1.2.5 </w:t>
      </w:r>
      <w:r>
        <w:rPr>
          <w:rFonts w:hint="eastAsia"/>
          <w:sz w:val="18"/>
          <w:szCs w:val="18"/>
        </w:rPr>
        <w:t>设计人：</w:t>
      </w:r>
    </w:p>
    <w:p>
      <w:pPr>
        <w:ind w:firstLine="360" w:firstLineChars="200"/>
        <w:rPr>
          <w:sz w:val="18"/>
          <w:szCs w:val="18"/>
        </w:rPr>
      </w:pPr>
      <w:r>
        <w:rPr>
          <w:rFonts w:hint="eastAsia"/>
          <w:sz w:val="18"/>
          <w:szCs w:val="18"/>
        </w:rPr>
        <w:t>名称：；</w:t>
      </w:r>
    </w:p>
    <w:p>
      <w:pPr>
        <w:ind w:firstLine="360" w:firstLineChars="200"/>
        <w:rPr>
          <w:sz w:val="18"/>
          <w:szCs w:val="18"/>
        </w:rPr>
      </w:pPr>
      <w:r>
        <w:rPr>
          <w:rFonts w:hint="eastAsia"/>
          <w:sz w:val="18"/>
          <w:szCs w:val="18"/>
        </w:rPr>
        <w:t>资质类别和等级：；</w:t>
      </w:r>
    </w:p>
    <w:p>
      <w:pPr>
        <w:ind w:firstLine="360" w:firstLineChars="200"/>
        <w:rPr>
          <w:sz w:val="18"/>
          <w:szCs w:val="18"/>
        </w:rPr>
      </w:pPr>
      <w:r>
        <w:rPr>
          <w:rFonts w:hint="eastAsia"/>
          <w:sz w:val="18"/>
          <w:szCs w:val="18"/>
        </w:rPr>
        <w:t>联系电话：</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电子信箱：；</w:t>
      </w:r>
    </w:p>
    <w:p>
      <w:pPr>
        <w:ind w:firstLine="360" w:firstLineChars="200"/>
        <w:rPr>
          <w:sz w:val="18"/>
          <w:szCs w:val="18"/>
        </w:rPr>
      </w:pPr>
      <w:r>
        <w:rPr>
          <w:rFonts w:hint="eastAsia"/>
          <w:sz w:val="18"/>
          <w:szCs w:val="18"/>
        </w:rPr>
        <w:t>通信地址：；</w:t>
      </w:r>
    </w:p>
    <w:p>
      <w:pPr>
        <w:ind w:firstLine="360" w:firstLineChars="200"/>
        <w:rPr>
          <w:sz w:val="18"/>
          <w:szCs w:val="18"/>
        </w:rPr>
      </w:pPr>
      <w:r>
        <w:rPr>
          <w:sz w:val="18"/>
          <w:szCs w:val="18"/>
        </w:rPr>
        <w:t xml:space="preserve">1.1.3 </w:t>
      </w:r>
      <w:r>
        <w:rPr>
          <w:rFonts w:hint="eastAsia"/>
          <w:sz w:val="18"/>
          <w:szCs w:val="18"/>
        </w:rPr>
        <w:t>工程和设备</w:t>
      </w:r>
    </w:p>
    <w:p>
      <w:pPr>
        <w:ind w:firstLine="360" w:firstLineChars="200"/>
        <w:rPr>
          <w:sz w:val="18"/>
          <w:szCs w:val="18"/>
        </w:rPr>
      </w:pPr>
      <w:r>
        <w:rPr>
          <w:sz w:val="18"/>
          <w:szCs w:val="18"/>
        </w:rPr>
        <w:t xml:space="preserve">1.1.3.7 </w:t>
      </w:r>
      <w:r>
        <w:rPr>
          <w:rFonts w:hint="eastAsia"/>
          <w:sz w:val="18"/>
          <w:szCs w:val="18"/>
        </w:rPr>
        <w:t>作为施工现场组成部分的其他场所包括：</w:t>
      </w:r>
      <w:r>
        <w:rPr>
          <w:rFonts w:hint="eastAsia"/>
          <w:sz w:val="18"/>
          <w:szCs w:val="18"/>
          <w:u w:val="single"/>
        </w:rPr>
        <w:t>符合通用条款规定的发包方提供的施工场地</w:t>
      </w:r>
      <w:r>
        <w:rPr>
          <w:rFonts w:hint="eastAsia"/>
          <w:sz w:val="18"/>
          <w:szCs w:val="18"/>
        </w:rPr>
        <w:t>。</w:t>
      </w:r>
    </w:p>
    <w:p>
      <w:pPr>
        <w:ind w:firstLine="360" w:firstLineChars="200"/>
        <w:rPr>
          <w:sz w:val="18"/>
          <w:szCs w:val="18"/>
        </w:rPr>
      </w:pPr>
      <w:r>
        <w:rPr>
          <w:sz w:val="18"/>
          <w:szCs w:val="18"/>
        </w:rPr>
        <w:t xml:space="preserve">1.1.3.9 </w:t>
      </w:r>
      <w:r>
        <w:rPr>
          <w:rFonts w:hint="eastAsia"/>
          <w:sz w:val="18"/>
          <w:szCs w:val="18"/>
        </w:rPr>
        <w:t>永久占地包括：</w:t>
      </w:r>
      <w:r>
        <w:rPr>
          <w:rFonts w:hint="eastAsia"/>
          <w:sz w:val="18"/>
          <w:szCs w:val="18"/>
          <w:u w:val="single"/>
        </w:rPr>
        <w:t>依据设计图纸确定。</w:t>
      </w:r>
    </w:p>
    <w:p>
      <w:pPr>
        <w:ind w:firstLine="360" w:firstLineChars="200"/>
        <w:rPr>
          <w:sz w:val="18"/>
          <w:szCs w:val="18"/>
        </w:rPr>
      </w:pPr>
      <w:r>
        <w:rPr>
          <w:sz w:val="18"/>
          <w:szCs w:val="18"/>
        </w:rPr>
        <w:t xml:space="preserve">1.1.3.10 </w:t>
      </w:r>
      <w:r>
        <w:rPr>
          <w:rFonts w:hint="eastAsia"/>
          <w:sz w:val="18"/>
          <w:szCs w:val="18"/>
        </w:rPr>
        <w:t>临时占地包括：</w:t>
      </w:r>
      <w:r>
        <w:rPr>
          <w:rFonts w:hint="eastAsia"/>
          <w:sz w:val="18"/>
          <w:szCs w:val="18"/>
          <w:u w:val="single"/>
        </w:rPr>
        <w:t>双方在合同履行过程中确定。</w:t>
      </w:r>
    </w:p>
    <w:p>
      <w:pPr>
        <w:spacing w:after="120"/>
        <w:ind w:firstLine="360" w:firstLineChars="200"/>
        <w:rPr>
          <w:sz w:val="18"/>
          <w:szCs w:val="18"/>
        </w:rPr>
      </w:pPr>
      <w:r>
        <w:rPr>
          <w:sz w:val="18"/>
          <w:szCs w:val="18"/>
        </w:rPr>
        <w:t xml:space="preserve">1.3法律 </w:t>
      </w:r>
    </w:p>
    <w:p>
      <w:pPr>
        <w:autoSpaceDE w:val="0"/>
        <w:autoSpaceDN w:val="0"/>
        <w:adjustRightInd w:val="0"/>
        <w:ind w:firstLine="360" w:firstLineChars="200"/>
        <w:rPr>
          <w:sz w:val="18"/>
          <w:szCs w:val="18"/>
          <w:u w:val="single"/>
        </w:rPr>
      </w:pPr>
      <w:r>
        <w:rPr>
          <w:rFonts w:hint="eastAsia"/>
          <w:sz w:val="18"/>
          <w:szCs w:val="18"/>
        </w:rPr>
        <w:t>适用于合同的其他规范性文件：</w:t>
      </w:r>
      <w:r>
        <w:rPr>
          <w:rFonts w:hint="eastAsia"/>
          <w:sz w:val="18"/>
          <w:szCs w:val="18"/>
          <w:u w:val="single"/>
        </w:rPr>
        <w:t>需要明示的法律法规：《中华人民共和国建筑法》、《中华人民共和国合同法》、《中华人民共和国招标投标法》、七部委第</w:t>
      </w:r>
      <w:r>
        <w:rPr>
          <w:sz w:val="18"/>
          <w:szCs w:val="18"/>
          <w:u w:val="single"/>
        </w:rPr>
        <w:t xml:space="preserve"> 12 号令《评标</w:t>
      </w:r>
      <w:r>
        <w:rPr>
          <w:rFonts w:hint="eastAsia"/>
          <w:sz w:val="18"/>
          <w:szCs w:val="18"/>
          <w:u w:val="single"/>
        </w:rPr>
        <w:t>委员会和评标方法暂行规定》、建设部第</w:t>
      </w:r>
      <w:r>
        <w:rPr>
          <w:sz w:val="18"/>
          <w:szCs w:val="18"/>
          <w:u w:val="single"/>
        </w:rPr>
        <w:t xml:space="preserve">89号令《房屋建筑和市政基础设施工程施工招标投标管理办法》、七部委第30号令、《建设工程质量管理条例》（国务院第279号令  </w:t>
      </w:r>
      <w:r>
        <w:rPr>
          <w:rFonts w:hint="eastAsia"/>
          <w:sz w:val="18"/>
          <w:szCs w:val="18"/>
          <w:u w:val="single"/>
        </w:rPr>
        <w:t>）、《安徽省建设工程质量管理办法》、《安徽省建筑市场管理条例》，以及其他有关法律法规。</w:t>
      </w:r>
    </w:p>
    <w:p>
      <w:pPr>
        <w:spacing w:after="120"/>
        <w:ind w:firstLine="360" w:firstLineChars="200"/>
        <w:rPr>
          <w:sz w:val="18"/>
          <w:szCs w:val="18"/>
        </w:rPr>
      </w:pPr>
      <w:r>
        <w:rPr>
          <w:sz w:val="18"/>
          <w:szCs w:val="18"/>
        </w:rPr>
        <w:t xml:space="preserve">1.4 </w:t>
      </w:r>
      <w:r>
        <w:rPr>
          <w:rFonts w:hint="eastAsia"/>
          <w:sz w:val="18"/>
          <w:szCs w:val="18"/>
        </w:rPr>
        <w:t>标准和规范</w:t>
      </w:r>
    </w:p>
    <w:p>
      <w:pPr>
        <w:spacing w:after="120"/>
        <w:ind w:firstLine="360" w:firstLineChars="200"/>
        <w:rPr>
          <w:sz w:val="18"/>
          <w:szCs w:val="18"/>
        </w:rPr>
      </w:pPr>
      <w:r>
        <w:rPr>
          <w:sz w:val="18"/>
          <w:szCs w:val="18"/>
        </w:rPr>
        <w:t>1.4.1适用于工程的标准规范包括：</w:t>
      </w:r>
      <w:r>
        <w:rPr>
          <w:rFonts w:hint="eastAsia"/>
          <w:sz w:val="18"/>
          <w:szCs w:val="18"/>
          <w:u w:val="single"/>
        </w:rPr>
        <w:t>国家、地方、行业现行的建设工程规范和标准；国家、 地方、行业现行的有关材料、设备的规范和标准；现行的安徽省工程预算定额及相关规定。如果“标准、规范及有关技术说明”与“合同图纸”之间出现歧义或矛盾时，数量以“合同图纸”为准，质量要求或工艺标准以“标准、规范及有关技术说明”为准（</w:t>
      </w:r>
      <w:r>
        <w:rPr>
          <w:rFonts w:hint="eastAsia"/>
          <w:spacing w:val="2"/>
          <w:sz w:val="18"/>
          <w:szCs w:val="18"/>
          <w:u w:val="single"/>
        </w:rPr>
        <w:t>当“合同图</w:t>
      </w:r>
      <w:r>
        <w:rPr>
          <w:rFonts w:hint="eastAsia"/>
          <w:sz w:val="18"/>
          <w:szCs w:val="18"/>
          <w:u w:val="single"/>
        </w:rPr>
        <w:t>纸”技术标准明确要求高于“标准、规范及有关技术说明”应以“合同图纸”为准</w:t>
      </w:r>
      <w:r>
        <w:rPr>
          <w:rFonts w:hint="eastAsia"/>
          <w:spacing w:val="-5"/>
          <w:sz w:val="18"/>
          <w:szCs w:val="18"/>
          <w:u w:val="single"/>
        </w:rPr>
        <w:t>）</w:t>
      </w:r>
      <w:r>
        <w:rPr>
          <w:rFonts w:hint="eastAsia"/>
          <w:sz w:val="18"/>
          <w:szCs w:val="18"/>
        </w:rPr>
        <w:t>。</w:t>
      </w:r>
    </w:p>
    <w:p>
      <w:pPr>
        <w:spacing w:after="120"/>
        <w:ind w:firstLine="360" w:firstLineChars="200"/>
        <w:rPr>
          <w:sz w:val="18"/>
          <w:szCs w:val="18"/>
          <w:u w:val="single"/>
        </w:rPr>
      </w:pPr>
      <w:bookmarkStart w:id="62" w:name="_Hlk55662200"/>
      <w:r>
        <w:rPr>
          <w:rFonts w:hint="eastAsia"/>
          <w:sz w:val="18"/>
          <w:szCs w:val="18"/>
          <w:u w:val="single"/>
        </w:rPr>
        <w:t>本工程要求执行政府投资项目的相关规定，具体内容自行检索宿州市政府相关单位网站。</w:t>
      </w:r>
    </w:p>
    <w:bookmarkEnd w:id="62"/>
    <w:p>
      <w:pPr>
        <w:ind w:firstLine="360" w:firstLineChars="200"/>
        <w:outlineLvl w:val="0"/>
        <w:rPr>
          <w:sz w:val="18"/>
          <w:szCs w:val="18"/>
        </w:rPr>
      </w:pPr>
      <w:r>
        <w:rPr>
          <w:sz w:val="18"/>
          <w:szCs w:val="18"/>
        </w:rPr>
        <w:t xml:space="preserve">1.4.2 </w:t>
      </w:r>
      <w:r>
        <w:rPr>
          <w:rFonts w:hint="eastAsia"/>
          <w:sz w:val="18"/>
          <w:szCs w:val="18"/>
        </w:rPr>
        <w:t>发包人提供国外标准、规范的名称：</w:t>
      </w:r>
      <w:r>
        <w:rPr>
          <w:sz w:val="18"/>
          <w:szCs w:val="18"/>
          <w:u w:val="single"/>
        </w:rPr>
        <w:t xml:space="preserve"> 不提供 </w:t>
      </w:r>
      <w:r>
        <w:rPr>
          <w:rFonts w:hint="eastAsia"/>
          <w:sz w:val="18"/>
          <w:szCs w:val="18"/>
        </w:rPr>
        <w:t>；</w:t>
      </w:r>
    </w:p>
    <w:p>
      <w:pPr>
        <w:ind w:firstLine="360" w:firstLineChars="200"/>
        <w:rPr>
          <w:sz w:val="18"/>
          <w:szCs w:val="18"/>
        </w:rPr>
      </w:pPr>
      <w:r>
        <w:rPr>
          <w:rFonts w:hint="eastAsia"/>
          <w:sz w:val="18"/>
          <w:szCs w:val="18"/>
        </w:rPr>
        <w:t>发包人提供国外标准、规范的份数：</w:t>
      </w:r>
      <w:r>
        <w:rPr>
          <w:sz w:val="18"/>
          <w:szCs w:val="18"/>
          <w:u w:val="single"/>
        </w:rPr>
        <w:t xml:space="preserve">  无  </w:t>
      </w:r>
      <w:r>
        <w:rPr>
          <w:rFonts w:hint="eastAsia"/>
          <w:sz w:val="18"/>
          <w:szCs w:val="18"/>
        </w:rPr>
        <w:t>；</w:t>
      </w:r>
    </w:p>
    <w:p>
      <w:pPr>
        <w:ind w:firstLine="360" w:firstLineChars="200"/>
        <w:rPr>
          <w:sz w:val="18"/>
          <w:szCs w:val="18"/>
        </w:rPr>
      </w:pPr>
      <w:r>
        <w:rPr>
          <w:rFonts w:hint="eastAsia"/>
          <w:sz w:val="18"/>
          <w:szCs w:val="18"/>
        </w:rPr>
        <w:t>发包人提供国外标准、规范的名称：</w:t>
      </w:r>
      <w:r>
        <w:rPr>
          <w:sz w:val="18"/>
          <w:szCs w:val="18"/>
          <w:u w:val="single"/>
        </w:rPr>
        <w:t xml:space="preserve">   无  </w:t>
      </w:r>
      <w:r>
        <w:rPr>
          <w:rFonts w:hint="eastAsia"/>
          <w:sz w:val="18"/>
          <w:szCs w:val="18"/>
        </w:rPr>
        <w:t>。</w:t>
      </w:r>
    </w:p>
    <w:p>
      <w:pPr>
        <w:ind w:left="596" w:leftChars="284"/>
        <w:rPr>
          <w:sz w:val="18"/>
          <w:szCs w:val="18"/>
        </w:rPr>
      </w:pPr>
      <w:r>
        <w:rPr>
          <w:sz w:val="18"/>
          <w:szCs w:val="18"/>
        </w:rPr>
        <w:t>1.4.3发包人对工程的技术标准和功能要求的特殊要求：</w:t>
      </w:r>
      <w:bookmarkStart w:id="63" w:name="_Hlk55662232"/>
      <w:r>
        <w:rPr>
          <w:sz w:val="18"/>
          <w:szCs w:val="18"/>
          <w:u w:val="single"/>
        </w:rPr>
        <w:t>按设计要求执行</w:t>
      </w:r>
      <w:bookmarkEnd w:id="63"/>
      <w:r>
        <w:rPr>
          <w:rFonts w:hint="eastAsia"/>
          <w:sz w:val="18"/>
          <w:szCs w:val="18"/>
        </w:rPr>
        <w:t>。</w:t>
      </w:r>
    </w:p>
    <w:p>
      <w:pPr>
        <w:spacing w:after="120"/>
        <w:ind w:firstLine="360" w:firstLineChars="200"/>
        <w:outlineLvl w:val="0"/>
        <w:rPr>
          <w:sz w:val="18"/>
          <w:szCs w:val="18"/>
        </w:rPr>
      </w:pPr>
      <w:r>
        <w:rPr>
          <w:sz w:val="18"/>
          <w:szCs w:val="18"/>
        </w:rPr>
        <w:t xml:space="preserve">1.5 </w:t>
      </w:r>
      <w:r>
        <w:rPr>
          <w:rFonts w:hint="eastAsia"/>
          <w:sz w:val="18"/>
          <w:szCs w:val="18"/>
        </w:rPr>
        <w:t>合同文件的优先顺序</w:t>
      </w:r>
    </w:p>
    <w:p>
      <w:pPr>
        <w:ind w:firstLine="360" w:firstLineChars="200"/>
        <w:rPr>
          <w:sz w:val="18"/>
          <w:szCs w:val="18"/>
        </w:rPr>
      </w:pPr>
      <w:r>
        <w:rPr>
          <w:rFonts w:hint="eastAsia"/>
          <w:sz w:val="18"/>
          <w:szCs w:val="18"/>
        </w:rPr>
        <w:t>合同文件组成及优先顺序为：</w:t>
      </w:r>
      <w:r>
        <w:rPr>
          <w:sz w:val="18"/>
          <w:szCs w:val="18"/>
          <w:u w:val="single"/>
        </w:rPr>
        <w:t>按通用条款1.5条规定执行。</w:t>
      </w:r>
    </w:p>
    <w:p>
      <w:pPr>
        <w:spacing w:after="120"/>
        <w:ind w:firstLine="360" w:firstLineChars="200"/>
        <w:outlineLvl w:val="0"/>
        <w:rPr>
          <w:sz w:val="18"/>
          <w:szCs w:val="18"/>
        </w:rPr>
      </w:pPr>
      <w:r>
        <w:rPr>
          <w:sz w:val="18"/>
          <w:szCs w:val="18"/>
        </w:rPr>
        <w:t xml:space="preserve">1.6 </w:t>
      </w:r>
      <w:r>
        <w:rPr>
          <w:rFonts w:hint="eastAsia"/>
          <w:sz w:val="18"/>
          <w:szCs w:val="18"/>
        </w:rPr>
        <w:t>图纸和承包人文件</w:t>
      </w:r>
    </w:p>
    <w:p>
      <w:pPr>
        <w:ind w:firstLine="360" w:firstLineChars="200"/>
        <w:rPr>
          <w:sz w:val="18"/>
          <w:szCs w:val="18"/>
        </w:rPr>
      </w:pPr>
      <w:r>
        <w:rPr>
          <w:sz w:val="18"/>
          <w:szCs w:val="18"/>
        </w:rPr>
        <w:t xml:space="preserve">1.6.1 </w:t>
      </w:r>
      <w:r>
        <w:rPr>
          <w:rFonts w:hint="eastAsia"/>
          <w:sz w:val="18"/>
          <w:szCs w:val="18"/>
        </w:rPr>
        <w:t>图纸的提供</w:t>
      </w:r>
    </w:p>
    <w:p>
      <w:pPr>
        <w:ind w:firstLine="360" w:firstLineChars="200"/>
        <w:rPr>
          <w:sz w:val="18"/>
          <w:szCs w:val="18"/>
        </w:rPr>
      </w:pPr>
      <w:r>
        <w:rPr>
          <w:rFonts w:hint="eastAsia"/>
          <w:sz w:val="18"/>
          <w:szCs w:val="18"/>
        </w:rPr>
        <w:t>发包人向承包人提供图纸的期限：</w:t>
      </w:r>
      <w:r>
        <w:rPr>
          <w:sz w:val="18"/>
          <w:szCs w:val="18"/>
          <w:u w:val="single"/>
        </w:rPr>
        <w:t>开工前3天；</w:t>
      </w:r>
    </w:p>
    <w:p>
      <w:pPr>
        <w:ind w:firstLine="360" w:firstLineChars="200"/>
        <w:rPr>
          <w:sz w:val="18"/>
          <w:szCs w:val="18"/>
        </w:rPr>
      </w:pPr>
      <w:r>
        <w:rPr>
          <w:rFonts w:hint="eastAsia"/>
          <w:sz w:val="18"/>
          <w:szCs w:val="18"/>
        </w:rPr>
        <w:t>发包人向承包人提供图纸的数量：</w:t>
      </w:r>
      <w:r>
        <w:rPr>
          <w:rFonts w:hint="eastAsia"/>
          <w:sz w:val="18"/>
          <w:szCs w:val="18"/>
          <w:u w:val="single"/>
        </w:rPr>
        <w:t>三</w:t>
      </w:r>
      <w:r>
        <w:rPr>
          <w:sz w:val="18"/>
          <w:szCs w:val="18"/>
          <w:u w:val="single"/>
        </w:rPr>
        <w:t>套施工蓝图</w:t>
      </w:r>
      <w:r>
        <w:rPr>
          <w:rFonts w:hint="eastAsia"/>
          <w:sz w:val="18"/>
          <w:szCs w:val="18"/>
          <w:u w:val="single"/>
        </w:rPr>
        <w:t>（包括竣工图用）</w:t>
      </w:r>
      <w:r>
        <w:rPr>
          <w:sz w:val="18"/>
          <w:szCs w:val="18"/>
          <w:u w:val="single"/>
        </w:rPr>
        <w:t>；</w:t>
      </w:r>
    </w:p>
    <w:p>
      <w:pPr>
        <w:ind w:firstLine="360" w:firstLineChars="200"/>
        <w:rPr>
          <w:sz w:val="18"/>
          <w:szCs w:val="18"/>
        </w:rPr>
      </w:pPr>
      <w:r>
        <w:rPr>
          <w:rFonts w:hint="eastAsia"/>
          <w:sz w:val="18"/>
          <w:szCs w:val="18"/>
        </w:rPr>
        <w:t>发包人向承包人提供图纸的内容：</w:t>
      </w:r>
      <w:bookmarkStart w:id="64" w:name="_Hlk55662344"/>
      <w:r>
        <w:rPr>
          <w:sz w:val="18"/>
          <w:szCs w:val="18"/>
          <w:u w:val="single"/>
        </w:rPr>
        <w:t>本合同发包内容中的全部图纸</w:t>
      </w:r>
      <w:r>
        <w:rPr>
          <w:rFonts w:hint="eastAsia"/>
          <w:sz w:val="18"/>
          <w:szCs w:val="18"/>
          <w:u w:val="single"/>
        </w:rPr>
        <w:t>；</w:t>
      </w:r>
      <w:bookmarkEnd w:id="64"/>
    </w:p>
    <w:p>
      <w:pPr>
        <w:ind w:firstLine="360" w:firstLineChars="200"/>
        <w:rPr>
          <w:sz w:val="18"/>
          <w:szCs w:val="18"/>
        </w:rPr>
      </w:pPr>
      <w:r>
        <w:rPr>
          <w:sz w:val="18"/>
          <w:szCs w:val="18"/>
        </w:rPr>
        <w:t xml:space="preserve">1.6.4 </w:t>
      </w:r>
      <w:r>
        <w:rPr>
          <w:rFonts w:hint="eastAsia"/>
          <w:sz w:val="18"/>
          <w:szCs w:val="18"/>
        </w:rPr>
        <w:t>承包人文件</w:t>
      </w:r>
    </w:p>
    <w:p>
      <w:pPr>
        <w:ind w:firstLine="360" w:firstLineChars="200"/>
        <w:rPr>
          <w:sz w:val="18"/>
          <w:szCs w:val="18"/>
        </w:rPr>
      </w:pPr>
      <w:r>
        <w:rPr>
          <w:rFonts w:hint="eastAsia"/>
          <w:sz w:val="18"/>
          <w:szCs w:val="18"/>
        </w:rPr>
        <w:t>需要由承包人提供的文件，包括：</w:t>
      </w:r>
      <w:r>
        <w:rPr>
          <w:rFonts w:hint="eastAsia"/>
          <w:sz w:val="18"/>
          <w:szCs w:val="18"/>
          <w:u w:val="single"/>
        </w:rPr>
        <w:t>办理建筑工程施工许可证所需的施工组织设计、施工企业资质、项目经理资质、计划生育责任书及备案表及需要办理质安手续的附属文件，除此之外的如施工进度计划、项目管理机构名册、已完成工作量及支付工程款申请报表（如有）、拟完成的月工作量进度计划表、其他报表等需要承包人编制提供的其他文件、项目竣工验收时提供项目建设情况汇报</w:t>
      </w:r>
      <w:r>
        <w:rPr>
          <w:sz w:val="18"/>
          <w:szCs w:val="18"/>
          <w:u w:val="single"/>
        </w:rPr>
        <w:t>PPT(此作为项目竣工验收的重要指标)；</w:t>
      </w:r>
    </w:p>
    <w:p>
      <w:pPr>
        <w:ind w:firstLine="540" w:firstLineChars="300"/>
        <w:rPr>
          <w:sz w:val="18"/>
          <w:szCs w:val="18"/>
          <w:u w:val="single"/>
        </w:rPr>
      </w:pPr>
      <w:r>
        <w:rPr>
          <w:rFonts w:hint="eastAsia"/>
          <w:sz w:val="18"/>
          <w:szCs w:val="18"/>
        </w:rPr>
        <w:t>承包人提供的文件的期限为：发包人办理建筑工程施工许可证需承包人提供的资料在本合</w:t>
      </w:r>
      <w:r>
        <w:rPr>
          <w:rFonts w:hint="eastAsia"/>
          <w:sz w:val="18"/>
          <w:szCs w:val="18"/>
          <w:u w:val="single"/>
        </w:rPr>
        <w:t>同签订并生效后</w:t>
      </w:r>
      <w:r>
        <w:rPr>
          <w:sz w:val="18"/>
          <w:szCs w:val="18"/>
          <w:u w:val="single"/>
        </w:rPr>
        <w:t xml:space="preserve"> 3 </w:t>
      </w:r>
      <w:r>
        <w:rPr>
          <w:rFonts w:hint="eastAsia"/>
          <w:sz w:val="18"/>
          <w:szCs w:val="18"/>
          <w:u w:val="single"/>
        </w:rPr>
        <w:t>天内提供；除此之外的需要承包人编制提供的文件按本专用合同相关条款规定的执行；</w:t>
      </w:r>
    </w:p>
    <w:p>
      <w:pPr>
        <w:ind w:firstLine="360" w:firstLineChars="200"/>
        <w:rPr>
          <w:sz w:val="18"/>
          <w:szCs w:val="18"/>
        </w:rPr>
      </w:pPr>
      <w:r>
        <w:rPr>
          <w:rFonts w:hint="eastAsia"/>
          <w:sz w:val="18"/>
          <w:szCs w:val="18"/>
        </w:rPr>
        <w:t>承包人提供的文件的数量为：</w:t>
      </w:r>
      <w:r>
        <w:rPr>
          <w:sz w:val="18"/>
          <w:szCs w:val="18"/>
          <w:u w:val="single"/>
        </w:rPr>
        <w:t>视发包人需求</w:t>
      </w:r>
      <w:r>
        <w:rPr>
          <w:rFonts w:hint="eastAsia"/>
          <w:sz w:val="18"/>
          <w:szCs w:val="18"/>
        </w:rPr>
        <w:t>；</w:t>
      </w:r>
    </w:p>
    <w:p>
      <w:pPr>
        <w:ind w:firstLine="360" w:firstLineChars="200"/>
        <w:rPr>
          <w:sz w:val="18"/>
          <w:szCs w:val="18"/>
          <w:u w:val="single"/>
        </w:rPr>
      </w:pPr>
      <w:r>
        <w:rPr>
          <w:rFonts w:hint="eastAsia"/>
          <w:sz w:val="18"/>
          <w:szCs w:val="18"/>
        </w:rPr>
        <w:t>承包人提供的文件的形式为：</w:t>
      </w:r>
      <w:r>
        <w:rPr>
          <w:sz w:val="18"/>
          <w:szCs w:val="18"/>
          <w:u w:val="single"/>
        </w:rPr>
        <w:t>书面形式</w:t>
      </w:r>
      <w:r>
        <w:rPr>
          <w:sz w:val="18"/>
          <w:szCs w:val="18"/>
        </w:rPr>
        <w:t>；</w:t>
      </w:r>
    </w:p>
    <w:p>
      <w:pPr>
        <w:ind w:firstLine="360" w:firstLineChars="200"/>
        <w:rPr>
          <w:sz w:val="18"/>
          <w:szCs w:val="18"/>
        </w:rPr>
      </w:pPr>
      <w:r>
        <w:rPr>
          <w:rFonts w:hint="eastAsia"/>
          <w:sz w:val="18"/>
          <w:szCs w:val="18"/>
        </w:rPr>
        <w:t>发包人审批承包人文件的期限：</w:t>
      </w:r>
      <w:r>
        <w:rPr>
          <w:rFonts w:hint="eastAsia"/>
          <w:sz w:val="18"/>
          <w:szCs w:val="18"/>
          <w:u w:val="single"/>
        </w:rPr>
        <w:t>双方另行确定</w:t>
      </w:r>
      <w:r>
        <w:rPr>
          <w:sz w:val="18"/>
          <w:szCs w:val="18"/>
        </w:rPr>
        <w:t>。</w:t>
      </w:r>
    </w:p>
    <w:p>
      <w:pPr>
        <w:ind w:firstLine="360" w:firstLineChars="200"/>
        <w:rPr>
          <w:sz w:val="18"/>
          <w:szCs w:val="18"/>
        </w:rPr>
      </w:pPr>
      <w:r>
        <w:rPr>
          <w:sz w:val="18"/>
          <w:szCs w:val="18"/>
        </w:rPr>
        <w:t xml:space="preserve">1.6.5 </w:t>
      </w:r>
      <w:r>
        <w:rPr>
          <w:rFonts w:hint="eastAsia"/>
          <w:sz w:val="18"/>
          <w:szCs w:val="18"/>
        </w:rPr>
        <w:t>现场图纸准备</w:t>
      </w:r>
    </w:p>
    <w:p>
      <w:pPr>
        <w:ind w:firstLine="360" w:firstLineChars="200"/>
        <w:rPr>
          <w:sz w:val="18"/>
          <w:szCs w:val="18"/>
        </w:rPr>
      </w:pPr>
      <w:r>
        <w:rPr>
          <w:rFonts w:hint="eastAsia"/>
          <w:sz w:val="18"/>
          <w:szCs w:val="18"/>
        </w:rPr>
        <w:t>关于现场图纸准备的约定：</w:t>
      </w:r>
      <w:bookmarkStart w:id="65" w:name="_Hlk55662489"/>
      <w:r>
        <w:rPr>
          <w:sz w:val="18"/>
          <w:szCs w:val="18"/>
          <w:u w:val="single"/>
        </w:rPr>
        <w:t>施工现场保留一套完整图纸供发包人、监理人及有关人员使用</w:t>
      </w:r>
      <w:r>
        <w:rPr>
          <w:sz w:val="18"/>
          <w:szCs w:val="18"/>
        </w:rPr>
        <w:t>。</w:t>
      </w:r>
      <w:bookmarkEnd w:id="65"/>
    </w:p>
    <w:p>
      <w:pPr>
        <w:spacing w:after="120"/>
        <w:ind w:firstLine="360" w:firstLineChars="200"/>
        <w:outlineLvl w:val="0"/>
        <w:rPr>
          <w:sz w:val="18"/>
          <w:szCs w:val="18"/>
        </w:rPr>
      </w:pPr>
      <w:r>
        <w:rPr>
          <w:sz w:val="18"/>
          <w:szCs w:val="18"/>
        </w:rPr>
        <w:t xml:space="preserve">1.7 </w:t>
      </w:r>
      <w:r>
        <w:rPr>
          <w:rFonts w:hint="eastAsia"/>
          <w:sz w:val="18"/>
          <w:szCs w:val="18"/>
        </w:rPr>
        <w:t>联络</w:t>
      </w:r>
    </w:p>
    <w:p>
      <w:pPr>
        <w:ind w:firstLine="360" w:firstLineChars="200"/>
        <w:rPr>
          <w:sz w:val="18"/>
          <w:szCs w:val="18"/>
        </w:rPr>
      </w:pPr>
      <w:r>
        <w:rPr>
          <w:sz w:val="18"/>
          <w:szCs w:val="18"/>
        </w:rPr>
        <w:t>1.7.1发包人和承包人应当在</w:t>
      </w:r>
      <w:r>
        <w:rPr>
          <w:sz w:val="18"/>
          <w:szCs w:val="18"/>
          <w:u w:val="single"/>
        </w:rPr>
        <w:t xml:space="preserve"> 3 </w:t>
      </w:r>
      <w:r>
        <w:rPr>
          <w:rFonts w:hint="eastAsia"/>
          <w:sz w:val="18"/>
          <w:szCs w:val="18"/>
        </w:rPr>
        <w:t>天内将与合同有关的通知、批准、证明、证书、指示、指令、要求、请求、同意、意见、确定和决定等书面函件送达对方当事人。</w:t>
      </w:r>
    </w:p>
    <w:p>
      <w:pPr>
        <w:ind w:firstLine="360" w:firstLineChars="200"/>
        <w:rPr>
          <w:sz w:val="18"/>
          <w:szCs w:val="18"/>
        </w:rPr>
      </w:pPr>
      <w:r>
        <w:rPr>
          <w:sz w:val="18"/>
          <w:szCs w:val="18"/>
        </w:rPr>
        <w:t xml:space="preserve">1.7.2 </w:t>
      </w:r>
      <w:r>
        <w:rPr>
          <w:rFonts w:hint="eastAsia"/>
          <w:sz w:val="18"/>
          <w:szCs w:val="18"/>
        </w:rPr>
        <w:t>发包人接收文件的地点：</w:t>
      </w:r>
      <w:r>
        <w:rPr>
          <w:rFonts w:hint="eastAsia"/>
          <w:sz w:val="18"/>
          <w:szCs w:val="18"/>
          <w:u w:val="single"/>
        </w:rPr>
        <w:t>项目所在地发包人项目部</w:t>
      </w:r>
      <w:r>
        <w:rPr>
          <w:rFonts w:hint="eastAsia"/>
          <w:sz w:val="18"/>
          <w:szCs w:val="18"/>
        </w:rPr>
        <w:t>；</w:t>
      </w:r>
    </w:p>
    <w:p>
      <w:pPr>
        <w:ind w:firstLine="360" w:firstLineChars="200"/>
        <w:rPr>
          <w:sz w:val="18"/>
          <w:szCs w:val="18"/>
        </w:rPr>
      </w:pPr>
      <w:r>
        <w:rPr>
          <w:rFonts w:hint="eastAsia"/>
          <w:sz w:val="18"/>
          <w:szCs w:val="18"/>
        </w:rPr>
        <w:t>发包人指定的接收人为：</w:t>
      </w:r>
      <w:r>
        <w:rPr>
          <w:rFonts w:hint="eastAsia"/>
          <w:sz w:val="18"/>
          <w:szCs w:val="18"/>
          <w:u w:val="single"/>
        </w:rPr>
        <w:t>发包人代表。</w:t>
      </w:r>
    </w:p>
    <w:p>
      <w:pPr>
        <w:ind w:firstLine="360" w:firstLineChars="200"/>
        <w:rPr>
          <w:sz w:val="18"/>
          <w:szCs w:val="18"/>
        </w:rPr>
      </w:pPr>
      <w:r>
        <w:rPr>
          <w:rFonts w:hint="eastAsia"/>
          <w:sz w:val="18"/>
          <w:szCs w:val="18"/>
        </w:rPr>
        <w:t>承包人接收文件的地点：</w:t>
      </w:r>
      <w:r>
        <w:rPr>
          <w:rFonts w:hint="eastAsia"/>
          <w:sz w:val="18"/>
          <w:szCs w:val="18"/>
          <w:u w:val="single"/>
        </w:rPr>
        <w:t>项目所在地承包人项目部。</w:t>
      </w:r>
    </w:p>
    <w:p>
      <w:pPr>
        <w:ind w:firstLine="360" w:firstLineChars="200"/>
        <w:rPr>
          <w:sz w:val="18"/>
          <w:szCs w:val="18"/>
          <w:u w:val="single"/>
        </w:rPr>
      </w:pPr>
      <w:r>
        <w:rPr>
          <w:rFonts w:hint="eastAsia"/>
          <w:sz w:val="18"/>
          <w:szCs w:val="18"/>
        </w:rPr>
        <w:t>承包人指定的接收人为：</w:t>
      </w:r>
      <w:r>
        <w:rPr>
          <w:rFonts w:hint="eastAsia"/>
          <w:sz w:val="18"/>
          <w:szCs w:val="18"/>
          <w:u w:val="single"/>
        </w:rPr>
        <w:t>承包方项目经理。</w:t>
      </w:r>
    </w:p>
    <w:p>
      <w:pPr>
        <w:ind w:firstLine="360" w:firstLineChars="200"/>
        <w:rPr>
          <w:sz w:val="18"/>
          <w:szCs w:val="18"/>
        </w:rPr>
      </w:pPr>
      <w:r>
        <w:rPr>
          <w:rFonts w:hint="eastAsia"/>
          <w:sz w:val="18"/>
          <w:szCs w:val="18"/>
        </w:rPr>
        <w:t>监理人接收文件的地点：</w:t>
      </w:r>
      <w:r>
        <w:rPr>
          <w:rFonts w:hint="eastAsia"/>
          <w:sz w:val="18"/>
          <w:szCs w:val="18"/>
          <w:u w:val="single"/>
        </w:rPr>
        <w:t>项目所在地监理人办公室。</w:t>
      </w:r>
    </w:p>
    <w:p>
      <w:pPr>
        <w:ind w:firstLine="360" w:firstLineChars="200"/>
        <w:rPr>
          <w:sz w:val="18"/>
          <w:szCs w:val="18"/>
        </w:rPr>
      </w:pPr>
      <w:r>
        <w:rPr>
          <w:rFonts w:hint="eastAsia"/>
          <w:sz w:val="18"/>
          <w:szCs w:val="18"/>
        </w:rPr>
        <w:t>监理人指定的接收人为：</w:t>
      </w:r>
      <w:r>
        <w:rPr>
          <w:sz w:val="18"/>
          <w:szCs w:val="18"/>
          <w:u w:val="single"/>
        </w:rPr>
        <w:t>总监理工程师</w:t>
      </w:r>
      <w:r>
        <w:rPr>
          <w:rFonts w:hint="eastAsia"/>
          <w:sz w:val="18"/>
          <w:szCs w:val="18"/>
          <w:u w:val="single"/>
        </w:rPr>
        <w:t>。</w:t>
      </w:r>
    </w:p>
    <w:p>
      <w:pPr>
        <w:spacing w:after="120"/>
        <w:ind w:firstLine="360" w:firstLineChars="200"/>
        <w:outlineLvl w:val="0"/>
        <w:rPr>
          <w:sz w:val="18"/>
          <w:szCs w:val="18"/>
        </w:rPr>
      </w:pPr>
      <w:r>
        <w:rPr>
          <w:sz w:val="18"/>
          <w:szCs w:val="18"/>
        </w:rPr>
        <w:t xml:space="preserve">1.10 </w:t>
      </w:r>
      <w:r>
        <w:rPr>
          <w:rFonts w:hint="eastAsia"/>
          <w:sz w:val="18"/>
          <w:szCs w:val="18"/>
        </w:rPr>
        <w:t>交通运输</w:t>
      </w:r>
    </w:p>
    <w:p>
      <w:pPr>
        <w:ind w:firstLine="360" w:firstLineChars="200"/>
        <w:outlineLvl w:val="0"/>
        <w:rPr>
          <w:sz w:val="18"/>
          <w:szCs w:val="18"/>
        </w:rPr>
      </w:pPr>
      <w:r>
        <w:rPr>
          <w:sz w:val="18"/>
          <w:szCs w:val="18"/>
        </w:rPr>
        <w:t xml:space="preserve">1.10.1 </w:t>
      </w:r>
      <w:r>
        <w:rPr>
          <w:rFonts w:hint="eastAsia"/>
          <w:sz w:val="18"/>
          <w:szCs w:val="18"/>
        </w:rPr>
        <w:t>出入现场的权利</w:t>
      </w:r>
    </w:p>
    <w:p>
      <w:pPr>
        <w:ind w:firstLine="540" w:firstLineChars="300"/>
        <w:rPr>
          <w:sz w:val="18"/>
          <w:szCs w:val="18"/>
        </w:rPr>
      </w:pPr>
      <w:r>
        <w:rPr>
          <w:rFonts w:hint="eastAsia"/>
          <w:sz w:val="18"/>
          <w:szCs w:val="18"/>
        </w:rPr>
        <w:t>关于出入现场的权利的约定：</w:t>
      </w:r>
      <w:r>
        <w:rPr>
          <w:rFonts w:hint="eastAsia"/>
          <w:sz w:val="18"/>
          <w:szCs w:val="18"/>
          <w:u w:val="single"/>
        </w:rPr>
        <w:t>由承包人按发包人要求负责取得出入施工现场所需的批准手续和全部权利，以及取得因施工所需修建道路、桥梁以及其他基础设施的权利，并承担相关手续费用和建设费用。</w:t>
      </w:r>
    </w:p>
    <w:p>
      <w:pPr>
        <w:ind w:firstLine="360" w:firstLineChars="200"/>
        <w:outlineLvl w:val="0"/>
        <w:rPr>
          <w:sz w:val="18"/>
          <w:szCs w:val="18"/>
        </w:rPr>
      </w:pPr>
      <w:r>
        <w:rPr>
          <w:sz w:val="18"/>
          <w:szCs w:val="18"/>
        </w:rPr>
        <w:t xml:space="preserve">1.10.3 </w:t>
      </w:r>
      <w:r>
        <w:rPr>
          <w:rFonts w:hint="eastAsia"/>
          <w:sz w:val="18"/>
          <w:szCs w:val="18"/>
        </w:rPr>
        <w:t>场内交通</w:t>
      </w:r>
    </w:p>
    <w:p>
      <w:pPr>
        <w:ind w:firstLine="360" w:firstLineChars="200"/>
        <w:rPr>
          <w:sz w:val="18"/>
          <w:szCs w:val="18"/>
        </w:rPr>
      </w:pPr>
      <w:r>
        <w:rPr>
          <w:rFonts w:hint="eastAsia"/>
          <w:sz w:val="18"/>
          <w:szCs w:val="18"/>
        </w:rPr>
        <w:t>关于场外交通和场内交通的边界的约定：</w:t>
      </w:r>
      <w:r>
        <w:rPr>
          <w:rFonts w:hint="eastAsia"/>
          <w:sz w:val="18"/>
          <w:szCs w:val="18"/>
          <w:u w:val="single"/>
        </w:rPr>
        <w:t>本项目施工现场大门为界</w:t>
      </w:r>
      <w:r>
        <w:rPr>
          <w:sz w:val="18"/>
          <w:szCs w:val="18"/>
          <w:u w:val="single"/>
        </w:rPr>
        <w:t>。</w:t>
      </w:r>
    </w:p>
    <w:p>
      <w:pPr>
        <w:ind w:firstLine="360" w:firstLineChars="200"/>
        <w:rPr>
          <w:sz w:val="18"/>
          <w:szCs w:val="18"/>
        </w:rPr>
      </w:pPr>
      <w:r>
        <w:rPr>
          <w:rFonts w:hint="eastAsia"/>
          <w:sz w:val="18"/>
          <w:szCs w:val="18"/>
        </w:rPr>
        <w:t>关于发包人向承包人免费提供满足工程施工需要的场内道路和交通设施的约定：</w:t>
      </w:r>
      <w:bookmarkStart w:id="66" w:name="_Hlk55662574"/>
      <w:r>
        <w:rPr>
          <w:rFonts w:hint="eastAsia"/>
          <w:sz w:val="18"/>
          <w:szCs w:val="18"/>
          <w:u w:val="single"/>
        </w:rPr>
        <w:t>以发包人提供的施工现场现状为准，具体由承包人在投标前踏勘现场查看，发包人不再为此另行支付费用。</w:t>
      </w:r>
      <w:bookmarkEnd w:id="66"/>
    </w:p>
    <w:p>
      <w:pPr>
        <w:ind w:firstLine="360" w:firstLineChars="200"/>
        <w:rPr>
          <w:sz w:val="18"/>
          <w:szCs w:val="18"/>
        </w:rPr>
      </w:pPr>
      <w:r>
        <w:rPr>
          <w:sz w:val="18"/>
          <w:szCs w:val="18"/>
        </w:rPr>
        <w:t>1.10.4超大件和超重件的运输</w:t>
      </w:r>
    </w:p>
    <w:p>
      <w:pPr>
        <w:ind w:firstLine="360" w:firstLineChars="200"/>
        <w:rPr>
          <w:sz w:val="18"/>
          <w:szCs w:val="18"/>
        </w:rPr>
      </w:pPr>
      <w:r>
        <w:rPr>
          <w:rFonts w:hint="eastAsia"/>
          <w:sz w:val="18"/>
          <w:szCs w:val="18"/>
        </w:rPr>
        <w:t>运输超大件或超重件所需的道路和桥梁临时加固改造费用和其他有关费用由</w:t>
      </w:r>
      <w:r>
        <w:rPr>
          <w:sz w:val="18"/>
          <w:szCs w:val="18"/>
          <w:u w:val="single"/>
        </w:rPr>
        <w:t xml:space="preserve"> 承包人      </w:t>
      </w:r>
      <w:r>
        <w:rPr>
          <w:rFonts w:hint="eastAsia"/>
          <w:sz w:val="18"/>
          <w:szCs w:val="18"/>
        </w:rPr>
        <w:t>承担。</w:t>
      </w:r>
    </w:p>
    <w:p>
      <w:pPr>
        <w:spacing w:after="120"/>
        <w:ind w:firstLine="360" w:firstLineChars="200"/>
        <w:outlineLvl w:val="0"/>
        <w:rPr>
          <w:sz w:val="18"/>
          <w:szCs w:val="18"/>
        </w:rPr>
      </w:pPr>
      <w:r>
        <w:rPr>
          <w:sz w:val="18"/>
          <w:szCs w:val="18"/>
        </w:rPr>
        <w:t xml:space="preserve">1.11 </w:t>
      </w:r>
      <w:r>
        <w:rPr>
          <w:rFonts w:hint="eastAsia"/>
          <w:sz w:val="18"/>
          <w:szCs w:val="18"/>
        </w:rPr>
        <w:t>知识产权</w:t>
      </w:r>
    </w:p>
    <w:p>
      <w:pPr>
        <w:ind w:firstLine="360" w:firstLineChars="200"/>
        <w:rPr>
          <w:sz w:val="18"/>
          <w:szCs w:val="18"/>
        </w:rPr>
      </w:pPr>
      <w:r>
        <w:rPr>
          <w:sz w:val="18"/>
          <w:szCs w:val="18"/>
        </w:rPr>
        <w:t>1.11.1关于发包人提供给承包人的图纸、发包人为实施工程自行编制或委托编制的技术规范以及反映发包人关于合同要求或其他类似性质的文件的著作权的归属：</w:t>
      </w:r>
      <w:r>
        <w:rPr>
          <w:sz w:val="18"/>
          <w:szCs w:val="18"/>
          <w:u w:val="single"/>
        </w:rPr>
        <w:t xml:space="preserve"> 归发包人所有。</w:t>
      </w:r>
    </w:p>
    <w:p>
      <w:pPr>
        <w:ind w:left="596" w:leftChars="284"/>
        <w:rPr>
          <w:sz w:val="18"/>
          <w:szCs w:val="18"/>
        </w:rPr>
      </w:pPr>
      <w:r>
        <w:rPr>
          <w:rFonts w:hint="eastAsia"/>
          <w:sz w:val="18"/>
          <w:szCs w:val="18"/>
        </w:rPr>
        <w:t>关于发包人提供的上述文件的使用限制的要求：</w:t>
      </w:r>
      <w:r>
        <w:rPr>
          <w:rFonts w:hint="eastAsia"/>
          <w:sz w:val="18"/>
          <w:szCs w:val="18"/>
          <w:u w:val="single"/>
        </w:rPr>
        <w:t>按通用条款执行</w:t>
      </w:r>
      <w:r>
        <w:rPr>
          <w:rFonts w:hint="eastAsia"/>
          <w:sz w:val="18"/>
          <w:szCs w:val="18"/>
        </w:rPr>
        <w:t>。</w:t>
      </w:r>
    </w:p>
    <w:p>
      <w:pPr>
        <w:ind w:left="596" w:leftChars="284"/>
        <w:outlineLvl w:val="0"/>
        <w:rPr>
          <w:sz w:val="18"/>
          <w:szCs w:val="18"/>
        </w:rPr>
      </w:pPr>
      <w:r>
        <w:rPr>
          <w:sz w:val="18"/>
          <w:szCs w:val="18"/>
        </w:rPr>
        <w:t xml:space="preserve">1.11.2 </w:t>
      </w:r>
      <w:r>
        <w:rPr>
          <w:rFonts w:hint="eastAsia"/>
          <w:sz w:val="18"/>
          <w:szCs w:val="18"/>
        </w:rPr>
        <w:t>关于承包人为实施工程所编制文件的著作权的归属：</w:t>
      </w:r>
      <w:r>
        <w:rPr>
          <w:rFonts w:hint="eastAsia"/>
          <w:sz w:val="18"/>
          <w:szCs w:val="18"/>
          <w:u w:val="single"/>
        </w:rPr>
        <w:t>按通用条款执行</w:t>
      </w:r>
      <w:r>
        <w:rPr>
          <w:rFonts w:hint="eastAsia"/>
          <w:sz w:val="18"/>
          <w:szCs w:val="18"/>
        </w:rPr>
        <w:t>。</w:t>
      </w:r>
    </w:p>
    <w:p>
      <w:pPr>
        <w:ind w:firstLine="540" w:firstLineChars="300"/>
        <w:rPr>
          <w:sz w:val="18"/>
          <w:szCs w:val="18"/>
        </w:rPr>
      </w:pPr>
      <w:r>
        <w:rPr>
          <w:rFonts w:hint="eastAsia"/>
          <w:sz w:val="18"/>
          <w:szCs w:val="18"/>
        </w:rPr>
        <w:t>关于承包人提供的上述文件的使用限制的要求：</w:t>
      </w:r>
      <w:r>
        <w:rPr>
          <w:rFonts w:hint="eastAsia"/>
          <w:sz w:val="18"/>
          <w:szCs w:val="18"/>
          <w:u w:val="single"/>
        </w:rPr>
        <w:t>按通用条款执行</w:t>
      </w:r>
      <w:r>
        <w:rPr>
          <w:rFonts w:hint="eastAsia"/>
          <w:sz w:val="18"/>
          <w:szCs w:val="18"/>
        </w:rPr>
        <w:t>。</w:t>
      </w:r>
    </w:p>
    <w:p>
      <w:pPr>
        <w:ind w:firstLine="360" w:firstLineChars="200"/>
        <w:outlineLvl w:val="0"/>
        <w:rPr>
          <w:sz w:val="18"/>
          <w:szCs w:val="18"/>
        </w:rPr>
      </w:pPr>
      <w:r>
        <w:rPr>
          <w:sz w:val="18"/>
          <w:szCs w:val="18"/>
        </w:rPr>
        <w:t xml:space="preserve">1.11.4 </w:t>
      </w:r>
      <w:r>
        <w:rPr>
          <w:rFonts w:hint="eastAsia"/>
          <w:sz w:val="18"/>
          <w:szCs w:val="18"/>
        </w:rPr>
        <w:t>承包人在施工过程中所采用的专利、专有技术、技术秘密的使用费的承担方式：</w:t>
      </w:r>
      <w:bookmarkStart w:id="67" w:name="_Hlk55662617"/>
      <w:r>
        <w:rPr>
          <w:sz w:val="18"/>
          <w:szCs w:val="18"/>
          <w:u w:val="single"/>
        </w:rPr>
        <w:t>由承包人承担，费用已包含在合同价中。</w:t>
      </w:r>
      <w:bookmarkEnd w:id="67"/>
    </w:p>
    <w:p>
      <w:pPr>
        <w:spacing w:after="120"/>
        <w:ind w:firstLine="360" w:firstLineChars="200"/>
        <w:rPr>
          <w:sz w:val="18"/>
          <w:szCs w:val="18"/>
        </w:rPr>
      </w:pPr>
      <w:r>
        <w:rPr>
          <w:sz w:val="18"/>
          <w:szCs w:val="18"/>
        </w:rPr>
        <w:t>1.13工程量清单错误的修正</w:t>
      </w:r>
    </w:p>
    <w:p>
      <w:pPr>
        <w:ind w:firstLine="360" w:firstLineChars="200"/>
        <w:rPr>
          <w:sz w:val="18"/>
          <w:szCs w:val="18"/>
        </w:rPr>
      </w:pPr>
      <w:r>
        <w:rPr>
          <w:rFonts w:hint="eastAsia"/>
          <w:sz w:val="18"/>
          <w:szCs w:val="18"/>
        </w:rPr>
        <w:t>出现工程量清单错误时，是否调整合同价格：</w:t>
      </w:r>
      <w:r>
        <w:rPr>
          <w:rFonts w:hint="eastAsia"/>
          <w:sz w:val="18"/>
          <w:szCs w:val="18"/>
          <w:u w:val="single"/>
        </w:rPr>
        <w:t>是，综合单价的调整按本专用合同条款第</w:t>
      </w:r>
      <w:r>
        <w:rPr>
          <w:sz w:val="18"/>
          <w:szCs w:val="18"/>
          <w:u w:val="single"/>
        </w:rPr>
        <w:t xml:space="preserve">10.4 </w:t>
      </w:r>
      <w:r>
        <w:rPr>
          <w:rFonts w:hint="eastAsia"/>
          <w:sz w:val="18"/>
          <w:szCs w:val="18"/>
          <w:u w:val="single"/>
        </w:rPr>
        <w:t>款或</w:t>
      </w:r>
      <w:r>
        <w:rPr>
          <w:sz w:val="18"/>
          <w:szCs w:val="18"/>
          <w:u w:val="single"/>
        </w:rPr>
        <w:t xml:space="preserve"> 12.1 </w:t>
      </w:r>
      <w:r>
        <w:rPr>
          <w:rFonts w:hint="eastAsia"/>
          <w:sz w:val="18"/>
          <w:szCs w:val="18"/>
          <w:u w:val="single"/>
        </w:rPr>
        <w:t>款中规定的关于综合单价调整的方式进行调整。</w:t>
      </w:r>
    </w:p>
    <w:p>
      <w:pPr>
        <w:ind w:firstLine="360" w:firstLineChars="200"/>
        <w:rPr>
          <w:sz w:val="18"/>
          <w:szCs w:val="18"/>
        </w:rPr>
      </w:pPr>
      <w:r>
        <w:rPr>
          <w:rFonts w:hint="eastAsia"/>
          <w:sz w:val="18"/>
          <w:szCs w:val="18"/>
        </w:rPr>
        <w:t>允许调整合同价格的工程量偏差范围：</w:t>
      </w:r>
    </w:p>
    <w:p>
      <w:pPr>
        <w:ind w:firstLine="360" w:firstLineChars="200"/>
        <w:rPr>
          <w:sz w:val="18"/>
          <w:szCs w:val="18"/>
          <w:u w:val="single"/>
        </w:rPr>
      </w:pPr>
      <w:r>
        <w:rPr>
          <w:rFonts w:hint="eastAsia"/>
          <w:sz w:val="18"/>
          <w:szCs w:val="18"/>
          <w:u w:val="single"/>
        </w:rPr>
        <w:t>（</w:t>
      </w:r>
      <w:r>
        <w:rPr>
          <w:sz w:val="18"/>
          <w:szCs w:val="18"/>
          <w:u w:val="single"/>
        </w:rPr>
        <w:t>1）工程量清单存在缺项、漏项的；</w:t>
      </w:r>
    </w:p>
    <w:p>
      <w:pPr>
        <w:ind w:firstLine="360" w:firstLineChars="200"/>
        <w:rPr>
          <w:sz w:val="18"/>
          <w:szCs w:val="18"/>
        </w:rPr>
      </w:pPr>
      <w:r>
        <w:rPr>
          <w:rFonts w:hint="eastAsia"/>
          <w:sz w:val="18"/>
          <w:szCs w:val="18"/>
          <w:u w:val="single"/>
        </w:rPr>
        <w:t>（</w:t>
      </w:r>
      <w:r>
        <w:rPr>
          <w:sz w:val="18"/>
          <w:szCs w:val="18"/>
          <w:u w:val="single"/>
        </w:rPr>
        <w:t>2）未按照国家现行计量规范强制性规定计量的。</w:t>
      </w:r>
    </w:p>
    <w:p>
      <w:pPr>
        <w:pStyle w:val="8"/>
        <w:spacing w:line="240" w:lineRule="auto"/>
        <w:rPr>
          <w:rFonts w:ascii="宋体" w:hAnsi="宋体" w:cs="宋体"/>
          <w:sz w:val="18"/>
          <w:szCs w:val="18"/>
        </w:rPr>
      </w:pPr>
      <w:r>
        <w:rPr>
          <w:rFonts w:hint="eastAsia" w:ascii="宋体" w:hAnsi="宋体" w:cs="宋体"/>
          <w:sz w:val="18"/>
          <w:szCs w:val="18"/>
        </w:rPr>
        <w:t>2. 发包人</w:t>
      </w:r>
    </w:p>
    <w:p>
      <w:pPr>
        <w:spacing w:after="120"/>
        <w:ind w:firstLine="360" w:firstLineChars="200"/>
        <w:outlineLvl w:val="0"/>
        <w:rPr>
          <w:sz w:val="18"/>
          <w:szCs w:val="18"/>
        </w:rPr>
      </w:pPr>
      <w:r>
        <w:rPr>
          <w:sz w:val="18"/>
          <w:szCs w:val="18"/>
        </w:rPr>
        <w:t xml:space="preserve">2.2 </w:t>
      </w:r>
      <w:r>
        <w:rPr>
          <w:rFonts w:hint="eastAsia"/>
          <w:sz w:val="18"/>
          <w:szCs w:val="18"/>
        </w:rPr>
        <w:t>发包人代表</w:t>
      </w:r>
    </w:p>
    <w:p>
      <w:pPr>
        <w:ind w:firstLine="360" w:firstLineChars="200"/>
        <w:rPr>
          <w:sz w:val="18"/>
          <w:szCs w:val="18"/>
        </w:rPr>
      </w:pPr>
      <w:r>
        <w:rPr>
          <w:rFonts w:hint="eastAsia"/>
          <w:sz w:val="18"/>
          <w:szCs w:val="18"/>
        </w:rPr>
        <w:t>发包人代表：</w:t>
      </w:r>
    </w:p>
    <w:p>
      <w:pPr>
        <w:ind w:firstLine="360" w:firstLineChars="200"/>
        <w:rPr>
          <w:sz w:val="18"/>
          <w:szCs w:val="18"/>
        </w:rPr>
      </w:pPr>
      <w:r>
        <w:rPr>
          <w:rFonts w:hint="eastAsia"/>
          <w:sz w:val="18"/>
          <w:szCs w:val="18"/>
        </w:rPr>
        <w:t>姓名：；</w:t>
      </w:r>
    </w:p>
    <w:p>
      <w:pPr>
        <w:ind w:firstLine="360" w:firstLineChars="200"/>
        <w:rPr>
          <w:sz w:val="18"/>
          <w:szCs w:val="18"/>
        </w:rPr>
      </w:pPr>
      <w:r>
        <w:rPr>
          <w:rFonts w:hint="eastAsia"/>
          <w:sz w:val="18"/>
          <w:szCs w:val="18"/>
        </w:rPr>
        <w:t>身份证号：；</w:t>
      </w:r>
    </w:p>
    <w:p>
      <w:pPr>
        <w:ind w:firstLine="360" w:firstLineChars="200"/>
        <w:rPr>
          <w:sz w:val="18"/>
          <w:szCs w:val="18"/>
        </w:rPr>
      </w:pPr>
      <w:r>
        <w:rPr>
          <w:rFonts w:hint="eastAsia"/>
          <w:sz w:val="18"/>
          <w:szCs w:val="18"/>
        </w:rPr>
        <w:t>职务：；</w:t>
      </w:r>
    </w:p>
    <w:p>
      <w:pPr>
        <w:ind w:firstLine="360" w:firstLineChars="200"/>
        <w:rPr>
          <w:sz w:val="18"/>
          <w:szCs w:val="18"/>
        </w:rPr>
      </w:pPr>
      <w:r>
        <w:rPr>
          <w:rFonts w:hint="eastAsia"/>
          <w:sz w:val="18"/>
          <w:szCs w:val="18"/>
        </w:rPr>
        <w:t>联系电话：；</w:t>
      </w:r>
    </w:p>
    <w:p>
      <w:pPr>
        <w:ind w:firstLine="360" w:firstLineChars="200"/>
        <w:rPr>
          <w:sz w:val="18"/>
          <w:szCs w:val="18"/>
        </w:rPr>
      </w:pPr>
      <w:r>
        <w:rPr>
          <w:rFonts w:hint="eastAsia"/>
          <w:sz w:val="18"/>
          <w:szCs w:val="18"/>
        </w:rPr>
        <w:t>电子信箱：；</w:t>
      </w:r>
    </w:p>
    <w:p>
      <w:pPr>
        <w:ind w:firstLine="360" w:firstLineChars="200"/>
        <w:rPr>
          <w:sz w:val="18"/>
          <w:szCs w:val="18"/>
        </w:rPr>
      </w:pPr>
      <w:r>
        <w:rPr>
          <w:rFonts w:hint="eastAsia"/>
          <w:sz w:val="18"/>
          <w:szCs w:val="18"/>
        </w:rPr>
        <w:t>通信地址：</w:t>
      </w:r>
    </w:p>
    <w:p>
      <w:pPr>
        <w:ind w:firstLine="360" w:firstLineChars="200"/>
        <w:rPr>
          <w:sz w:val="18"/>
          <w:szCs w:val="18"/>
          <w:u w:val="single"/>
        </w:rPr>
      </w:pPr>
      <w:r>
        <w:rPr>
          <w:rFonts w:hint="eastAsia"/>
          <w:sz w:val="18"/>
          <w:szCs w:val="18"/>
        </w:rPr>
        <w:t>发包人对发包人代表的授权范围如下：</w:t>
      </w:r>
      <w:r>
        <w:rPr>
          <w:rFonts w:hint="eastAsia"/>
          <w:sz w:val="18"/>
          <w:szCs w:val="18"/>
          <w:u w:val="single"/>
        </w:rPr>
        <w:t>督促指导监理工程师行使职权，协调施工现场各方面的关系，协调工程质量，进度和安全文明施工中存在的问题，解决有关设计和技术签证，办理签认现场经济技术签证，审核工程进度报表。</w:t>
      </w:r>
    </w:p>
    <w:p>
      <w:pPr>
        <w:spacing w:after="120"/>
        <w:ind w:firstLine="360" w:firstLineChars="200"/>
        <w:outlineLvl w:val="0"/>
        <w:rPr>
          <w:sz w:val="18"/>
          <w:szCs w:val="18"/>
        </w:rPr>
      </w:pPr>
      <w:r>
        <w:rPr>
          <w:sz w:val="18"/>
          <w:szCs w:val="18"/>
        </w:rPr>
        <w:t xml:space="preserve">2.4 </w:t>
      </w:r>
      <w:r>
        <w:rPr>
          <w:rFonts w:hint="eastAsia"/>
          <w:sz w:val="18"/>
          <w:szCs w:val="18"/>
        </w:rPr>
        <w:t>施工现场、施工条件和基础资料的提供</w:t>
      </w:r>
    </w:p>
    <w:p>
      <w:pPr>
        <w:ind w:firstLine="360" w:firstLineChars="200"/>
        <w:rPr>
          <w:sz w:val="18"/>
          <w:szCs w:val="18"/>
        </w:rPr>
      </w:pPr>
      <w:r>
        <w:rPr>
          <w:sz w:val="18"/>
          <w:szCs w:val="18"/>
        </w:rPr>
        <w:t xml:space="preserve">2.4.1 </w:t>
      </w:r>
      <w:r>
        <w:rPr>
          <w:rFonts w:hint="eastAsia"/>
          <w:sz w:val="18"/>
          <w:szCs w:val="18"/>
        </w:rPr>
        <w:t>提供施工现场</w:t>
      </w:r>
    </w:p>
    <w:p>
      <w:pPr>
        <w:ind w:firstLine="360" w:firstLineChars="200"/>
        <w:rPr>
          <w:sz w:val="18"/>
          <w:szCs w:val="18"/>
        </w:rPr>
      </w:pPr>
      <w:r>
        <w:rPr>
          <w:rFonts w:hint="eastAsia"/>
          <w:sz w:val="18"/>
          <w:szCs w:val="18"/>
        </w:rPr>
        <w:t>关于发包人移交施工现场的期限要求：</w:t>
      </w:r>
      <w:r>
        <w:rPr>
          <w:sz w:val="18"/>
          <w:szCs w:val="18"/>
          <w:u w:val="single"/>
        </w:rPr>
        <w:t>开工前。</w:t>
      </w:r>
    </w:p>
    <w:p>
      <w:pPr>
        <w:ind w:firstLine="360" w:firstLineChars="200"/>
        <w:rPr>
          <w:sz w:val="18"/>
          <w:szCs w:val="18"/>
        </w:rPr>
      </w:pPr>
      <w:r>
        <w:rPr>
          <w:sz w:val="18"/>
          <w:szCs w:val="18"/>
        </w:rPr>
        <w:t xml:space="preserve">2.4.2 </w:t>
      </w:r>
      <w:r>
        <w:rPr>
          <w:rFonts w:hint="eastAsia"/>
          <w:sz w:val="18"/>
          <w:szCs w:val="18"/>
        </w:rPr>
        <w:t>提供施工条件</w:t>
      </w:r>
    </w:p>
    <w:p>
      <w:pPr>
        <w:ind w:firstLine="360" w:firstLineChars="200"/>
        <w:rPr>
          <w:sz w:val="18"/>
          <w:szCs w:val="18"/>
        </w:rPr>
      </w:pPr>
      <w:r>
        <w:rPr>
          <w:rFonts w:hint="eastAsia"/>
          <w:sz w:val="18"/>
          <w:szCs w:val="18"/>
        </w:rPr>
        <w:t>关于发包人应负责提供施工所需要的条件，包括：</w:t>
      </w:r>
      <w:bookmarkStart w:id="68" w:name="_Hlk55662878"/>
      <w:r>
        <w:rPr>
          <w:rFonts w:hint="eastAsia"/>
          <w:sz w:val="18"/>
          <w:szCs w:val="18"/>
          <w:u w:val="single"/>
        </w:rPr>
        <w:t>施工用水、施工用电由发包方将指定接点，并满足施工要求，接点至施工现场段管道</w:t>
      </w:r>
      <w:r>
        <w:rPr>
          <w:sz w:val="18"/>
          <w:szCs w:val="18"/>
          <w:u w:val="single"/>
        </w:rPr>
        <w:t>/管线、计量设备由承包人自行解决，承包</w:t>
      </w:r>
      <w:r>
        <w:rPr>
          <w:rFonts w:hint="eastAsia"/>
          <w:sz w:val="18"/>
          <w:szCs w:val="18"/>
          <w:u w:val="single"/>
        </w:rPr>
        <w:t>人必须按按照本项目所在地的供水、供电部门的计价标准、缴费时间、缴费办法及时向发包人或供电营业部门进行缴纳，若承包人不按时支付，则发包人可以从承包人的工程进度款中直接扣除，无论承包人在投标报价中是否单独列支，发包人均认为此项费用包含在投标报价中。</w:t>
      </w:r>
      <w:bookmarkEnd w:id="68"/>
    </w:p>
    <w:p>
      <w:pPr>
        <w:spacing w:after="120"/>
        <w:ind w:firstLine="360" w:firstLineChars="200"/>
        <w:outlineLvl w:val="0"/>
        <w:rPr>
          <w:sz w:val="18"/>
          <w:szCs w:val="18"/>
        </w:rPr>
      </w:pPr>
      <w:r>
        <w:rPr>
          <w:sz w:val="18"/>
          <w:szCs w:val="18"/>
        </w:rPr>
        <w:t xml:space="preserve">2.5 </w:t>
      </w:r>
      <w:r>
        <w:rPr>
          <w:rFonts w:hint="eastAsia"/>
          <w:sz w:val="18"/>
          <w:szCs w:val="18"/>
        </w:rPr>
        <w:t>资金来源证明及支付担保</w:t>
      </w:r>
    </w:p>
    <w:p>
      <w:pPr>
        <w:ind w:firstLine="360" w:firstLineChars="200"/>
        <w:rPr>
          <w:sz w:val="18"/>
          <w:szCs w:val="18"/>
        </w:rPr>
      </w:pPr>
      <w:r>
        <w:rPr>
          <w:rFonts w:hint="eastAsia"/>
          <w:sz w:val="18"/>
          <w:szCs w:val="18"/>
        </w:rPr>
        <w:t>发包人提供资金来源证明的期限要求：</w:t>
      </w:r>
      <w:r>
        <w:rPr>
          <w:rFonts w:hint="eastAsia"/>
          <w:sz w:val="18"/>
          <w:szCs w:val="18"/>
          <w:u w:val="single"/>
        </w:rPr>
        <w:t>无</w:t>
      </w:r>
      <w:r>
        <w:rPr>
          <w:rFonts w:hint="eastAsia"/>
          <w:sz w:val="18"/>
          <w:szCs w:val="18"/>
        </w:rPr>
        <w:t>。</w:t>
      </w:r>
    </w:p>
    <w:p>
      <w:pPr>
        <w:ind w:firstLine="360" w:firstLineChars="200"/>
        <w:rPr>
          <w:sz w:val="18"/>
          <w:szCs w:val="18"/>
        </w:rPr>
      </w:pPr>
      <w:r>
        <w:rPr>
          <w:rFonts w:hint="eastAsia"/>
          <w:sz w:val="18"/>
          <w:szCs w:val="18"/>
        </w:rPr>
        <w:t>发包人是否提供支付担保：</w:t>
      </w:r>
      <w:r>
        <w:rPr>
          <w:sz w:val="18"/>
          <w:szCs w:val="18"/>
          <w:u w:val="single"/>
        </w:rPr>
        <w:t xml:space="preserve">   不提供   </w:t>
      </w:r>
      <w:r>
        <w:rPr>
          <w:rFonts w:hint="eastAsia"/>
          <w:sz w:val="18"/>
          <w:szCs w:val="18"/>
        </w:rPr>
        <w:t>。</w:t>
      </w:r>
    </w:p>
    <w:p>
      <w:pPr>
        <w:ind w:firstLine="360" w:firstLineChars="200"/>
        <w:rPr>
          <w:sz w:val="18"/>
          <w:szCs w:val="18"/>
          <w:u w:val="single"/>
        </w:rPr>
      </w:pPr>
      <w:r>
        <w:rPr>
          <w:rFonts w:hint="eastAsia"/>
          <w:sz w:val="18"/>
          <w:szCs w:val="18"/>
        </w:rPr>
        <w:t>发包人提供支付担保的形式：</w:t>
      </w:r>
      <w:r>
        <w:rPr>
          <w:sz w:val="18"/>
          <w:szCs w:val="18"/>
          <w:u w:val="single"/>
        </w:rPr>
        <w:t xml:space="preserve">   不提供   </w:t>
      </w:r>
      <w:r>
        <w:rPr>
          <w:rFonts w:hint="eastAsia"/>
          <w:sz w:val="18"/>
          <w:szCs w:val="18"/>
        </w:rPr>
        <w:t>。</w:t>
      </w:r>
    </w:p>
    <w:p>
      <w:pPr>
        <w:pStyle w:val="8"/>
        <w:spacing w:line="240" w:lineRule="auto"/>
        <w:rPr>
          <w:rFonts w:ascii="宋体" w:hAnsi="宋体" w:cs="宋体"/>
          <w:sz w:val="18"/>
          <w:szCs w:val="18"/>
        </w:rPr>
      </w:pPr>
      <w:r>
        <w:rPr>
          <w:rFonts w:hint="eastAsia" w:ascii="宋体" w:hAnsi="宋体" w:cs="宋体"/>
          <w:sz w:val="18"/>
          <w:szCs w:val="18"/>
        </w:rPr>
        <w:t>3. 承包人</w:t>
      </w:r>
    </w:p>
    <w:p>
      <w:pPr>
        <w:spacing w:after="120"/>
        <w:ind w:firstLine="360" w:firstLineChars="200"/>
        <w:rPr>
          <w:sz w:val="18"/>
          <w:szCs w:val="18"/>
        </w:rPr>
      </w:pPr>
      <w:r>
        <w:rPr>
          <w:sz w:val="18"/>
          <w:szCs w:val="18"/>
        </w:rPr>
        <w:t xml:space="preserve">3.1 </w:t>
      </w:r>
      <w:r>
        <w:rPr>
          <w:rFonts w:hint="eastAsia"/>
          <w:sz w:val="18"/>
          <w:szCs w:val="18"/>
        </w:rPr>
        <w:t>承包人的一般义务</w:t>
      </w:r>
    </w:p>
    <w:p>
      <w:pPr>
        <w:ind w:firstLine="360" w:firstLineChars="200"/>
        <w:rPr>
          <w:sz w:val="18"/>
          <w:szCs w:val="18"/>
        </w:rPr>
      </w:pPr>
      <w:r>
        <w:rPr>
          <w:rFonts w:hint="eastAsia"/>
          <w:sz w:val="18"/>
          <w:szCs w:val="18"/>
        </w:rPr>
        <w:t>（</w:t>
      </w:r>
      <w:r>
        <w:rPr>
          <w:sz w:val="18"/>
          <w:szCs w:val="18"/>
        </w:rPr>
        <w:t>9）承包人提交的竣工资料的内容：</w:t>
      </w:r>
      <w:r>
        <w:rPr>
          <w:rFonts w:hint="eastAsia"/>
          <w:sz w:val="18"/>
          <w:szCs w:val="18"/>
          <w:u w:val="single"/>
        </w:rPr>
        <w:t>满足宿州市城建档案馆规定要求的竣工图及单位工程质量检验评定资料等竣工验收备案资料；项目竣工验收时提供项目建设情况汇报</w:t>
      </w:r>
      <w:r>
        <w:rPr>
          <w:sz w:val="18"/>
          <w:szCs w:val="18"/>
          <w:u w:val="single"/>
        </w:rPr>
        <w:t>PPT(此作为项目竣工验收的重要指标)。</w:t>
      </w:r>
    </w:p>
    <w:p>
      <w:pPr>
        <w:ind w:firstLine="360" w:firstLineChars="200"/>
        <w:rPr>
          <w:sz w:val="18"/>
          <w:szCs w:val="18"/>
        </w:rPr>
      </w:pPr>
      <w:r>
        <w:rPr>
          <w:rFonts w:hint="eastAsia"/>
          <w:sz w:val="18"/>
          <w:szCs w:val="18"/>
        </w:rPr>
        <w:t>（</w:t>
      </w:r>
      <w:r>
        <w:rPr>
          <w:sz w:val="18"/>
          <w:szCs w:val="18"/>
        </w:rPr>
        <w:t xml:space="preserve">PPT </w:t>
      </w:r>
      <w:r>
        <w:rPr>
          <w:rFonts w:hint="eastAsia"/>
          <w:sz w:val="18"/>
          <w:szCs w:val="18"/>
        </w:rPr>
        <w:t>要求：施工单位在施工过程中应收集清晰可辨的影像资料，且能全面反映单位工程、分部分项工程中重要结构部位、关键部位、关键工序和关键工序内容以及涉及工程质量安全问题和功能检验方面的情况；工程竣工后应对施工影像资料进行系统地剪辑和编排，附详细文字说明（拍摄内容简要描述、拍摄时间、地点和拍摄者等），并按城市档案要求提供装订成册的工程照片或电子文件（数码照片））。</w:t>
      </w:r>
    </w:p>
    <w:p>
      <w:pPr>
        <w:ind w:firstLine="360" w:firstLineChars="200"/>
        <w:rPr>
          <w:sz w:val="18"/>
          <w:szCs w:val="18"/>
        </w:rPr>
      </w:pPr>
      <w:r>
        <w:rPr>
          <w:rFonts w:hint="eastAsia"/>
          <w:sz w:val="18"/>
          <w:szCs w:val="18"/>
        </w:rPr>
        <w:t>承包人需要提交的竣工资料套数：</w:t>
      </w:r>
      <w:r>
        <w:rPr>
          <w:rFonts w:hint="eastAsia"/>
          <w:sz w:val="18"/>
          <w:szCs w:val="18"/>
          <w:u w:val="single"/>
        </w:rPr>
        <w:t>肆</w:t>
      </w:r>
      <w:r>
        <w:rPr>
          <w:sz w:val="18"/>
          <w:szCs w:val="18"/>
          <w:u w:val="single"/>
        </w:rPr>
        <w:t>套。</w:t>
      </w:r>
    </w:p>
    <w:p>
      <w:pPr>
        <w:ind w:firstLine="360" w:firstLineChars="200"/>
        <w:rPr>
          <w:sz w:val="18"/>
          <w:szCs w:val="18"/>
          <w:u w:val="single"/>
        </w:rPr>
      </w:pPr>
      <w:r>
        <w:rPr>
          <w:rFonts w:hint="eastAsia"/>
          <w:sz w:val="18"/>
          <w:szCs w:val="18"/>
        </w:rPr>
        <w:t>承包人提交的竣工资料的费用承担：</w:t>
      </w:r>
      <w:r>
        <w:rPr>
          <w:sz w:val="18"/>
          <w:szCs w:val="18"/>
          <w:u w:val="single"/>
        </w:rPr>
        <w:t>由承包人承担。</w:t>
      </w:r>
    </w:p>
    <w:p>
      <w:pPr>
        <w:ind w:firstLine="360" w:firstLineChars="200"/>
        <w:rPr>
          <w:sz w:val="18"/>
          <w:szCs w:val="18"/>
          <w:u w:val="single"/>
        </w:rPr>
      </w:pPr>
      <w:r>
        <w:rPr>
          <w:rFonts w:hint="eastAsia"/>
          <w:sz w:val="18"/>
          <w:szCs w:val="18"/>
        </w:rPr>
        <w:t>承包人提交的竣工资料移交时间：</w:t>
      </w:r>
      <w:r>
        <w:rPr>
          <w:sz w:val="18"/>
          <w:szCs w:val="18"/>
          <w:u w:val="single"/>
        </w:rPr>
        <w:t>在工程竣工验收合格后10天内。</w:t>
      </w:r>
    </w:p>
    <w:p>
      <w:pPr>
        <w:ind w:firstLine="360" w:firstLineChars="200"/>
        <w:rPr>
          <w:spacing w:val="-7"/>
          <w:sz w:val="18"/>
          <w:szCs w:val="18"/>
          <w:u w:val="single"/>
        </w:rPr>
      </w:pPr>
      <w:r>
        <w:rPr>
          <w:rFonts w:hint="eastAsia"/>
          <w:sz w:val="18"/>
          <w:szCs w:val="18"/>
        </w:rPr>
        <w:t>承包人提交的竣工资料形式要求：</w:t>
      </w:r>
      <w:r>
        <w:rPr>
          <w:rFonts w:hint="eastAsia"/>
          <w:sz w:val="18"/>
          <w:szCs w:val="18"/>
          <w:u w:val="single"/>
        </w:rPr>
        <w:t>承包人提供的竣工图必须与实际相符合，否则由此对发包人所造成的所有损失由承包人承担。承包人提供的竣工图和资料必须经质量监督部门和城建档案部门验收合格。项目建设情况汇报</w:t>
      </w:r>
      <w:r>
        <w:rPr>
          <w:sz w:val="18"/>
          <w:szCs w:val="18"/>
          <w:u w:val="single"/>
        </w:rPr>
        <w:t xml:space="preserve"> PPT必须征得发包人满意。所有资料均为书面及电子文档。</w:t>
      </w:r>
    </w:p>
    <w:p>
      <w:pPr>
        <w:ind w:firstLine="360" w:firstLineChars="200"/>
        <w:rPr>
          <w:sz w:val="18"/>
          <w:szCs w:val="18"/>
        </w:rPr>
      </w:pPr>
      <w:r>
        <w:rPr>
          <w:rFonts w:hint="eastAsia"/>
          <w:sz w:val="18"/>
          <w:szCs w:val="18"/>
        </w:rPr>
        <w:t>（</w:t>
      </w:r>
      <w:r>
        <w:rPr>
          <w:sz w:val="18"/>
          <w:szCs w:val="18"/>
        </w:rPr>
        <w:t>10）承包人应履行的其他义务：</w:t>
      </w:r>
    </w:p>
    <w:p>
      <w:pPr>
        <w:autoSpaceDE w:val="0"/>
        <w:autoSpaceDN w:val="0"/>
        <w:adjustRightInd w:val="0"/>
        <w:ind w:firstLine="360" w:firstLineChars="200"/>
        <w:rPr>
          <w:sz w:val="18"/>
          <w:szCs w:val="18"/>
          <w:u w:val="single"/>
        </w:rPr>
      </w:pPr>
      <w:r>
        <w:rPr>
          <w:rFonts w:hint="eastAsia"/>
          <w:sz w:val="18"/>
          <w:szCs w:val="18"/>
        </w:rPr>
        <w:t>①中标单位进场时间要求：</w:t>
      </w:r>
      <w:r>
        <w:rPr>
          <w:rFonts w:hint="eastAsia"/>
          <w:sz w:val="18"/>
          <w:szCs w:val="18"/>
          <w:u w:val="single"/>
        </w:rPr>
        <w:t>施工合同签订后</w:t>
      </w:r>
      <w:r>
        <w:rPr>
          <w:sz w:val="18"/>
          <w:szCs w:val="18"/>
          <w:u w:val="single"/>
        </w:rPr>
        <w:t xml:space="preserve"> 5 </w:t>
      </w:r>
      <w:r>
        <w:rPr>
          <w:rFonts w:hint="eastAsia"/>
          <w:sz w:val="18"/>
          <w:szCs w:val="18"/>
          <w:u w:val="single"/>
        </w:rPr>
        <w:t>个工作日中标单位进驻标准如下：</w:t>
      </w:r>
    </w:p>
    <w:p>
      <w:pPr>
        <w:autoSpaceDE w:val="0"/>
        <w:autoSpaceDN w:val="0"/>
        <w:adjustRightInd w:val="0"/>
        <w:ind w:firstLine="360" w:firstLineChars="200"/>
        <w:rPr>
          <w:sz w:val="18"/>
          <w:szCs w:val="18"/>
          <w:u w:val="single"/>
        </w:rPr>
      </w:pPr>
      <w:r>
        <w:rPr>
          <w:sz w:val="18"/>
          <w:szCs w:val="18"/>
          <w:u w:val="single"/>
        </w:rPr>
        <w:t xml:space="preserve">1.成立项目部，施工现场管理制度上墙及办公设施齐全； </w:t>
      </w:r>
    </w:p>
    <w:p>
      <w:pPr>
        <w:autoSpaceDE w:val="0"/>
        <w:autoSpaceDN w:val="0"/>
        <w:adjustRightInd w:val="0"/>
        <w:ind w:firstLine="360" w:firstLineChars="200"/>
        <w:rPr>
          <w:sz w:val="18"/>
          <w:szCs w:val="18"/>
          <w:u w:val="single"/>
        </w:rPr>
      </w:pPr>
      <w:r>
        <w:rPr>
          <w:sz w:val="18"/>
          <w:szCs w:val="18"/>
          <w:u w:val="single"/>
        </w:rPr>
        <w:t xml:space="preserve">2.施工组织设计报监理单位审批，完成施工图纸及技术交底； </w:t>
      </w:r>
    </w:p>
    <w:p>
      <w:pPr>
        <w:autoSpaceDE w:val="0"/>
        <w:autoSpaceDN w:val="0"/>
        <w:adjustRightInd w:val="0"/>
        <w:ind w:firstLine="360" w:firstLineChars="200"/>
        <w:rPr>
          <w:sz w:val="18"/>
          <w:szCs w:val="18"/>
          <w:u w:val="single"/>
        </w:rPr>
      </w:pPr>
      <w:r>
        <w:rPr>
          <w:sz w:val="18"/>
          <w:szCs w:val="18"/>
          <w:u w:val="single"/>
        </w:rPr>
        <w:t xml:space="preserve">3.项目关键人员到岗（项目经理、技术负责人、施工员、质检员、安全员、材料员、资料员）能满足前期施工需求。 </w:t>
      </w:r>
    </w:p>
    <w:p>
      <w:pPr>
        <w:autoSpaceDE w:val="0"/>
        <w:autoSpaceDN w:val="0"/>
        <w:adjustRightInd w:val="0"/>
        <w:ind w:firstLine="360" w:firstLineChars="200"/>
        <w:rPr>
          <w:sz w:val="18"/>
          <w:szCs w:val="18"/>
          <w:u w:val="single"/>
        </w:rPr>
      </w:pPr>
      <w:r>
        <w:rPr>
          <w:sz w:val="18"/>
          <w:szCs w:val="18"/>
          <w:u w:val="single"/>
        </w:rPr>
        <w:t xml:space="preserve">4.签订材料采购合同； </w:t>
      </w:r>
    </w:p>
    <w:p>
      <w:pPr>
        <w:autoSpaceDE w:val="0"/>
        <w:autoSpaceDN w:val="0"/>
        <w:adjustRightInd w:val="0"/>
        <w:ind w:firstLine="360" w:firstLineChars="200"/>
        <w:rPr>
          <w:sz w:val="18"/>
          <w:szCs w:val="18"/>
          <w:u w:val="single"/>
        </w:rPr>
      </w:pPr>
      <w:r>
        <w:rPr>
          <w:sz w:val="18"/>
          <w:szCs w:val="18"/>
          <w:u w:val="single"/>
        </w:rPr>
        <w:t xml:space="preserve">5.施工管理用房等大型临时设施正在施工； </w:t>
      </w:r>
    </w:p>
    <w:p>
      <w:pPr>
        <w:autoSpaceDE w:val="0"/>
        <w:autoSpaceDN w:val="0"/>
        <w:adjustRightInd w:val="0"/>
        <w:ind w:firstLine="360" w:firstLineChars="200"/>
        <w:rPr>
          <w:sz w:val="18"/>
          <w:szCs w:val="18"/>
          <w:u w:val="single"/>
        </w:rPr>
      </w:pPr>
      <w:r>
        <w:rPr>
          <w:sz w:val="18"/>
          <w:szCs w:val="18"/>
          <w:u w:val="single"/>
        </w:rPr>
        <w:t xml:space="preserve">6.施工机械进场并放线施工； </w:t>
      </w:r>
    </w:p>
    <w:p>
      <w:pPr>
        <w:autoSpaceDE w:val="0"/>
        <w:autoSpaceDN w:val="0"/>
        <w:adjustRightInd w:val="0"/>
        <w:ind w:firstLine="360" w:firstLineChars="200"/>
        <w:rPr>
          <w:sz w:val="18"/>
          <w:szCs w:val="18"/>
          <w:u w:val="single"/>
        </w:rPr>
      </w:pPr>
      <w:r>
        <w:rPr>
          <w:sz w:val="18"/>
          <w:szCs w:val="18"/>
          <w:u w:val="single"/>
        </w:rPr>
        <w:t xml:space="preserve">7.凡打捆招标项目签订施工合同后，10 </w:t>
      </w:r>
      <w:r>
        <w:rPr>
          <w:rFonts w:hint="eastAsia"/>
          <w:sz w:val="18"/>
          <w:szCs w:val="18"/>
          <w:u w:val="single"/>
        </w:rPr>
        <w:t>个工作日内，所有单体项目全部进驻现场施工。</w:t>
      </w:r>
    </w:p>
    <w:p>
      <w:pPr>
        <w:autoSpaceDE w:val="0"/>
        <w:autoSpaceDN w:val="0"/>
        <w:adjustRightInd w:val="0"/>
        <w:ind w:firstLine="360" w:firstLineChars="200"/>
        <w:rPr>
          <w:sz w:val="18"/>
          <w:szCs w:val="18"/>
          <w:u w:val="single"/>
        </w:rPr>
      </w:pPr>
      <w:r>
        <w:rPr>
          <w:rFonts w:hint="eastAsia"/>
          <w:sz w:val="18"/>
          <w:szCs w:val="18"/>
          <w:u w:val="single"/>
        </w:rPr>
        <w:t>注：中标单位在施工合同签订后</w:t>
      </w:r>
      <w:r>
        <w:rPr>
          <w:sz w:val="18"/>
          <w:szCs w:val="18"/>
          <w:u w:val="single"/>
        </w:rPr>
        <w:t xml:space="preserve"> 5 </w:t>
      </w:r>
      <w:r>
        <w:rPr>
          <w:rFonts w:hint="eastAsia"/>
          <w:sz w:val="18"/>
          <w:szCs w:val="18"/>
          <w:u w:val="single"/>
        </w:rPr>
        <w:t>个工作日内未进场施工的，取消其中标资格，并没收其履约保证金。</w:t>
      </w:r>
    </w:p>
    <w:p>
      <w:pPr>
        <w:autoSpaceDE w:val="0"/>
        <w:autoSpaceDN w:val="0"/>
        <w:adjustRightInd w:val="0"/>
        <w:ind w:firstLine="360" w:firstLineChars="200"/>
        <w:rPr>
          <w:sz w:val="18"/>
          <w:szCs w:val="18"/>
          <w:u w:val="single"/>
        </w:rPr>
      </w:pPr>
      <w:r>
        <w:rPr>
          <w:rFonts w:hint="eastAsia"/>
          <w:sz w:val="18"/>
          <w:szCs w:val="18"/>
          <w:u w:val="single"/>
        </w:rPr>
        <w:t>②</w:t>
      </w:r>
      <w:r>
        <w:rPr>
          <w:sz w:val="18"/>
          <w:szCs w:val="18"/>
          <w:u w:val="single"/>
        </w:rPr>
        <w:t>中标通知书发放后 5 个工作日内，甲、乙双方完成银行共管账户的开设，并由乙方存入成交价款的50%作为工程建设资金，逾期不存款的，将取消成交资格。项目施工过程中，公管账户中的建设资金不再补交。共管账户中的工程建设资金由乙方在施工过程中提出申请，经甲方同意后按照工程进度支付。</w:t>
      </w:r>
    </w:p>
    <w:p>
      <w:pPr>
        <w:autoSpaceDE w:val="0"/>
        <w:autoSpaceDN w:val="0"/>
        <w:adjustRightInd w:val="0"/>
        <w:ind w:firstLine="360" w:firstLineChars="200"/>
        <w:rPr>
          <w:sz w:val="18"/>
          <w:szCs w:val="18"/>
          <w:u w:val="single"/>
        </w:rPr>
      </w:pPr>
      <w:r>
        <w:rPr>
          <w:rFonts w:hint="eastAsia"/>
          <w:sz w:val="18"/>
          <w:szCs w:val="18"/>
          <w:u w:val="single"/>
        </w:rPr>
        <w:t>③承包人中标后应重新提供完整的施工组织设计，包括现场平面布置及切实可行的施工进度计划。</w:t>
      </w:r>
    </w:p>
    <w:p>
      <w:pPr>
        <w:autoSpaceDE w:val="0"/>
        <w:autoSpaceDN w:val="0"/>
        <w:adjustRightInd w:val="0"/>
        <w:ind w:firstLine="360" w:firstLineChars="200"/>
        <w:rPr>
          <w:sz w:val="18"/>
          <w:szCs w:val="18"/>
          <w:u w:val="single"/>
        </w:rPr>
      </w:pPr>
      <w:r>
        <w:rPr>
          <w:rFonts w:hint="eastAsia"/>
          <w:sz w:val="18"/>
          <w:szCs w:val="18"/>
          <w:u w:val="single"/>
        </w:rPr>
        <w:t>④承包人在竣工验收后七日内拆除现场所有临时设施，并将所有的机械设备、材料及建筑垃圾全部清理、运出现场；清理标准应征得发包人认可；否则，如发生相关费用由发包人在工程竣工结算价款中扣除。</w:t>
      </w:r>
    </w:p>
    <w:p>
      <w:pPr>
        <w:autoSpaceDE w:val="0"/>
        <w:autoSpaceDN w:val="0"/>
        <w:adjustRightInd w:val="0"/>
        <w:ind w:firstLine="360" w:firstLineChars="200"/>
        <w:rPr>
          <w:sz w:val="18"/>
          <w:szCs w:val="18"/>
          <w:u w:val="single"/>
        </w:rPr>
      </w:pPr>
      <w:r>
        <w:rPr>
          <w:rFonts w:hint="eastAsia"/>
          <w:sz w:val="18"/>
          <w:szCs w:val="18"/>
          <w:u w:val="single"/>
        </w:rPr>
        <w:t>⑤</w:t>
      </w:r>
      <w:r>
        <w:rPr>
          <w:sz w:val="18"/>
          <w:szCs w:val="18"/>
          <w:u w:val="single"/>
        </w:rPr>
        <w:t xml:space="preserve">a.按建设行政管理部门和相关部门的要求，在施工场地设置安全施工、宣传标牌、标语以及设施，组织专门的保卫和值班人员，坚持昼夜巡视、检查。b.在进场前要制订对人员、机械设备的操作及安全用电等各方面的安全制度，增强全体施工人员的安全意识，落实安全责任，保证做到绝对安全。C.承担施工安全保卫工作及非夜间施工照明的所有责任，并承担费用。 </w:t>
      </w:r>
    </w:p>
    <w:p>
      <w:pPr>
        <w:autoSpaceDE w:val="0"/>
        <w:autoSpaceDN w:val="0"/>
        <w:adjustRightInd w:val="0"/>
        <w:ind w:firstLine="360" w:firstLineChars="200"/>
        <w:rPr>
          <w:sz w:val="18"/>
          <w:szCs w:val="18"/>
          <w:u w:val="single"/>
        </w:rPr>
      </w:pPr>
      <w:r>
        <w:rPr>
          <w:rFonts w:hint="eastAsia"/>
          <w:sz w:val="18"/>
          <w:szCs w:val="18"/>
          <w:u w:val="single"/>
        </w:rPr>
        <w:t>⑥ 向发包人提供的办公和生活房屋及设施的要求：免费提供现场办公室</w:t>
      </w:r>
      <w:r>
        <w:rPr>
          <w:sz w:val="18"/>
          <w:szCs w:val="18"/>
          <w:u w:val="single"/>
        </w:rPr>
        <w:t xml:space="preserve">   间，不小于  平方米。 </w:t>
      </w:r>
    </w:p>
    <w:p>
      <w:pPr>
        <w:autoSpaceDE w:val="0"/>
        <w:autoSpaceDN w:val="0"/>
        <w:adjustRightInd w:val="0"/>
        <w:ind w:firstLine="360" w:firstLineChars="200"/>
        <w:rPr>
          <w:sz w:val="18"/>
          <w:szCs w:val="18"/>
          <w:u w:val="single"/>
        </w:rPr>
      </w:pPr>
      <w:r>
        <w:rPr>
          <w:rFonts w:hint="eastAsia"/>
          <w:sz w:val="18"/>
          <w:szCs w:val="18"/>
          <w:u w:val="single"/>
        </w:rPr>
        <w:t>⑦ 需承包人办理的有关施工场地交通、环卫环保和施工噪音管理等手续：</w:t>
      </w:r>
    </w:p>
    <w:p>
      <w:pPr>
        <w:autoSpaceDE w:val="0"/>
        <w:autoSpaceDN w:val="0"/>
        <w:adjustRightInd w:val="0"/>
        <w:ind w:firstLine="360" w:firstLineChars="200"/>
        <w:rPr>
          <w:sz w:val="18"/>
          <w:szCs w:val="18"/>
          <w:u w:val="single"/>
        </w:rPr>
      </w:pPr>
      <w:r>
        <w:rPr>
          <w:sz w:val="18"/>
          <w:szCs w:val="18"/>
          <w:u w:val="single"/>
        </w:rPr>
        <w:t>a.根据国家和工程所在地政府有关部门的规定，由承包人办理交通、环卫、环保手续，负责协调和处理因施工引起的周边地段民事纠纷，并承担由此发生的费用，包括因承包人责任造成的罚款。</w:t>
      </w:r>
    </w:p>
    <w:p>
      <w:pPr>
        <w:autoSpaceDE w:val="0"/>
        <w:autoSpaceDN w:val="0"/>
        <w:adjustRightInd w:val="0"/>
        <w:ind w:firstLine="360" w:firstLineChars="200"/>
        <w:rPr>
          <w:sz w:val="18"/>
          <w:szCs w:val="18"/>
          <w:u w:val="single"/>
        </w:rPr>
      </w:pPr>
      <w:r>
        <w:rPr>
          <w:sz w:val="18"/>
          <w:szCs w:val="18"/>
          <w:u w:val="single"/>
        </w:rPr>
        <w:t xml:space="preserve">b.施工过程中排污、环保、市容、消防、治安、人口管理等相关手续的办理以及因施工造成对临近居民的影响所引起的纠纷等，均由承包人负责协调处理。现场生活污水和生活垃圾必须定期清运，施工现场内雨水、废水、污水必须排入指定的排水沟或排水井内；保持道路畅通整洁。若污染城市道路和下水管网，则所造成的一切责任和后果均由承包人承担。 </w:t>
      </w:r>
    </w:p>
    <w:p>
      <w:pPr>
        <w:autoSpaceDE w:val="0"/>
        <w:autoSpaceDN w:val="0"/>
        <w:adjustRightInd w:val="0"/>
        <w:ind w:firstLine="360" w:firstLineChars="200"/>
        <w:rPr>
          <w:sz w:val="18"/>
          <w:szCs w:val="18"/>
          <w:u w:val="single"/>
        </w:rPr>
      </w:pPr>
      <w:r>
        <w:rPr>
          <w:rFonts w:hint="eastAsia"/>
          <w:sz w:val="18"/>
          <w:szCs w:val="18"/>
          <w:u w:val="single"/>
        </w:rPr>
        <w:t xml:space="preserve">⑧ </w:t>
      </w:r>
      <w:r>
        <w:rPr>
          <w:sz w:val="18"/>
          <w:szCs w:val="18"/>
          <w:u w:val="single"/>
        </w:rPr>
        <w:t xml:space="preserve">已完工程成品保护的特殊要求及费用承担：承包人要保证施工场地清洁，符合环境管理的有关规定，交工前要保证现场平整，不得余留杂物和材料，承担因自身违反有关规定造成的损失和罚款。 </w:t>
      </w:r>
    </w:p>
    <w:p>
      <w:pPr>
        <w:autoSpaceDE w:val="0"/>
        <w:autoSpaceDN w:val="0"/>
        <w:adjustRightInd w:val="0"/>
        <w:ind w:firstLine="360" w:firstLineChars="200"/>
        <w:rPr>
          <w:sz w:val="18"/>
          <w:szCs w:val="18"/>
          <w:u w:val="single"/>
        </w:rPr>
      </w:pPr>
      <w:r>
        <w:rPr>
          <w:rFonts w:hint="eastAsia"/>
          <w:sz w:val="18"/>
          <w:szCs w:val="18"/>
          <w:u w:val="single"/>
        </w:rPr>
        <w:t>⑨施工场地周围地下管线和邻近建筑物、构筑物（含文物保护建筑）、古树名木的保护要求及费用承担：不得破坏周围地下管线和邻近建筑物、构筑物，如有损坏，费用由承包人负担。</w:t>
      </w:r>
    </w:p>
    <w:p>
      <w:pPr>
        <w:autoSpaceDE w:val="0"/>
        <w:autoSpaceDN w:val="0"/>
        <w:adjustRightInd w:val="0"/>
        <w:ind w:firstLine="360" w:firstLineChars="200"/>
        <w:rPr>
          <w:sz w:val="18"/>
          <w:szCs w:val="18"/>
          <w:u w:val="single"/>
        </w:rPr>
      </w:pPr>
      <w:r>
        <w:rPr>
          <w:rFonts w:hint="eastAsia" w:ascii="Cambria Math" w:hAnsi="Cambria Math" w:cs="Cambria Math"/>
          <w:sz w:val="18"/>
          <w:szCs w:val="18"/>
          <w:u w:val="single"/>
        </w:rPr>
        <w:t>⑩</w:t>
      </w:r>
      <w:r>
        <w:rPr>
          <w:rFonts w:hint="eastAsia"/>
          <w:sz w:val="18"/>
          <w:szCs w:val="18"/>
          <w:u w:val="single"/>
        </w:rPr>
        <w:t>施工场地清洁卫生的要求：按文明工地标准实施，其费用由承包人承担。</w:t>
      </w:r>
    </w:p>
    <w:p>
      <w:pPr>
        <w:autoSpaceDE w:val="0"/>
        <w:autoSpaceDN w:val="0"/>
        <w:adjustRightInd w:val="0"/>
        <w:ind w:firstLine="360" w:firstLineChars="200"/>
        <w:rPr>
          <w:sz w:val="18"/>
          <w:szCs w:val="18"/>
          <w:u w:val="single"/>
        </w:rPr>
      </w:pPr>
      <w:r>
        <w:rPr>
          <w:rFonts w:hint="eastAsia" w:ascii="Cambria Math" w:hAnsi="Cambria Math" w:cs="Cambria Math"/>
          <w:sz w:val="18"/>
          <w:szCs w:val="18"/>
          <w:u w:val="single"/>
        </w:rPr>
        <w:t>⑪</w:t>
      </w:r>
      <w:r>
        <w:rPr>
          <w:sz w:val="18"/>
          <w:szCs w:val="18"/>
          <w:u w:val="single"/>
        </w:rPr>
        <w:t xml:space="preserve"> 双方约定承包人应做的其他工作：</w:t>
      </w:r>
    </w:p>
    <w:p>
      <w:pPr>
        <w:autoSpaceDE w:val="0"/>
        <w:autoSpaceDN w:val="0"/>
        <w:adjustRightInd w:val="0"/>
        <w:ind w:firstLine="360" w:firstLineChars="200"/>
        <w:rPr>
          <w:sz w:val="18"/>
          <w:szCs w:val="18"/>
          <w:u w:val="single"/>
        </w:rPr>
      </w:pPr>
      <w:r>
        <w:rPr>
          <w:sz w:val="18"/>
          <w:szCs w:val="18"/>
          <w:u w:val="single"/>
        </w:rPr>
        <w:t>a.施工用水、电管线已由发包人统一接至</w:t>
      </w:r>
      <w:r>
        <w:rPr>
          <w:rFonts w:hint="eastAsia"/>
          <w:sz w:val="18"/>
          <w:szCs w:val="18"/>
          <w:u w:val="single"/>
        </w:rPr>
        <w:t>本现场配置点，配置点后由承包人负责，并承担施工期间的水、电费。水、电费装表计量，承包人必须按按照本项目所在地的供水、供电部门的计价标准、缴费时间、缴费办法及时向发包人或供电营业部门进行缴纳，若承包人不按时支付，则发包人可以从承包人的工程进度款中直接扣除。电讯线路接引和使用费用由承包人自理。承包人按其自身需要，为本合同工程的施工和生活用电，配备一定容量的应急备用电源，承包人应自行负责其电力设备或备用电源出现故障所引起的一切损失，费用已包含在措施费中。</w:t>
      </w:r>
    </w:p>
    <w:p>
      <w:pPr>
        <w:autoSpaceDE w:val="0"/>
        <w:autoSpaceDN w:val="0"/>
        <w:adjustRightInd w:val="0"/>
        <w:ind w:firstLine="360" w:firstLineChars="200"/>
        <w:rPr>
          <w:sz w:val="18"/>
          <w:szCs w:val="18"/>
          <w:u w:val="single"/>
        </w:rPr>
      </w:pPr>
      <w:r>
        <w:rPr>
          <w:sz w:val="18"/>
          <w:szCs w:val="18"/>
          <w:u w:val="single"/>
        </w:rPr>
        <w:t xml:space="preserve">b.除合同内容明确的内容以外，招标文件中要求承包人完成的其他内容和工作。 </w:t>
      </w:r>
    </w:p>
    <w:p>
      <w:pPr>
        <w:autoSpaceDE w:val="0"/>
        <w:autoSpaceDN w:val="0"/>
        <w:adjustRightInd w:val="0"/>
        <w:ind w:firstLine="360" w:firstLineChars="200"/>
        <w:rPr>
          <w:sz w:val="18"/>
          <w:szCs w:val="18"/>
          <w:u w:val="single"/>
        </w:rPr>
      </w:pPr>
      <w:r>
        <w:rPr>
          <w:sz w:val="18"/>
          <w:szCs w:val="18"/>
          <w:u w:val="single"/>
        </w:rPr>
        <w:fldChar w:fldCharType="begin"/>
      </w:r>
      <w:r>
        <w:rPr>
          <w:sz w:val="18"/>
          <w:szCs w:val="18"/>
          <w:u w:val="single"/>
        </w:rPr>
        <w:instrText xml:space="preserve"> eq \o\ac(</w:instrText>
      </w:r>
      <w:r>
        <w:rPr>
          <w:position w:val="-3"/>
          <w:sz w:val="27"/>
          <w:szCs w:val="18"/>
          <w:u w:val="single"/>
        </w:rPr>
        <w:instrText xml:space="preserve">○</w:instrText>
      </w:r>
      <w:r>
        <w:rPr>
          <w:sz w:val="18"/>
          <w:szCs w:val="18"/>
          <w:u w:val="single"/>
        </w:rPr>
        <w:instrText xml:space="preserve">,12)</w:instrText>
      </w:r>
      <w:r>
        <w:rPr>
          <w:sz w:val="18"/>
          <w:szCs w:val="18"/>
          <w:u w:val="single"/>
        </w:rPr>
        <w:fldChar w:fldCharType="end"/>
      </w:r>
      <w:r>
        <w:rPr>
          <w:sz w:val="18"/>
          <w:szCs w:val="18"/>
          <w:u w:val="single"/>
        </w:rPr>
        <w:t xml:space="preserve"> 承包人应按发包人的指令，完成发包人要求的对工程内容的任何增加和删减。 </w:t>
      </w:r>
    </w:p>
    <w:p>
      <w:pPr>
        <w:autoSpaceDE w:val="0"/>
        <w:autoSpaceDN w:val="0"/>
        <w:adjustRightInd w:val="0"/>
        <w:ind w:firstLine="360" w:firstLineChars="200"/>
        <w:rPr>
          <w:sz w:val="18"/>
          <w:szCs w:val="18"/>
          <w:u w:val="single"/>
        </w:rPr>
      </w:pPr>
      <w:r>
        <w:rPr>
          <w:sz w:val="18"/>
          <w:szCs w:val="18"/>
          <w:u w:val="single"/>
          <w:shd w:val="pct10" w:color="auto" w:fill="FFFFFF"/>
        </w:rPr>
        <w:fldChar w:fldCharType="begin"/>
      </w:r>
      <w:r>
        <w:rPr>
          <w:sz w:val="18"/>
          <w:szCs w:val="18"/>
          <w:u w:val="single"/>
          <w:shd w:val="pct10" w:color="auto" w:fill="FFFFFF"/>
        </w:rPr>
        <w:instrText xml:space="preserve"> eq \o\ac(</w:instrText>
      </w:r>
      <w:r>
        <w:rPr>
          <w:position w:val="-3"/>
          <w:sz w:val="27"/>
          <w:szCs w:val="18"/>
          <w:u w:val="single"/>
          <w:shd w:val="pct10" w:color="auto" w:fill="FFFFFF"/>
        </w:rPr>
        <w:instrText xml:space="preserve">○</w:instrText>
      </w:r>
      <w:r>
        <w:rPr>
          <w:sz w:val="18"/>
          <w:szCs w:val="18"/>
          <w:u w:val="single"/>
          <w:shd w:val="pct10" w:color="auto" w:fill="FFFFFF"/>
        </w:rPr>
        <w:instrText xml:space="preserve">,13)</w:instrText>
      </w:r>
      <w:r>
        <w:rPr>
          <w:sz w:val="18"/>
          <w:szCs w:val="18"/>
          <w:u w:val="single"/>
          <w:shd w:val="pct10" w:color="auto" w:fill="FFFFFF"/>
        </w:rPr>
        <w:fldChar w:fldCharType="end"/>
      </w:r>
      <w:r>
        <w:rPr>
          <w:sz w:val="18"/>
          <w:szCs w:val="18"/>
          <w:u w:val="single"/>
        </w:rPr>
        <w:t xml:space="preserve"> 承包人通过竣工验收时，应同时取得人防（如果有）、消防验收合格证。 </w:t>
      </w:r>
    </w:p>
    <w:p>
      <w:pPr>
        <w:spacing w:after="120"/>
        <w:ind w:firstLine="360" w:firstLineChars="200"/>
        <w:rPr>
          <w:sz w:val="18"/>
          <w:szCs w:val="18"/>
        </w:rPr>
      </w:pPr>
      <w:r>
        <w:rPr>
          <w:sz w:val="18"/>
          <w:szCs w:val="18"/>
        </w:rPr>
        <w:t xml:space="preserve">3.2 </w:t>
      </w:r>
      <w:r>
        <w:rPr>
          <w:rFonts w:hint="eastAsia"/>
          <w:sz w:val="18"/>
          <w:szCs w:val="18"/>
        </w:rPr>
        <w:t>项目经理</w:t>
      </w:r>
    </w:p>
    <w:p>
      <w:pPr>
        <w:ind w:firstLine="360" w:firstLineChars="200"/>
        <w:rPr>
          <w:sz w:val="18"/>
          <w:szCs w:val="18"/>
        </w:rPr>
      </w:pPr>
      <w:r>
        <w:rPr>
          <w:sz w:val="18"/>
          <w:szCs w:val="18"/>
        </w:rPr>
        <w:t xml:space="preserve">3.2.1 </w:t>
      </w:r>
      <w:r>
        <w:rPr>
          <w:rFonts w:hint="eastAsia"/>
          <w:sz w:val="18"/>
          <w:szCs w:val="18"/>
        </w:rPr>
        <w:t>项目经理：</w:t>
      </w:r>
    </w:p>
    <w:p>
      <w:pPr>
        <w:ind w:firstLine="360" w:firstLineChars="200"/>
        <w:rPr>
          <w:sz w:val="18"/>
          <w:szCs w:val="18"/>
        </w:rPr>
      </w:pPr>
      <w:r>
        <w:rPr>
          <w:rFonts w:hint="eastAsia"/>
          <w:sz w:val="18"/>
          <w:szCs w:val="18"/>
        </w:rPr>
        <w:t>姓名：；</w:t>
      </w:r>
    </w:p>
    <w:p>
      <w:pPr>
        <w:ind w:firstLine="360" w:firstLineChars="200"/>
        <w:rPr>
          <w:sz w:val="18"/>
          <w:szCs w:val="18"/>
        </w:rPr>
      </w:pPr>
      <w:r>
        <w:rPr>
          <w:rFonts w:hint="eastAsia"/>
          <w:sz w:val="18"/>
          <w:szCs w:val="18"/>
        </w:rPr>
        <w:t>身份证号：；</w:t>
      </w:r>
    </w:p>
    <w:p>
      <w:pPr>
        <w:ind w:firstLine="360" w:firstLineChars="200"/>
        <w:rPr>
          <w:sz w:val="18"/>
          <w:szCs w:val="18"/>
        </w:rPr>
      </w:pPr>
      <w:r>
        <w:rPr>
          <w:rFonts w:hint="eastAsia"/>
          <w:sz w:val="18"/>
          <w:szCs w:val="18"/>
        </w:rPr>
        <w:t>建造师执业资格等级：；</w:t>
      </w:r>
    </w:p>
    <w:p>
      <w:pPr>
        <w:ind w:firstLine="360" w:firstLineChars="200"/>
        <w:rPr>
          <w:sz w:val="18"/>
          <w:szCs w:val="18"/>
        </w:rPr>
      </w:pPr>
      <w:r>
        <w:rPr>
          <w:rFonts w:hint="eastAsia"/>
          <w:sz w:val="18"/>
          <w:szCs w:val="18"/>
        </w:rPr>
        <w:t>建造师注册证书号：；</w:t>
      </w:r>
    </w:p>
    <w:p>
      <w:pPr>
        <w:ind w:firstLine="360" w:firstLineChars="200"/>
        <w:rPr>
          <w:sz w:val="18"/>
          <w:szCs w:val="18"/>
        </w:rPr>
      </w:pPr>
      <w:r>
        <w:rPr>
          <w:rFonts w:hint="eastAsia"/>
          <w:sz w:val="18"/>
          <w:szCs w:val="18"/>
        </w:rPr>
        <w:t>建造师执业印章号：；</w:t>
      </w:r>
    </w:p>
    <w:p>
      <w:pPr>
        <w:ind w:firstLine="360" w:firstLineChars="200"/>
        <w:rPr>
          <w:sz w:val="18"/>
          <w:szCs w:val="18"/>
        </w:rPr>
      </w:pPr>
      <w:r>
        <w:rPr>
          <w:rFonts w:hint="eastAsia"/>
          <w:sz w:val="18"/>
          <w:szCs w:val="18"/>
        </w:rPr>
        <w:t>安全生产考核合格证书号：；</w:t>
      </w:r>
    </w:p>
    <w:p>
      <w:pPr>
        <w:ind w:firstLine="360" w:firstLineChars="200"/>
        <w:rPr>
          <w:sz w:val="18"/>
          <w:szCs w:val="18"/>
        </w:rPr>
      </w:pPr>
      <w:r>
        <w:rPr>
          <w:rFonts w:hint="eastAsia"/>
          <w:sz w:val="18"/>
          <w:szCs w:val="18"/>
        </w:rPr>
        <w:t>联系电话：；</w:t>
      </w:r>
    </w:p>
    <w:p>
      <w:pPr>
        <w:ind w:firstLine="360" w:firstLineChars="200"/>
        <w:rPr>
          <w:sz w:val="18"/>
          <w:szCs w:val="18"/>
        </w:rPr>
      </w:pPr>
      <w:r>
        <w:rPr>
          <w:rFonts w:hint="eastAsia"/>
          <w:sz w:val="18"/>
          <w:szCs w:val="18"/>
        </w:rPr>
        <w:t>电子信箱：；</w:t>
      </w:r>
    </w:p>
    <w:p>
      <w:pPr>
        <w:ind w:firstLine="360" w:firstLineChars="200"/>
        <w:rPr>
          <w:sz w:val="18"/>
          <w:szCs w:val="18"/>
          <w:u w:val="single"/>
        </w:rPr>
      </w:pPr>
      <w:r>
        <w:rPr>
          <w:rFonts w:hint="eastAsia"/>
          <w:sz w:val="18"/>
          <w:szCs w:val="18"/>
        </w:rPr>
        <w:t>通信地址：  ；</w:t>
      </w:r>
    </w:p>
    <w:p>
      <w:pPr>
        <w:ind w:firstLine="360" w:firstLineChars="200"/>
        <w:rPr>
          <w:sz w:val="18"/>
          <w:szCs w:val="18"/>
          <w:u w:val="single"/>
        </w:rPr>
      </w:pPr>
      <w:r>
        <w:rPr>
          <w:rFonts w:hint="eastAsia"/>
          <w:sz w:val="18"/>
          <w:szCs w:val="18"/>
        </w:rPr>
        <w:t>承包人对项目经理的授权范围如下：</w:t>
      </w:r>
      <w:r>
        <w:rPr>
          <w:rFonts w:hint="eastAsia"/>
          <w:sz w:val="18"/>
          <w:szCs w:val="18"/>
          <w:u w:val="single"/>
        </w:rPr>
        <w:t>全面负责工程安全、质量、进度等现场工程管理、协调关系、听从发包人和监理的指挥。</w:t>
      </w:r>
    </w:p>
    <w:p>
      <w:pPr>
        <w:ind w:firstLine="360" w:firstLineChars="200"/>
        <w:rPr>
          <w:sz w:val="18"/>
          <w:szCs w:val="18"/>
        </w:rPr>
      </w:pPr>
      <w:r>
        <w:rPr>
          <w:rFonts w:hint="eastAsia"/>
          <w:sz w:val="18"/>
          <w:szCs w:val="18"/>
        </w:rPr>
        <w:t>关于项目经理每月在施工现场的时间要求：</w:t>
      </w:r>
      <w:r>
        <w:rPr>
          <w:rFonts w:hint="eastAsia"/>
          <w:sz w:val="18"/>
          <w:szCs w:val="18"/>
          <w:u w:val="single"/>
        </w:rPr>
        <w:t>项目经理必须保证施工期间每天在岗，接受项目主管部门随时进行现场检查，每月检查次数不低于</w:t>
      </w:r>
      <w:r>
        <w:rPr>
          <w:sz w:val="18"/>
          <w:szCs w:val="18"/>
          <w:u w:val="single"/>
        </w:rPr>
        <w:t xml:space="preserve"> 22 </w:t>
      </w:r>
      <w:r>
        <w:rPr>
          <w:rFonts w:hint="eastAsia"/>
          <w:sz w:val="18"/>
          <w:szCs w:val="18"/>
          <w:u w:val="single"/>
        </w:rPr>
        <w:t>天。</w:t>
      </w:r>
    </w:p>
    <w:p>
      <w:pPr>
        <w:ind w:firstLine="360" w:firstLineChars="200"/>
        <w:rPr>
          <w:sz w:val="18"/>
          <w:szCs w:val="18"/>
        </w:rPr>
      </w:pPr>
      <w:r>
        <w:rPr>
          <w:rFonts w:hint="eastAsia"/>
          <w:sz w:val="18"/>
          <w:szCs w:val="18"/>
        </w:rPr>
        <w:t>承包人未提交劳动合同，以及没有为项目经理缴纳社会保险证明的违约责任：</w:t>
      </w:r>
      <w:r>
        <w:rPr>
          <w:rFonts w:hint="eastAsia"/>
          <w:sz w:val="18"/>
          <w:szCs w:val="18"/>
          <w:u w:val="single"/>
        </w:rPr>
        <w:t>责令限期提交劳动合同并补缴社会保险。</w:t>
      </w:r>
    </w:p>
    <w:p>
      <w:pPr>
        <w:ind w:firstLine="360" w:firstLineChars="200"/>
        <w:rPr>
          <w:sz w:val="18"/>
          <w:szCs w:val="18"/>
          <w:u w:val="single"/>
        </w:rPr>
      </w:pPr>
      <w:r>
        <w:rPr>
          <w:rFonts w:hint="eastAsia"/>
          <w:sz w:val="18"/>
          <w:szCs w:val="18"/>
        </w:rPr>
        <w:t>项目经理未经批准，擅自离开施工现场的违约责任：</w:t>
      </w:r>
      <w:r>
        <w:rPr>
          <w:rFonts w:hint="eastAsia"/>
          <w:sz w:val="18"/>
          <w:szCs w:val="18"/>
          <w:u w:val="single"/>
        </w:rPr>
        <w:t>处以</w:t>
      </w:r>
      <w:r>
        <w:rPr>
          <w:sz w:val="18"/>
          <w:szCs w:val="18"/>
          <w:u w:val="single"/>
        </w:rPr>
        <w:t xml:space="preserve"> 10000 </w:t>
      </w:r>
      <w:r>
        <w:rPr>
          <w:rFonts w:hint="eastAsia"/>
          <w:sz w:val="18"/>
          <w:szCs w:val="18"/>
          <w:u w:val="single"/>
        </w:rPr>
        <w:t>元</w:t>
      </w:r>
      <w:r>
        <w:rPr>
          <w:sz w:val="18"/>
          <w:szCs w:val="18"/>
          <w:u w:val="single"/>
        </w:rPr>
        <w:t>/天的罚款，承包人承担上述违约给发包人造成的一切损失。</w:t>
      </w:r>
    </w:p>
    <w:p>
      <w:pPr>
        <w:ind w:firstLine="360" w:firstLineChars="200"/>
        <w:rPr>
          <w:sz w:val="18"/>
          <w:szCs w:val="18"/>
        </w:rPr>
      </w:pPr>
      <w:r>
        <w:rPr>
          <w:sz w:val="18"/>
          <w:szCs w:val="18"/>
        </w:rPr>
        <w:t xml:space="preserve">3.2.3 </w:t>
      </w:r>
      <w:r>
        <w:rPr>
          <w:rFonts w:hint="eastAsia"/>
          <w:sz w:val="18"/>
          <w:szCs w:val="18"/>
        </w:rPr>
        <w:t>承包人擅自更换项目经理的违约责任：</w:t>
      </w:r>
      <w:r>
        <w:rPr>
          <w:rFonts w:hint="eastAsia"/>
          <w:sz w:val="18"/>
          <w:szCs w:val="18"/>
          <w:u w:val="single"/>
        </w:rPr>
        <w:t>处以</w:t>
      </w:r>
      <w:r>
        <w:rPr>
          <w:sz w:val="18"/>
          <w:szCs w:val="18"/>
          <w:u w:val="single"/>
        </w:rPr>
        <w:t xml:space="preserve"> 100 </w:t>
      </w:r>
      <w:r>
        <w:rPr>
          <w:rFonts w:hint="eastAsia"/>
          <w:sz w:val="18"/>
          <w:szCs w:val="18"/>
          <w:u w:val="single"/>
        </w:rPr>
        <w:t>万元罚款，承包人承担上述违约给发包人造成的一切损失</w:t>
      </w:r>
      <w:r>
        <w:rPr>
          <w:sz w:val="18"/>
          <w:szCs w:val="18"/>
          <w:u w:val="single"/>
        </w:rPr>
        <w:t>。</w:t>
      </w:r>
    </w:p>
    <w:p>
      <w:pPr>
        <w:outlineLvl w:val="0"/>
        <w:rPr>
          <w:sz w:val="18"/>
          <w:szCs w:val="18"/>
        </w:rPr>
      </w:pPr>
      <w:r>
        <w:rPr>
          <w:sz w:val="18"/>
          <w:szCs w:val="18"/>
        </w:rPr>
        <w:t xml:space="preserve">    3.2.4 承包人无正当理由拒绝更换项目经理的违约责任：</w:t>
      </w:r>
      <w:r>
        <w:rPr>
          <w:rFonts w:hint="eastAsia"/>
          <w:sz w:val="18"/>
          <w:szCs w:val="18"/>
          <w:u w:val="single"/>
        </w:rPr>
        <w:t>处以</w:t>
      </w:r>
      <w:r>
        <w:rPr>
          <w:sz w:val="18"/>
          <w:szCs w:val="18"/>
          <w:u w:val="single"/>
        </w:rPr>
        <w:t xml:space="preserve"> 100 </w:t>
      </w:r>
      <w:r>
        <w:rPr>
          <w:rFonts w:hint="eastAsia"/>
          <w:sz w:val="18"/>
          <w:szCs w:val="18"/>
          <w:u w:val="single"/>
        </w:rPr>
        <w:t>万元罚款，承包人承担上述违约给发包人造成的一切损失</w:t>
      </w:r>
      <w:r>
        <w:rPr>
          <w:sz w:val="18"/>
          <w:szCs w:val="18"/>
          <w:u w:val="single"/>
        </w:rPr>
        <w:t>。</w:t>
      </w:r>
    </w:p>
    <w:p>
      <w:pPr>
        <w:spacing w:after="120"/>
        <w:ind w:firstLine="360" w:firstLineChars="200"/>
        <w:rPr>
          <w:sz w:val="18"/>
          <w:szCs w:val="18"/>
        </w:rPr>
      </w:pPr>
      <w:r>
        <w:rPr>
          <w:sz w:val="18"/>
          <w:szCs w:val="18"/>
        </w:rPr>
        <w:t xml:space="preserve">3.3 </w:t>
      </w:r>
      <w:r>
        <w:rPr>
          <w:rFonts w:hint="eastAsia"/>
          <w:sz w:val="18"/>
          <w:szCs w:val="18"/>
        </w:rPr>
        <w:t>承包人人员</w:t>
      </w:r>
    </w:p>
    <w:p>
      <w:pPr>
        <w:ind w:firstLine="360" w:firstLineChars="200"/>
        <w:rPr>
          <w:sz w:val="18"/>
          <w:szCs w:val="18"/>
        </w:rPr>
      </w:pPr>
      <w:r>
        <w:rPr>
          <w:sz w:val="18"/>
          <w:szCs w:val="18"/>
        </w:rPr>
        <w:t xml:space="preserve">3.3.1 </w:t>
      </w:r>
      <w:r>
        <w:rPr>
          <w:rFonts w:hint="eastAsia"/>
          <w:sz w:val="18"/>
          <w:szCs w:val="18"/>
        </w:rPr>
        <w:t>承包人提交项目管理机构及施工现场管理人员安排报告的期限：</w:t>
      </w:r>
      <w:r>
        <w:rPr>
          <w:sz w:val="18"/>
          <w:szCs w:val="18"/>
          <w:u w:val="single"/>
        </w:rPr>
        <w:t>开工前2天</w:t>
      </w:r>
      <w:r>
        <w:rPr>
          <w:rFonts w:hint="eastAsia"/>
          <w:sz w:val="18"/>
          <w:szCs w:val="18"/>
          <w:u w:val="single"/>
        </w:rPr>
        <w:t>。</w:t>
      </w:r>
    </w:p>
    <w:p>
      <w:pPr>
        <w:ind w:firstLine="360" w:firstLineChars="200"/>
        <w:rPr>
          <w:sz w:val="18"/>
          <w:szCs w:val="18"/>
        </w:rPr>
      </w:pPr>
      <w:r>
        <w:rPr>
          <w:sz w:val="18"/>
          <w:szCs w:val="18"/>
        </w:rPr>
        <w:t xml:space="preserve">3.3.3 </w:t>
      </w:r>
      <w:r>
        <w:rPr>
          <w:rFonts w:hint="eastAsia"/>
          <w:sz w:val="18"/>
          <w:szCs w:val="18"/>
        </w:rPr>
        <w:t>承包人无正当理由拒绝撤换主要施工管理人员的违约责任：</w:t>
      </w:r>
      <w:r>
        <w:rPr>
          <w:rFonts w:hint="eastAsia"/>
          <w:sz w:val="18"/>
          <w:szCs w:val="18"/>
          <w:u w:val="single"/>
        </w:rPr>
        <w:t>处以</w:t>
      </w:r>
      <w:r>
        <w:rPr>
          <w:sz w:val="18"/>
          <w:szCs w:val="18"/>
          <w:u w:val="single"/>
        </w:rPr>
        <w:t xml:space="preserve"> 20 </w:t>
      </w:r>
      <w:r>
        <w:rPr>
          <w:rFonts w:hint="eastAsia"/>
          <w:sz w:val="18"/>
          <w:szCs w:val="18"/>
          <w:u w:val="single"/>
        </w:rPr>
        <w:t>万元罚款，承包人承担上述违约给发包人造成的一切损失。</w:t>
      </w:r>
      <w:r>
        <w:rPr>
          <w:sz w:val="18"/>
          <w:szCs w:val="18"/>
          <w:u w:val="single"/>
        </w:rPr>
        <w:t>。</w:t>
      </w:r>
    </w:p>
    <w:p>
      <w:pPr>
        <w:ind w:firstLine="360" w:firstLineChars="200"/>
        <w:rPr>
          <w:sz w:val="18"/>
          <w:szCs w:val="18"/>
          <w:u w:val="single"/>
        </w:rPr>
      </w:pPr>
      <w:r>
        <w:rPr>
          <w:sz w:val="18"/>
          <w:szCs w:val="18"/>
        </w:rPr>
        <w:t xml:space="preserve">3.3.4 </w:t>
      </w:r>
      <w:r>
        <w:rPr>
          <w:rFonts w:hint="eastAsia"/>
          <w:sz w:val="18"/>
          <w:szCs w:val="18"/>
        </w:rPr>
        <w:t>承包人主要施工管理人员离开施工现场的批准要求：</w:t>
      </w:r>
      <w:r>
        <w:rPr>
          <w:rFonts w:hint="eastAsia"/>
          <w:sz w:val="18"/>
          <w:szCs w:val="18"/>
          <w:u w:val="single"/>
        </w:rPr>
        <w:t>由总监理工程师批准，发包人认可后方可离开。</w:t>
      </w:r>
    </w:p>
    <w:p>
      <w:pPr>
        <w:ind w:firstLine="360" w:firstLineChars="200"/>
        <w:rPr>
          <w:sz w:val="18"/>
          <w:szCs w:val="18"/>
        </w:rPr>
      </w:pPr>
      <w:r>
        <w:rPr>
          <w:sz w:val="18"/>
          <w:szCs w:val="18"/>
        </w:rPr>
        <w:t>3.3.5承包人擅自更换主要施工管理人员的违约责任：</w:t>
      </w:r>
      <w:r>
        <w:rPr>
          <w:rFonts w:hint="eastAsia"/>
          <w:sz w:val="18"/>
          <w:szCs w:val="18"/>
          <w:u w:val="single"/>
        </w:rPr>
        <w:t>处以</w:t>
      </w:r>
      <w:r>
        <w:rPr>
          <w:sz w:val="18"/>
          <w:szCs w:val="18"/>
          <w:u w:val="single"/>
        </w:rPr>
        <w:t xml:space="preserve"> 20 </w:t>
      </w:r>
      <w:r>
        <w:rPr>
          <w:rFonts w:hint="eastAsia"/>
          <w:sz w:val="18"/>
          <w:szCs w:val="18"/>
          <w:u w:val="single"/>
        </w:rPr>
        <w:t>万元罚款，承包人承担上述违约给发包人造成的一切损失。</w:t>
      </w:r>
    </w:p>
    <w:p>
      <w:pPr>
        <w:ind w:firstLine="360" w:firstLineChars="200"/>
        <w:rPr>
          <w:sz w:val="18"/>
          <w:szCs w:val="18"/>
        </w:rPr>
      </w:pPr>
      <w:r>
        <w:rPr>
          <w:rFonts w:hint="eastAsia"/>
          <w:sz w:val="18"/>
          <w:szCs w:val="18"/>
        </w:rPr>
        <w:t>承包人主要施工管理人员擅自离开施工现场的违约责任：</w:t>
      </w:r>
      <w:r>
        <w:rPr>
          <w:rFonts w:hint="eastAsia"/>
          <w:sz w:val="18"/>
          <w:szCs w:val="18"/>
          <w:u w:val="single"/>
        </w:rPr>
        <w:t>承包人项目负责人、技术负责人、四大员等项目管理人员不得擅自离开施工现场，一旦检查发现处以每人</w:t>
      </w:r>
      <w:r>
        <w:rPr>
          <w:sz w:val="18"/>
          <w:szCs w:val="18"/>
          <w:u w:val="single"/>
        </w:rPr>
        <w:t xml:space="preserve"> 10000 </w:t>
      </w:r>
      <w:r>
        <w:rPr>
          <w:rFonts w:hint="eastAsia"/>
          <w:sz w:val="18"/>
          <w:szCs w:val="18"/>
          <w:u w:val="single"/>
        </w:rPr>
        <w:t>元</w:t>
      </w:r>
      <w:r>
        <w:rPr>
          <w:sz w:val="18"/>
          <w:szCs w:val="18"/>
          <w:u w:val="single"/>
        </w:rPr>
        <w:t>/天罚款，施工期</w:t>
      </w:r>
      <w:r>
        <w:rPr>
          <w:rFonts w:hint="eastAsia"/>
          <w:sz w:val="18"/>
          <w:szCs w:val="18"/>
          <w:u w:val="single"/>
        </w:rPr>
        <w:t>间项目主管部门随时进行现场检查，每月现场检查天数不低于</w:t>
      </w:r>
      <w:r>
        <w:rPr>
          <w:sz w:val="18"/>
          <w:szCs w:val="18"/>
          <w:u w:val="single"/>
        </w:rPr>
        <w:t xml:space="preserve"> 22 </w:t>
      </w:r>
      <w:r>
        <w:rPr>
          <w:rFonts w:hint="eastAsia"/>
          <w:sz w:val="18"/>
          <w:szCs w:val="18"/>
          <w:u w:val="single"/>
        </w:rPr>
        <w:t>天。</w:t>
      </w:r>
    </w:p>
    <w:p>
      <w:pPr>
        <w:spacing w:after="120"/>
        <w:ind w:firstLine="360" w:firstLineChars="200"/>
        <w:rPr>
          <w:sz w:val="18"/>
          <w:szCs w:val="18"/>
        </w:rPr>
      </w:pPr>
      <w:r>
        <w:rPr>
          <w:sz w:val="18"/>
          <w:szCs w:val="18"/>
        </w:rPr>
        <w:t xml:space="preserve">3.5 </w:t>
      </w:r>
      <w:r>
        <w:rPr>
          <w:rFonts w:hint="eastAsia"/>
          <w:sz w:val="18"/>
          <w:szCs w:val="18"/>
        </w:rPr>
        <w:t>分包</w:t>
      </w:r>
    </w:p>
    <w:p>
      <w:pPr>
        <w:ind w:firstLine="360" w:firstLineChars="200"/>
        <w:rPr>
          <w:sz w:val="18"/>
          <w:szCs w:val="18"/>
        </w:rPr>
      </w:pPr>
      <w:r>
        <w:rPr>
          <w:sz w:val="18"/>
          <w:szCs w:val="18"/>
        </w:rPr>
        <w:t xml:space="preserve">3.5.1 </w:t>
      </w:r>
      <w:r>
        <w:rPr>
          <w:rFonts w:hint="eastAsia"/>
          <w:sz w:val="18"/>
          <w:szCs w:val="18"/>
        </w:rPr>
        <w:t>分包的一般约定</w:t>
      </w:r>
    </w:p>
    <w:p>
      <w:pPr>
        <w:ind w:firstLine="360" w:firstLineChars="200"/>
        <w:rPr>
          <w:sz w:val="18"/>
          <w:szCs w:val="18"/>
        </w:rPr>
      </w:pPr>
      <w:r>
        <w:rPr>
          <w:rFonts w:hint="eastAsia"/>
          <w:sz w:val="18"/>
          <w:szCs w:val="18"/>
        </w:rPr>
        <w:t>禁止分包的工程包括：</w:t>
      </w:r>
      <w:r>
        <w:rPr>
          <w:sz w:val="18"/>
          <w:szCs w:val="18"/>
          <w:u w:val="single"/>
        </w:rPr>
        <w:t>非经发包人同意，承包人不得将承包工程的任何部分分包。</w:t>
      </w:r>
    </w:p>
    <w:p>
      <w:pPr>
        <w:ind w:firstLine="360" w:firstLineChars="200"/>
        <w:rPr>
          <w:sz w:val="18"/>
          <w:szCs w:val="18"/>
          <w:u w:val="single"/>
        </w:rPr>
      </w:pPr>
      <w:r>
        <w:rPr>
          <w:rFonts w:hint="eastAsia"/>
          <w:sz w:val="18"/>
          <w:szCs w:val="18"/>
        </w:rPr>
        <w:t>主体结构、关键性工作的范围：</w:t>
      </w:r>
      <w:r>
        <w:rPr>
          <w:sz w:val="18"/>
          <w:szCs w:val="18"/>
          <w:u w:val="single"/>
        </w:rPr>
        <w:t xml:space="preserve">        /    。</w:t>
      </w:r>
    </w:p>
    <w:p>
      <w:pPr>
        <w:rPr>
          <w:sz w:val="18"/>
          <w:szCs w:val="18"/>
        </w:rPr>
      </w:pPr>
      <w:r>
        <w:rPr>
          <w:sz w:val="18"/>
          <w:szCs w:val="18"/>
        </w:rPr>
        <w:t xml:space="preserve">    3.5.2分包的确定</w:t>
      </w:r>
    </w:p>
    <w:p>
      <w:pPr>
        <w:ind w:firstLine="360" w:firstLineChars="200"/>
        <w:rPr>
          <w:sz w:val="18"/>
          <w:szCs w:val="18"/>
          <w:u w:val="single"/>
        </w:rPr>
      </w:pPr>
      <w:r>
        <w:rPr>
          <w:rFonts w:hint="eastAsia"/>
          <w:sz w:val="18"/>
          <w:szCs w:val="18"/>
        </w:rPr>
        <w:t>允许分包的专业工程包括：</w:t>
      </w:r>
      <w:r>
        <w:rPr>
          <w:sz w:val="18"/>
          <w:szCs w:val="18"/>
          <w:u w:val="single"/>
        </w:rPr>
        <w:t xml:space="preserve">      /        。</w:t>
      </w:r>
    </w:p>
    <w:p>
      <w:pPr>
        <w:ind w:firstLine="360" w:firstLineChars="200"/>
        <w:rPr>
          <w:sz w:val="18"/>
          <w:szCs w:val="18"/>
        </w:rPr>
      </w:pPr>
      <w:r>
        <w:rPr>
          <w:rFonts w:hint="eastAsia"/>
          <w:sz w:val="18"/>
          <w:szCs w:val="18"/>
        </w:rPr>
        <w:t>其他关于分包的约定：</w:t>
      </w:r>
      <w:r>
        <w:rPr>
          <w:sz w:val="18"/>
          <w:szCs w:val="18"/>
          <w:u w:val="single"/>
        </w:rPr>
        <w:t xml:space="preserve">        /         。</w:t>
      </w:r>
    </w:p>
    <w:p>
      <w:pPr>
        <w:ind w:firstLine="360" w:firstLineChars="200"/>
        <w:rPr>
          <w:sz w:val="18"/>
          <w:szCs w:val="18"/>
        </w:rPr>
      </w:pPr>
      <w:r>
        <w:rPr>
          <w:sz w:val="18"/>
          <w:szCs w:val="18"/>
        </w:rPr>
        <w:t xml:space="preserve">3.5.4 </w:t>
      </w:r>
      <w:r>
        <w:rPr>
          <w:rFonts w:hint="eastAsia"/>
          <w:sz w:val="18"/>
          <w:szCs w:val="18"/>
        </w:rPr>
        <w:t>分包合同价款</w:t>
      </w:r>
    </w:p>
    <w:p>
      <w:pPr>
        <w:ind w:firstLine="360" w:firstLineChars="200"/>
        <w:rPr>
          <w:sz w:val="18"/>
          <w:szCs w:val="18"/>
        </w:rPr>
      </w:pPr>
      <w:r>
        <w:rPr>
          <w:rFonts w:hint="eastAsia"/>
          <w:sz w:val="18"/>
          <w:szCs w:val="18"/>
        </w:rPr>
        <w:t>关于分包合同价款支付的约定：</w:t>
      </w:r>
      <w:r>
        <w:rPr>
          <w:sz w:val="18"/>
          <w:szCs w:val="18"/>
          <w:u w:val="single"/>
        </w:rPr>
        <w:t xml:space="preserve">          /           </w:t>
      </w:r>
      <w:r>
        <w:rPr>
          <w:rFonts w:hint="eastAsia"/>
          <w:sz w:val="18"/>
          <w:szCs w:val="18"/>
        </w:rPr>
        <w:t>。</w:t>
      </w:r>
    </w:p>
    <w:p>
      <w:pPr>
        <w:spacing w:after="120"/>
        <w:ind w:firstLine="360" w:firstLineChars="200"/>
        <w:rPr>
          <w:sz w:val="18"/>
          <w:szCs w:val="18"/>
        </w:rPr>
      </w:pPr>
      <w:r>
        <w:rPr>
          <w:sz w:val="18"/>
          <w:szCs w:val="18"/>
        </w:rPr>
        <w:t xml:space="preserve">3.6 </w:t>
      </w:r>
      <w:r>
        <w:rPr>
          <w:rFonts w:hint="eastAsia"/>
          <w:sz w:val="18"/>
          <w:szCs w:val="18"/>
        </w:rPr>
        <w:t>工程照管与成品、半成品保护</w:t>
      </w:r>
    </w:p>
    <w:p>
      <w:pPr>
        <w:spacing w:before="120" w:after="120"/>
        <w:ind w:firstLine="360" w:firstLineChars="200"/>
        <w:rPr>
          <w:sz w:val="18"/>
          <w:szCs w:val="18"/>
          <w:u w:val="single"/>
        </w:rPr>
      </w:pPr>
      <w:r>
        <w:rPr>
          <w:rFonts w:hint="eastAsia"/>
          <w:sz w:val="18"/>
          <w:szCs w:val="18"/>
        </w:rPr>
        <w:t>承包人负责照管工程及工程相关的材料、工程设备的起始时间：</w:t>
      </w:r>
      <w:r>
        <w:rPr>
          <w:rFonts w:hint="eastAsia"/>
          <w:sz w:val="18"/>
          <w:szCs w:val="18"/>
          <w:u w:val="single"/>
        </w:rPr>
        <w:t>设备、人员进场至验收交付使用，由承包人负责照管、保护，费用由承包人承担。</w:t>
      </w:r>
    </w:p>
    <w:p>
      <w:pPr>
        <w:spacing w:after="120"/>
        <w:ind w:firstLine="360" w:firstLineChars="200"/>
        <w:rPr>
          <w:sz w:val="18"/>
          <w:szCs w:val="18"/>
        </w:rPr>
      </w:pPr>
      <w:r>
        <w:rPr>
          <w:sz w:val="18"/>
          <w:szCs w:val="18"/>
        </w:rPr>
        <w:t xml:space="preserve">3.7 </w:t>
      </w:r>
      <w:r>
        <w:rPr>
          <w:rFonts w:hint="eastAsia"/>
          <w:sz w:val="18"/>
          <w:szCs w:val="18"/>
        </w:rPr>
        <w:t>履约担保</w:t>
      </w:r>
    </w:p>
    <w:p>
      <w:pPr>
        <w:ind w:firstLine="360" w:firstLineChars="200"/>
        <w:rPr>
          <w:sz w:val="18"/>
          <w:szCs w:val="18"/>
        </w:rPr>
      </w:pPr>
      <w:r>
        <w:rPr>
          <w:rFonts w:hint="eastAsia"/>
          <w:sz w:val="18"/>
          <w:szCs w:val="18"/>
        </w:rPr>
        <w:t>承包人是否提供履约担保：</w:t>
      </w:r>
      <w:r>
        <w:rPr>
          <w:sz w:val="18"/>
          <w:szCs w:val="18"/>
        </w:rPr>
        <w:t>是。</w:t>
      </w:r>
    </w:p>
    <w:p>
      <w:pPr>
        <w:ind w:firstLine="360" w:firstLineChars="200"/>
        <w:rPr>
          <w:sz w:val="18"/>
          <w:szCs w:val="18"/>
        </w:rPr>
      </w:pPr>
      <w:r>
        <w:rPr>
          <w:rFonts w:hint="eastAsia"/>
          <w:sz w:val="18"/>
          <w:szCs w:val="18"/>
        </w:rPr>
        <w:t>承包人提供履约担保的形式、金额及期限的：</w:t>
      </w:r>
    </w:p>
    <w:p>
      <w:pPr>
        <w:ind w:firstLine="360" w:firstLineChars="200"/>
        <w:rPr>
          <w:sz w:val="18"/>
          <w:szCs w:val="18"/>
          <w:u w:val="single"/>
        </w:rPr>
      </w:pPr>
      <w:r>
        <w:rPr>
          <w:sz w:val="18"/>
          <w:szCs w:val="18"/>
          <w:u w:val="single"/>
        </w:rPr>
        <w:t xml:space="preserve">1、履约保证金具体数额见招标文件中规定 ； </w:t>
      </w:r>
    </w:p>
    <w:p>
      <w:pPr>
        <w:ind w:firstLine="360" w:firstLineChars="200"/>
        <w:rPr>
          <w:sz w:val="18"/>
          <w:szCs w:val="18"/>
          <w:u w:val="single"/>
        </w:rPr>
      </w:pPr>
      <w:r>
        <w:rPr>
          <w:sz w:val="18"/>
          <w:szCs w:val="18"/>
          <w:u w:val="single"/>
        </w:rPr>
        <w:t>2、履约保证金的退还方式工程竣工验收合格后，经工程审计后，该履约保证金一次性付清。</w:t>
      </w:r>
    </w:p>
    <w:p>
      <w:pPr>
        <w:pStyle w:val="8"/>
        <w:spacing w:line="240" w:lineRule="auto"/>
        <w:rPr>
          <w:rFonts w:ascii="宋体" w:hAnsi="宋体" w:cs="宋体"/>
          <w:sz w:val="18"/>
          <w:szCs w:val="18"/>
        </w:rPr>
      </w:pPr>
      <w:r>
        <w:rPr>
          <w:rFonts w:hint="eastAsia" w:ascii="宋体" w:hAnsi="宋体" w:cs="宋体"/>
          <w:sz w:val="18"/>
          <w:szCs w:val="18"/>
        </w:rPr>
        <w:t>4. 监理人</w:t>
      </w:r>
    </w:p>
    <w:p>
      <w:pPr>
        <w:spacing w:after="120"/>
        <w:ind w:firstLine="360" w:firstLineChars="200"/>
        <w:rPr>
          <w:sz w:val="18"/>
          <w:szCs w:val="18"/>
        </w:rPr>
      </w:pPr>
      <w:r>
        <w:rPr>
          <w:sz w:val="18"/>
          <w:szCs w:val="18"/>
        </w:rPr>
        <w:t>4.1监理人的一般规定</w:t>
      </w:r>
    </w:p>
    <w:p>
      <w:pPr>
        <w:ind w:firstLine="360" w:firstLineChars="200"/>
        <w:rPr>
          <w:sz w:val="18"/>
          <w:szCs w:val="18"/>
        </w:rPr>
      </w:pPr>
      <w:r>
        <w:rPr>
          <w:rFonts w:hint="eastAsia"/>
          <w:sz w:val="18"/>
          <w:szCs w:val="18"/>
        </w:rPr>
        <w:t>关于监理人的监理内容：</w:t>
      </w:r>
      <w:r>
        <w:rPr>
          <w:sz w:val="18"/>
          <w:szCs w:val="18"/>
          <w:u w:val="single"/>
        </w:rPr>
        <w:t>见监理合同。</w:t>
      </w:r>
    </w:p>
    <w:p>
      <w:pPr>
        <w:ind w:firstLine="360" w:firstLineChars="200"/>
        <w:rPr>
          <w:sz w:val="18"/>
          <w:szCs w:val="18"/>
        </w:rPr>
      </w:pPr>
      <w:r>
        <w:rPr>
          <w:rFonts w:hint="eastAsia"/>
          <w:sz w:val="18"/>
          <w:szCs w:val="18"/>
        </w:rPr>
        <w:t>关于监理人的监理权限：</w:t>
      </w:r>
      <w:r>
        <w:rPr>
          <w:rFonts w:hint="eastAsia"/>
          <w:sz w:val="18"/>
          <w:szCs w:val="18"/>
          <w:u w:val="single"/>
        </w:rPr>
        <w:t>监理单位除按规定和《委托监理合同》内发包人委托的职权外，还对承包人通过本施工合同及投标文件确认的技术、管理、主要人员、以及投入的主要设备情况和材料的数量与质量进行监理。无论承包人以何种原因提出调整主要工程技术人员、调换主要材料、品种、规格、质量、重量或技术参数等，均须取得监理单位和发包人代表的同时书面许可。</w:t>
      </w:r>
    </w:p>
    <w:p>
      <w:pPr>
        <w:ind w:firstLine="360" w:firstLineChars="200"/>
        <w:rPr>
          <w:sz w:val="18"/>
          <w:szCs w:val="18"/>
        </w:rPr>
      </w:pPr>
      <w:r>
        <w:rPr>
          <w:rFonts w:hint="eastAsia"/>
          <w:sz w:val="18"/>
          <w:szCs w:val="18"/>
        </w:rPr>
        <w:t>关于监理人在施工现场的办公场所、生活场所的提供和费用承担的约定：</w:t>
      </w:r>
      <w:r>
        <w:rPr>
          <w:sz w:val="18"/>
          <w:szCs w:val="18"/>
          <w:u w:val="single"/>
        </w:rPr>
        <w:t>见监理合同。</w:t>
      </w:r>
    </w:p>
    <w:p>
      <w:pPr>
        <w:spacing w:after="120"/>
        <w:ind w:firstLine="360" w:firstLineChars="200"/>
        <w:rPr>
          <w:sz w:val="18"/>
          <w:szCs w:val="18"/>
        </w:rPr>
      </w:pPr>
      <w:r>
        <w:rPr>
          <w:sz w:val="18"/>
          <w:szCs w:val="18"/>
        </w:rPr>
        <w:t xml:space="preserve">4.2 </w:t>
      </w:r>
      <w:r>
        <w:rPr>
          <w:rFonts w:hint="eastAsia"/>
          <w:sz w:val="18"/>
          <w:szCs w:val="18"/>
        </w:rPr>
        <w:t>监理人员</w:t>
      </w:r>
    </w:p>
    <w:p>
      <w:pPr>
        <w:ind w:firstLine="360" w:firstLineChars="200"/>
        <w:rPr>
          <w:sz w:val="18"/>
          <w:szCs w:val="18"/>
        </w:rPr>
      </w:pPr>
      <w:r>
        <w:rPr>
          <w:rFonts w:hint="eastAsia"/>
          <w:sz w:val="18"/>
          <w:szCs w:val="18"/>
        </w:rPr>
        <w:t>总监理工程师：</w:t>
      </w:r>
    </w:p>
    <w:p>
      <w:pPr>
        <w:ind w:firstLine="360" w:firstLineChars="200"/>
        <w:rPr>
          <w:sz w:val="18"/>
          <w:szCs w:val="18"/>
        </w:rPr>
      </w:pPr>
      <w:r>
        <w:rPr>
          <w:rFonts w:hint="eastAsia"/>
          <w:sz w:val="18"/>
          <w:szCs w:val="18"/>
        </w:rPr>
        <w:t>姓名：；</w:t>
      </w:r>
    </w:p>
    <w:p>
      <w:pPr>
        <w:ind w:firstLine="360" w:firstLineChars="200"/>
        <w:rPr>
          <w:sz w:val="18"/>
          <w:szCs w:val="18"/>
        </w:rPr>
      </w:pPr>
      <w:r>
        <w:rPr>
          <w:rFonts w:hint="eastAsia"/>
          <w:sz w:val="18"/>
          <w:szCs w:val="18"/>
        </w:rPr>
        <w:t>职务：；</w:t>
      </w:r>
    </w:p>
    <w:p>
      <w:pPr>
        <w:ind w:firstLine="360" w:firstLineChars="200"/>
        <w:rPr>
          <w:b/>
          <w:bCs/>
          <w:sz w:val="18"/>
          <w:szCs w:val="18"/>
        </w:rPr>
      </w:pPr>
      <w:r>
        <w:rPr>
          <w:rFonts w:hint="eastAsia"/>
          <w:sz w:val="18"/>
          <w:szCs w:val="18"/>
        </w:rPr>
        <w:t>监理工程师执业资格证书号：；</w:t>
      </w:r>
    </w:p>
    <w:p>
      <w:pPr>
        <w:ind w:firstLine="360" w:firstLineChars="200"/>
        <w:rPr>
          <w:sz w:val="18"/>
          <w:szCs w:val="18"/>
        </w:rPr>
      </w:pPr>
      <w:r>
        <w:rPr>
          <w:rFonts w:hint="eastAsia"/>
          <w:sz w:val="18"/>
          <w:szCs w:val="18"/>
        </w:rPr>
        <w:t>联系电话：；</w:t>
      </w:r>
    </w:p>
    <w:p>
      <w:pPr>
        <w:ind w:firstLine="360" w:firstLineChars="200"/>
        <w:rPr>
          <w:sz w:val="18"/>
          <w:szCs w:val="18"/>
        </w:rPr>
      </w:pPr>
      <w:r>
        <w:rPr>
          <w:rFonts w:hint="eastAsia"/>
          <w:sz w:val="18"/>
          <w:szCs w:val="18"/>
        </w:rPr>
        <w:t>电子信箱：；</w:t>
      </w:r>
    </w:p>
    <w:p>
      <w:pPr>
        <w:ind w:firstLine="360" w:firstLineChars="200"/>
        <w:rPr>
          <w:sz w:val="18"/>
          <w:szCs w:val="18"/>
        </w:rPr>
      </w:pPr>
      <w:r>
        <w:rPr>
          <w:rFonts w:hint="eastAsia"/>
          <w:sz w:val="18"/>
          <w:szCs w:val="18"/>
        </w:rPr>
        <w:t>通信地址：；</w:t>
      </w:r>
    </w:p>
    <w:p>
      <w:pPr>
        <w:ind w:firstLine="360" w:firstLineChars="200"/>
        <w:rPr>
          <w:sz w:val="18"/>
          <w:szCs w:val="18"/>
        </w:rPr>
      </w:pPr>
      <w:r>
        <w:rPr>
          <w:rFonts w:hint="eastAsia"/>
          <w:sz w:val="18"/>
          <w:szCs w:val="18"/>
        </w:rPr>
        <w:t>关于监理人的其他约定：。</w:t>
      </w:r>
    </w:p>
    <w:p>
      <w:pPr>
        <w:spacing w:after="120"/>
        <w:ind w:firstLine="360" w:firstLineChars="200"/>
        <w:rPr>
          <w:sz w:val="18"/>
          <w:szCs w:val="18"/>
        </w:rPr>
      </w:pPr>
      <w:r>
        <w:rPr>
          <w:sz w:val="18"/>
          <w:szCs w:val="18"/>
        </w:rPr>
        <w:t xml:space="preserve">4.4 </w:t>
      </w:r>
      <w:r>
        <w:rPr>
          <w:rFonts w:hint="eastAsia"/>
          <w:sz w:val="18"/>
          <w:szCs w:val="18"/>
        </w:rPr>
        <w:t>商定或确定</w:t>
      </w:r>
    </w:p>
    <w:p>
      <w:pPr>
        <w:ind w:firstLine="360" w:firstLineChars="200"/>
        <w:rPr>
          <w:sz w:val="18"/>
          <w:szCs w:val="18"/>
        </w:rPr>
      </w:pPr>
      <w:r>
        <w:rPr>
          <w:rFonts w:hint="eastAsia"/>
          <w:sz w:val="18"/>
          <w:szCs w:val="18"/>
        </w:rPr>
        <w:t>在发包人和承包人不能通过协商达成一致意见时，发包人授权监理人对以下事项进行确定：</w:t>
      </w:r>
    </w:p>
    <w:p>
      <w:pPr>
        <w:autoSpaceDE w:val="0"/>
        <w:autoSpaceDN w:val="0"/>
        <w:adjustRightInd w:val="0"/>
        <w:ind w:firstLine="360" w:firstLineChars="200"/>
        <w:rPr>
          <w:sz w:val="18"/>
          <w:szCs w:val="18"/>
        </w:rPr>
      </w:pPr>
      <w:r>
        <w:rPr>
          <w:rFonts w:hint="eastAsia"/>
          <w:sz w:val="18"/>
          <w:szCs w:val="18"/>
        </w:rPr>
        <w:t>（</w:t>
      </w:r>
      <w:r>
        <w:rPr>
          <w:sz w:val="18"/>
          <w:szCs w:val="18"/>
        </w:rPr>
        <w:t>1）</w:t>
      </w:r>
      <w:r>
        <w:rPr>
          <w:sz w:val="18"/>
          <w:szCs w:val="18"/>
          <w:u w:val="single"/>
        </w:rPr>
        <w:t xml:space="preserve">              /                 </w:t>
      </w:r>
      <w:r>
        <w:rPr>
          <w:rFonts w:hint="eastAsia"/>
          <w:sz w:val="18"/>
          <w:szCs w:val="18"/>
        </w:rPr>
        <w:t>；</w:t>
      </w:r>
    </w:p>
    <w:p>
      <w:pPr>
        <w:autoSpaceDE w:val="0"/>
        <w:autoSpaceDN w:val="0"/>
        <w:adjustRightInd w:val="0"/>
        <w:ind w:firstLine="360" w:firstLineChars="200"/>
        <w:rPr>
          <w:sz w:val="18"/>
          <w:szCs w:val="18"/>
        </w:rPr>
      </w:pPr>
      <w:r>
        <w:rPr>
          <w:rFonts w:hint="eastAsia"/>
          <w:sz w:val="18"/>
          <w:szCs w:val="18"/>
        </w:rPr>
        <w:t>（</w:t>
      </w:r>
      <w:r>
        <w:rPr>
          <w:sz w:val="18"/>
          <w:szCs w:val="18"/>
        </w:rPr>
        <w:t>2）</w:t>
      </w:r>
      <w:r>
        <w:rPr>
          <w:sz w:val="18"/>
          <w:szCs w:val="18"/>
          <w:u w:val="single"/>
        </w:rPr>
        <w:t xml:space="preserve">              /                 </w:t>
      </w:r>
      <w:r>
        <w:rPr>
          <w:rFonts w:hint="eastAsia"/>
          <w:sz w:val="18"/>
          <w:szCs w:val="18"/>
        </w:rPr>
        <w:t>；</w:t>
      </w:r>
    </w:p>
    <w:p>
      <w:pPr>
        <w:autoSpaceDE w:val="0"/>
        <w:autoSpaceDN w:val="0"/>
        <w:adjustRightInd w:val="0"/>
        <w:ind w:firstLine="360" w:firstLineChars="200"/>
        <w:rPr>
          <w:sz w:val="18"/>
          <w:szCs w:val="18"/>
        </w:rPr>
      </w:pPr>
      <w:r>
        <w:rPr>
          <w:rFonts w:hint="eastAsia"/>
          <w:sz w:val="18"/>
          <w:szCs w:val="18"/>
        </w:rPr>
        <w:t>（</w:t>
      </w:r>
      <w:r>
        <w:rPr>
          <w:sz w:val="18"/>
          <w:szCs w:val="18"/>
        </w:rPr>
        <w:t>3）</w:t>
      </w:r>
      <w:r>
        <w:rPr>
          <w:sz w:val="18"/>
          <w:szCs w:val="18"/>
          <w:u w:val="single"/>
        </w:rPr>
        <w:t xml:space="preserve">              /                 </w:t>
      </w:r>
      <w:r>
        <w:rPr>
          <w:rFonts w:hint="eastAsia"/>
          <w:sz w:val="18"/>
          <w:szCs w:val="18"/>
        </w:rPr>
        <w:t>。</w:t>
      </w:r>
    </w:p>
    <w:p>
      <w:pPr>
        <w:pStyle w:val="8"/>
        <w:spacing w:line="240" w:lineRule="auto"/>
        <w:rPr>
          <w:rFonts w:ascii="宋体" w:hAnsi="宋体" w:cs="宋体"/>
          <w:sz w:val="18"/>
          <w:szCs w:val="18"/>
        </w:rPr>
      </w:pPr>
      <w:r>
        <w:rPr>
          <w:rFonts w:hint="eastAsia" w:ascii="宋体" w:hAnsi="宋体" w:cs="宋体"/>
          <w:sz w:val="18"/>
          <w:szCs w:val="18"/>
        </w:rPr>
        <w:t>5. 工程质量</w:t>
      </w:r>
    </w:p>
    <w:p>
      <w:pPr>
        <w:spacing w:after="120"/>
        <w:ind w:firstLine="360" w:firstLineChars="200"/>
        <w:outlineLvl w:val="0"/>
        <w:rPr>
          <w:sz w:val="18"/>
          <w:szCs w:val="18"/>
        </w:rPr>
      </w:pPr>
      <w:r>
        <w:rPr>
          <w:sz w:val="18"/>
          <w:szCs w:val="18"/>
        </w:rPr>
        <w:t xml:space="preserve">5.1 </w:t>
      </w:r>
      <w:r>
        <w:rPr>
          <w:rFonts w:hint="eastAsia"/>
          <w:sz w:val="18"/>
          <w:szCs w:val="18"/>
        </w:rPr>
        <w:t>质量要求</w:t>
      </w:r>
    </w:p>
    <w:p>
      <w:pPr>
        <w:ind w:firstLine="360" w:firstLineChars="200"/>
        <w:rPr>
          <w:sz w:val="18"/>
          <w:szCs w:val="18"/>
          <w:u w:val="single"/>
        </w:rPr>
      </w:pPr>
      <w:r>
        <w:rPr>
          <w:sz w:val="18"/>
          <w:szCs w:val="18"/>
        </w:rPr>
        <w:t xml:space="preserve">5.1.1 </w:t>
      </w:r>
      <w:r>
        <w:rPr>
          <w:rFonts w:hint="eastAsia"/>
          <w:sz w:val="18"/>
          <w:szCs w:val="18"/>
        </w:rPr>
        <w:t>特殊质量标准和要求：</w:t>
      </w:r>
      <w:r>
        <w:rPr>
          <w:rFonts w:hint="eastAsia"/>
          <w:sz w:val="18"/>
          <w:szCs w:val="18"/>
          <w:u w:val="single"/>
        </w:rPr>
        <w:t>工程质量必须达到国家施工质量验收规范合格标准。</w:t>
      </w:r>
      <w:r>
        <w:rPr>
          <w:sz w:val="18"/>
          <w:szCs w:val="18"/>
          <w:u w:val="single"/>
        </w:rPr>
        <w:t>。</w:t>
      </w:r>
    </w:p>
    <w:p>
      <w:pPr>
        <w:ind w:firstLine="360" w:firstLineChars="200"/>
        <w:rPr>
          <w:sz w:val="18"/>
          <w:szCs w:val="18"/>
        </w:rPr>
      </w:pPr>
      <w:bookmarkStart w:id="69" w:name="_Hlk55663156"/>
      <w:r>
        <w:rPr>
          <w:sz w:val="18"/>
          <w:szCs w:val="18"/>
        </w:rPr>
        <w:t xml:space="preserve">5.2 质量保证措施 </w:t>
      </w:r>
    </w:p>
    <w:p>
      <w:pPr>
        <w:ind w:firstLine="360" w:firstLineChars="200"/>
        <w:rPr>
          <w:sz w:val="18"/>
          <w:szCs w:val="18"/>
          <w:u w:val="single"/>
        </w:rPr>
      </w:pPr>
      <w:r>
        <w:rPr>
          <w:sz w:val="18"/>
          <w:szCs w:val="18"/>
        </w:rPr>
        <w:t xml:space="preserve">5.2.2 </w:t>
      </w:r>
      <w:r>
        <w:rPr>
          <w:rFonts w:hint="eastAsia"/>
          <w:sz w:val="18"/>
          <w:szCs w:val="18"/>
          <w:u w:val="single"/>
        </w:rPr>
        <w:t>承包人必须严格按照施工图纸、工程技术要求及有关工程施工规范、规格和标准施工，并无条件的接受发包人委托的监理单位全方位、全过程的监督管理。无论监理工程师是否进行并通过了各项检验，均不解除承包人对自己承包的工程的质量所负的责任。</w:t>
      </w:r>
    </w:p>
    <w:p>
      <w:pPr>
        <w:ind w:firstLine="360" w:firstLineChars="200"/>
        <w:rPr>
          <w:sz w:val="18"/>
          <w:szCs w:val="18"/>
          <w:u w:val="single"/>
        </w:rPr>
      </w:pPr>
      <w:r>
        <w:rPr>
          <w:rFonts w:hint="eastAsia"/>
          <w:sz w:val="18"/>
          <w:szCs w:val="18"/>
          <w:u w:val="single"/>
        </w:rPr>
        <w:t>除非质量问题是由非承包人原因引起的，而此类质量问题承包人须及时通知监理工程师。</w:t>
      </w:r>
    </w:p>
    <w:p>
      <w:pPr>
        <w:ind w:firstLine="360" w:firstLineChars="200"/>
        <w:rPr>
          <w:sz w:val="18"/>
          <w:szCs w:val="18"/>
          <w:u w:val="single"/>
        </w:rPr>
      </w:pPr>
      <w:r>
        <w:rPr>
          <w:rFonts w:hint="eastAsia"/>
          <w:sz w:val="18"/>
          <w:szCs w:val="18"/>
          <w:u w:val="single"/>
        </w:rPr>
        <w:t>质量保证体系：承包人应按照合同规定，必须进行质量管理（</w:t>
      </w:r>
      <w:r>
        <w:rPr>
          <w:sz w:val="18"/>
          <w:szCs w:val="18"/>
          <w:u w:val="single"/>
        </w:rPr>
        <w:t>QC），承包人应以GB/T19000《质量管理与质量保证》为标准，建立并保持一个健全的工程质量保证体系，完善质量管理制度，建立质量控制流程。</w:t>
      </w:r>
    </w:p>
    <w:p>
      <w:pPr>
        <w:ind w:firstLine="360" w:firstLineChars="200"/>
        <w:rPr>
          <w:sz w:val="18"/>
          <w:szCs w:val="18"/>
          <w:u w:val="single"/>
        </w:rPr>
      </w:pPr>
      <w:r>
        <w:rPr>
          <w:rFonts w:hint="eastAsia"/>
          <w:sz w:val="18"/>
          <w:szCs w:val="18"/>
          <w:u w:val="single"/>
        </w:rPr>
        <w:t>对造成质量未达到约定标准双方都有过错的，按各自责任大小承担损失。具体由双方友好协商，协商不成提交建设行政主管部门进行调解或向宿州仲裁委提出仲裁。</w:t>
      </w:r>
    </w:p>
    <w:p>
      <w:pPr>
        <w:ind w:firstLine="360" w:firstLineChars="200"/>
        <w:rPr>
          <w:sz w:val="18"/>
          <w:szCs w:val="18"/>
          <w:u w:val="single"/>
        </w:rPr>
      </w:pPr>
      <w:r>
        <w:rPr>
          <w:rFonts w:hint="eastAsia"/>
          <w:sz w:val="18"/>
          <w:szCs w:val="18"/>
          <w:u w:val="single"/>
        </w:rPr>
        <w:t>双方对质量评定意见不一致时，由宿州市质量监督主管部门进行质量评定。</w:t>
      </w:r>
    </w:p>
    <w:p>
      <w:pPr>
        <w:ind w:firstLine="360" w:firstLineChars="200"/>
        <w:rPr>
          <w:sz w:val="18"/>
          <w:szCs w:val="18"/>
        </w:rPr>
      </w:pPr>
      <w:r>
        <w:rPr>
          <w:rFonts w:hint="eastAsia"/>
          <w:sz w:val="18"/>
          <w:szCs w:val="18"/>
        </w:rPr>
        <w:t>关于工程奖项的约定：</w:t>
      </w:r>
      <w:r>
        <w:rPr>
          <w:sz w:val="18"/>
          <w:szCs w:val="18"/>
          <w:u w:val="single"/>
        </w:rPr>
        <w:t xml:space="preserve">             无              </w:t>
      </w:r>
      <w:r>
        <w:rPr>
          <w:rFonts w:hint="eastAsia"/>
          <w:sz w:val="18"/>
          <w:szCs w:val="18"/>
        </w:rPr>
        <w:t>。</w:t>
      </w:r>
    </w:p>
    <w:bookmarkEnd w:id="69"/>
    <w:p>
      <w:pPr>
        <w:ind w:firstLine="360" w:firstLineChars="200"/>
        <w:rPr>
          <w:sz w:val="18"/>
          <w:szCs w:val="18"/>
        </w:rPr>
      </w:pPr>
      <w:r>
        <w:rPr>
          <w:sz w:val="18"/>
          <w:szCs w:val="18"/>
        </w:rPr>
        <w:t xml:space="preserve">5.3 </w:t>
      </w:r>
      <w:r>
        <w:rPr>
          <w:rFonts w:hint="eastAsia"/>
          <w:sz w:val="18"/>
          <w:szCs w:val="18"/>
        </w:rPr>
        <w:t>隐蔽工程检查</w:t>
      </w:r>
    </w:p>
    <w:p>
      <w:pPr>
        <w:ind w:firstLine="360" w:firstLineChars="200"/>
        <w:rPr>
          <w:sz w:val="18"/>
          <w:szCs w:val="18"/>
        </w:rPr>
      </w:pPr>
      <w:r>
        <w:rPr>
          <w:sz w:val="18"/>
          <w:szCs w:val="18"/>
        </w:rPr>
        <w:t>5.3.2承包人提前通知监理人隐蔽工程检查的期限的约定：</w:t>
      </w:r>
      <w:r>
        <w:rPr>
          <w:sz w:val="18"/>
          <w:szCs w:val="18"/>
          <w:u w:val="single"/>
        </w:rPr>
        <w:t>共同检查前48小时书面通知监理人。</w:t>
      </w:r>
    </w:p>
    <w:p>
      <w:pPr>
        <w:ind w:firstLine="360" w:firstLineChars="200"/>
        <w:rPr>
          <w:sz w:val="18"/>
          <w:szCs w:val="18"/>
        </w:rPr>
      </w:pPr>
      <w:r>
        <w:rPr>
          <w:rFonts w:hint="eastAsia"/>
          <w:sz w:val="18"/>
          <w:szCs w:val="18"/>
        </w:rPr>
        <w:t>监理人不能按时进行检查时，应提前</w:t>
      </w:r>
      <w:r>
        <w:rPr>
          <w:sz w:val="18"/>
          <w:szCs w:val="18"/>
          <w:u w:val="single"/>
        </w:rPr>
        <w:t xml:space="preserve">  24  </w:t>
      </w:r>
      <w:r>
        <w:rPr>
          <w:rFonts w:hint="eastAsia"/>
          <w:sz w:val="18"/>
          <w:szCs w:val="18"/>
        </w:rPr>
        <w:t>小时提交书面延期要求。</w:t>
      </w:r>
    </w:p>
    <w:p>
      <w:pPr>
        <w:ind w:firstLine="360" w:firstLineChars="200"/>
        <w:rPr>
          <w:sz w:val="18"/>
          <w:szCs w:val="18"/>
        </w:rPr>
      </w:pPr>
      <w:r>
        <w:rPr>
          <w:rFonts w:hint="eastAsia"/>
          <w:sz w:val="18"/>
          <w:szCs w:val="18"/>
        </w:rPr>
        <w:t>关于延期最长不得超过：</w:t>
      </w:r>
      <w:r>
        <w:rPr>
          <w:sz w:val="18"/>
          <w:szCs w:val="18"/>
          <w:u w:val="single"/>
        </w:rPr>
        <w:t xml:space="preserve">   48  </w:t>
      </w:r>
      <w:r>
        <w:rPr>
          <w:rFonts w:hint="eastAsia"/>
          <w:sz w:val="18"/>
          <w:szCs w:val="18"/>
        </w:rPr>
        <w:t>小时。</w:t>
      </w:r>
    </w:p>
    <w:p>
      <w:pPr>
        <w:pStyle w:val="8"/>
        <w:spacing w:line="240" w:lineRule="auto"/>
        <w:rPr>
          <w:rFonts w:ascii="宋体" w:hAnsi="宋体" w:cs="宋体"/>
          <w:sz w:val="18"/>
          <w:szCs w:val="18"/>
        </w:rPr>
      </w:pPr>
      <w:r>
        <w:rPr>
          <w:rFonts w:hint="eastAsia" w:ascii="宋体" w:hAnsi="宋体" w:cs="宋体"/>
          <w:sz w:val="18"/>
          <w:szCs w:val="18"/>
        </w:rPr>
        <w:t>6. 安全文明施工与环境保护</w:t>
      </w:r>
    </w:p>
    <w:p>
      <w:pPr>
        <w:spacing w:after="120"/>
        <w:ind w:firstLine="360" w:firstLineChars="200"/>
        <w:rPr>
          <w:sz w:val="18"/>
          <w:szCs w:val="18"/>
        </w:rPr>
      </w:pPr>
      <w:r>
        <w:rPr>
          <w:sz w:val="18"/>
          <w:szCs w:val="18"/>
        </w:rPr>
        <w:t>6.1安全文明施工</w:t>
      </w:r>
    </w:p>
    <w:p>
      <w:pPr>
        <w:pStyle w:val="114"/>
        <w:ind w:left="480"/>
        <w:rPr>
          <w:rFonts w:ascii="宋体" w:hAnsi="宋体" w:eastAsia="宋体" w:cs="宋体"/>
          <w:color w:val="auto"/>
          <w:sz w:val="18"/>
          <w:szCs w:val="18"/>
        </w:rPr>
      </w:pPr>
      <w:r>
        <w:rPr>
          <w:rFonts w:hint="eastAsia" w:ascii="宋体" w:hAnsi="宋体" w:eastAsia="宋体" w:cs="宋体"/>
          <w:color w:val="auto"/>
          <w:sz w:val="18"/>
          <w:szCs w:val="18"/>
        </w:rPr>
        <w:t>6.1.1 项目安全生产的达标目标及相应事项的约定：</w:t>
      </w:r>
    </w:p>
    <w:p>
      <w:pPr>
        <w:ind w:firstLine="360" w:firstLineChars="200"/>
        <w:rPr>
          <w:sz w:val="18"/>
          <w:szCs w:val="18"/>
          <w:u w:val="single"/>
        </w:rPr>
      </w:pPr>
      <w:r>
        <w:rPr>
          <w:sz w:val="18"/>
          <w:szCs w:val="18"/>
          <w:u w:val="single"/>
        </w:rPr>
        <w:t>满足安徽省、宿州市等安监部门安全文明生产的要求，做好安全技术教育及交底，落实所有安全技术措施和人身防护用品。</w:t>
      </w:r>
    </w:p>
    <w:p>
      <w:pPr>
        <w:ind w:firstLine="360" w:firstLineChars="200"/>
        <w:rPr>
          <w:sz w:val="18"/>
          <w:szCs w:val="18"/>
          <w:u w:val="single"/>
        </w:rPr>
      </w:pPr>
      <w:r>
        <w:rPr>
          <w:sz w:val="18"/>
          <w:szCs w:val="18"/>
          <w:u w:val="single"/>
        </w:rPr>
        <w:t>建立安全制度、安全检查制度、安全教育制度、工地班前活动制度、文明施工检查制度。</w:t>
      </w:r>
    </w:p>
    <w:p>
      <w:pPr>
        <w:ind w:firstLine="360" w:firstLineChars="200"/>
        <w:rPr>
          <w:sz w:val="18"/>
          <w:szCs w:val="18"/>
          <w:u w:val="single"/>
        </w:rPr>
      </w:pPr>
      <w:r>
        <w:rPr>
          <w:sz w:val="18"/>
          <w:szCs w:val="18"/>
          <w:u w:val="single"/>
        </w:rPr>
        <w:t>承包人应严格按《建设工程安全生产管理条例》</w:t>
      </w:r>
      <w:r>
        <w:rPr>
          <w:rFonts w:hint="eastAsia"/>
          <w:sz w:val="18"/>
          <w:szCs w:val="18"/>
          <w:u w:val="single"/>
        </w:rPr>
        <w:t>、《建筑施工安全检查标准》（</w:t>
      </w:r>
      <w:r>
        <w:rPr>
          <w:sz w:val="18"/>
          <w:szCs w:val="18"/>
          <w:u w:val="single"/>
        </w:rPr>
        <w:t xml:space="preserve">JGJ59-2011）标准等法律、法规采取安全措施、组织施工，如发生事故，所造成的一切  </w:t>
      </w:r>
      <w:r>
        <w:rPr>
          <w:rFonts w:hint="eastAsia"/>
          <w:sz w:val="18"/>
          <w:szCs w:val="18"/>
          <w:u w:val="single"/>
        </w:rPr>
        <w:t>责任与后果均由承包人承担。</w:t>
      </w:r>
    </w:p>
    <w:p>
      <w:pPr>
        <w:ind w:firstLine="360" w:firstLineChars="200"/>
        <w:rPr>
          <w:sz w:val="18"/>
          <w:szCs w:val="18"/>
          <w:u w:val="single"/>
        </w:rPr>
      </w:pPr>
      <w:r>
        <w:rPr>
          <w:sz w:val="18"/>
          <w:szCs w:val="18"/>
          <w:u w:val="single"/>
        </w:rPr>
        <w:t>承包人对施工现场的安全生产负总责。承包人在工地现场必须配备专职安全员；安全员必须持上岗。</w:t>
      </w:r>
    </w:p>
    <w:p>
      <w:pPr>
        <w:ind w:firstLine="360" w:firstLineChars="200"/>
        <w:rPr>
          <w:sz w:val="18"/>
          <w:szCs w:val="18"/>
          <w:u w:val="single"/>
        </w:rPr>
      </w:pPr>
      <w:r>
        <w:rPr>
          <w:rFonts w:hint="eastAsia"/>
          <w:sz w:val="18"/>
          <w:szCs w:val="18"/>
          <w:u w:val="single"/>
        </w:rPr>
        <w:t>工程施工前，承包人应根据法律、法规、规范、标准等要求，制定安全施工标准及要求，负责向施工作业班组、作业人员作出详细的说明，并由双方签字确认。</w:t>
      </w:r>
    </w:p>
    <w:p>
      <w:pPr>
        <w:ind w:firstLine="360" w:firstLineChars="200"/>
        <w:rPr>
          <w:sz w:val="18"/>
          <w:szCs w:val="18"/>
          <w:u w:val="single"/>
        </w:rPr>
      </w:pPr>
      <w:r>
        <w:rPr>
          <w:rFonts w:hint="eastAsia"/>
          <w:sz w:val="18"/>
          <w:szCs w:val="18"/>
          <w:u w:val="single"/>
        </w:rPr>
        <w:t>工程施工前，承包人使用的安全防护用具、机械设备、施工机具及配件，应当具有生产（制造）许可证、产品合格证，并在进入施工现场前进行查验，经监理工程师签字确认后方可使用。</w:t>
      </w:r>
    </w:p>
    <w:p>
      <w:pPr>
        <w:ind w:firstLine="360" w:firstLineChars="200"/>
        <w:rPr>
          <w:sz w:val="18"/>
          <w:szCs w:val="18"/>
          <w:u w:val="single"/>
        </w:rPr>
      </w:pPr>
      <w:r>
        <w:rPr>
          <w:rFonts w:hint="eastAsia"/>
          <w:sz w:val="18"/>
          <w:szCs w:val="18"/>
          <w:u w:val="single"/>
        </w:rPr>
        <w:t>特种作业人员，必须按照国家有关规定经过专门的安全作业培训，并取得特种作业操作资格证书后，方可上岗作业。</w:t>
      </w:r>
    </w:p>
    <w:p>
      <w:pPr>
        <w:ind w:firstLine="360" w:firstLineChars="200"/>
        <w:rPr>
          <w:sz w:val="18"/>
          <w:szCs w:val="18"/>
          <w:u w:val="single"/>
        </w:rPr>
      </w:pPr>
      <w:r>
        <w:rPr>
          <w:rFonts w:hint="eastAsia"/>
          <w:sz w:val="18"/>
          <w:szCs w:val="18"/>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ind w:firstLine="360" w:firstLineChars="200"/>
        <w:rPr>
          <w:sz w:val="18"/>
          <w:szCs w:val="18"/>
        </w:rPr>
      </w:pPr>
      <w:r>
        <w:rPr>
          <w:sz w:val="18"/>
          <w:szCs w:val="18"/>
        </w:rPr>
        <w:t xml:space="preserve">6.1.4 </w:t>
      </w:r>
      <w:r>
        <w:rPr>
          <w:rFonts w:hint="eastAsia"/>
          <w:sz w:val="18"/>
          <w:szCs w:val="18"/>
        </w:rPr>
        <w:t>关于治安保卫的特别约定：</w:t>
      </w:r>
      <w:r>
        <w:rPr>
          <w:rFonts w:hint="eastAsia"/>
          <w:sz w:val="18"/>
          <w:szCs w:val="18"/>
          <w:u w:val="single"/>
        </w:rPr>
        <w:t>①</w:t>
      </w:r>
      <w:r>
        <w:rPr>
          <w:sz w:val="18"/>
          <w:szCs w:val="18"/>
          <w:u w:val="single"/>
        </w:rPr>
        <w:t>按建设行政管理部门和相关部门的要求，在施工场地设置安全施工、宣传标牌、标语以及设施，组织专门的保卫和值班人员，坚持昼夜巡视、检查。</w:t>
      </w:r>
      <w:r>
        <w:rPr>
          <w:rFonts w:hint="eastAsia"/>
          <w:sz w:val="18"/>
          <w:szCs w:val="18"/>
          <w:u w:val="single"/>
        </w:rPr>
        <w:t>②</w:t>
      </w:r>
      <w:r>
        <w:rPr>
          <w:sz w:val="18"/>
          <w:szCs w:val="18"/>
          <w:u w:val="single"/>
        </w:rPr>
        <w:t>在进场前要制定对人员、机械设备的操作及安全用电等各方面的安全制度，增强全体施工人员的安全意识，落实安全责任，保证做到绝对安全。</w:t>
      </w:r>
      <w:r>
        <w:rPr>
          <w:rFonts w:hint="eastAsia"/>
          <w:sz w:val="18"/>
          <w:szCs w:val="18"/>
          <w:u w:val="single"/>
        </w:rPr>
        <w:t>③</w:t>
      </w:r>
      <w:r>
        <w:rPr>
          <w:sz w:val="18"/>
          <w:szCs w:val="18"/>
          <w:u w:val="single"/>
        </w:rPr>
        <w:t>承担施工安全保卫工作及非夜间施工照明的所有责任，并承担费用。</w:t>
      </w:r>
    </w:p>
    <w:p>
      <w:pPr>
        <w:ind w:firstLine="360" w:firstLineChars="200"/>
        <w:rPr>
          <w:sz w:val="18"/>
          <w:szCs w:val="18"/>
        </w:rPr>
      </w:pPr>
      <w:r>
        <w:rPr>
          <w:rFonts w:hint="eastAsia"/>
          <w:sz w:val="18"/>
          <w:szCs w:val="18"/>
        </w:rPr>
        <w:t>关于编制施工场地治安管理计划的约定：</w:t>
      </w:r>
      <w:r>
        <w:rPr>
          <w:sz w:val="18"/>
          <w:szCs w:val="18"/>
          <w:u w:val="single"/>
        </w:rPr>
        <w:t>开工前三天提供施工场地治安管理计划。</w:t>
      </w:r>
    </w:p>
    <w:p>
      <w:pPr>
        <w:ind w:firstLine="360" w:firstLineChars="200"/>
        <w:rPr>
          <w:sz w:val="18"/>
          <w:szCs w:val="18"/>
        </w:rPr>
      </w:pPr>
      <w:r>
        <w:rPr>
          <w:sz w:val="18"/>
          <w:szCs w:val="18"/>
        </w:rPr>
        <w:t xml:space="preserve">6.1.5 </w:t>
      </w:r>
      <w:r>
        <w:rPr>
          <w:rFonts w:hint="eastAsia"/>
          <w:sz w:val="18"/>
          <w:szCs w:val="18"/>
        </w:rPr>
        <w:t>文明施工</w:t>
      </w:r>
    </w:p>
    <w:p>
      <w:pPr>
        <w:ind w:firstLine="360" w:firstLineChars="200"/>
        <w:rPr>
          <w:sz w:val="18"/>
          <w:szCs w:val="18"/>
          <w:u w:val="single"/>
        </w:rPr>
      </w:pPr>
      <w:r>
        <w:rPr>
          <w:rFonts w:hint="eastAsia"/>
          <w:sz w:val="18"/>
          <w:szCs w:val="18"/>
        </w:rPr>
        <w:t>合同当事人对文明施工的要求：</w:t>
      </w:r>
      <w:r>
        <w:rPr>
          <w:rFonts w:hint="eastAsia"/>
          <w:sz w:val="18"/>
          <w:szCs w:val="18"/>
          <w:u w:val="single"/>
        </w:rPr>
        <w:t>达到《建设工程施工现场环境与卫生标准》</w:t>
      </w:r>
      <w:r>
        <w:rPr>
          <w:sz w:val="18"/>
          <w:szCs w:val="18"/>
          <w:u w:val="single"/>
        </w:rPr>
        <w:t>JGJ 146-2013；按省级文明工地标准实施，其费用由承包人承担。</w:t>
      </w:r>
    </w:p>
    <w:p>
      <w:pPr>
        <w:ind w:firstLine="360" w:firstLineChars="200"/>
        <w:rPr>
          <w:sz w:val="18"/>
          <w:szCs w:val="18"/>
          <w:u w:val="single"/>
        </w:rPr>
      </w:pPr>
      <w:r>
        <w:rPr>
          <w:rFonts w:hint="eastAsia"/>
          <w:sz w:val="18"/>
          <w:szCs w:val="18"/>
          <w:u w:val="single"/>
        </w:rPr>
        <w:t>承包人必须服从发包人现场的统一管理和协调，做到文明施工。施工现场要设立标语、标牌，做到文明施工，树立企业形象，主动接受社会监督和有关部门的管理。</w:t>
      </w:r>
    </w:p>
    <w:p>
      <w:pPr>
        <w:ind w:firstLine="360" w:firstLineChars="200"/>
        <w:rPr>
          <w:sz w:val="18"/>
          <w:szCs w:val="18"/>
        </w:rPr>
      </w:pPr>
      <w:r>
        <w:rPr>
          <w:sz w:val="18"/>
          <w:szCs w:val="18"/>
        </w:rPr>
        <w:t xml:space="preserve">6.1.6 </w:t>
      </w:r>
      <w:r>
        <w:rPr>
          <w:rFonts w:hint="eastAsia"/>
          <w:sz w:val="18"/>
          <w:szCs w:val="18"/>
        </w:rPr>
        <w:t>关于安全文明施工费支付比例和支付期限的约定：</w:t>
      </w:r>
      <w:r>
        <w:rPr>
          <w:sz w:val="18"/>
          <w:szCs w:val="18"/>
          <w:u w:val="single"/>
        </w:rPr>
        <w:t>按照合同通用条款执行。</w:t>
      </w:r>
    </w:p>
    <w:p>
      <w:pPr>
        <w:pStyle w:val="8"/>
        <w:spacing w:line="240" w:lineRule="auto"/>
        <w:rPr>
          <w:rFonts w:ascii="宋体" w:hAnsi="宋体" w:cs="宋体"/>
          <w:sz w:val="18"/>
          <w:szCs w:val="18"/>
        </w:rPr>
      </w:pPr>
      <w:r>
        <w:rPr>
          <w:rFonts w:hint="eastAsia" w:ascii="宋体" w:hAnsi="宋体" w:cs="宋体"/>
          <w:sz w:val="18"/>
          <w:szCs w:val="18"/>
        </w:rPr>
        <w:t>7. 工期和进度</w:t>
      </w:r>
    </w:p>
    <w:p>
      <w:pPr>
        <w:spacing w:after="120"/>
        <w:ind w:firstLine="360" w:firstLineChars="200"/>
        <w:rPr>
          <w:sz w:val="18"/>
          <w:szCs w:val="18"/>
        </w:rPr>
      </w:pPr>
      <w:r>
        <w:rPr>
          <w:sz w:val="18"/>
          <w:szCs w:val="18"/>
        </w:rPr>
        <w:t xml:space="preserve">7.1 </w:t>
      </w:r>
      <w:r>
        <w:rPr>
          <w:rFonts w:hint="eastAsia"/>
          <w:sz w:val="18"/>
          <w:szCs w:val="18"/>
        </w:rPr>
        <w:t>施工组织设计</w:t>
      </w:r>
    </w:p>
    <w:p>
      <w:pPr>
        <w:autoSpaceDE w:val="0"/>
        <w:autoSpaceDN w:val="0"/>
        <w:adjustRightInd w:val="0"/>
        <w:ind w:firstLine="360" w:firstLineChars="200"/>
        <w:rPr>
          <w:sz w:val="18"/>
          <w:szCs w:val="18"/>
        </w:rPr>
      </w:pPr>
      <w:r>
        <w:rPr>
          <w:sz w:val="18"/>
          <w:szCs w:val="18"/>
        </w:rPr>
        <w:t xml:space="preserve">7.1.1 </w:t>
      </w:r>
      <w:r>
        <w:rPr>
          <w:rFonts w:hint="eastAsia"/>
          <w:sz w:val="18"/>
          <w:szCs w:val="18"/>
        </w:rPr>
        <w:t>合同当事人约定的施工组织设计应包括的其他内容：</w:t>
      </w:r>
      <w:r>
        <w:rPr>
          <w:sz w:val="18"/>
          <w:szCs w:val="18"/>
          <w:u w:val="single"/>
        </w:rPr>
        <w:t>承包人编制的进度计划中应明确各分部完成的具体时间，关键线路，劳动力动态变化图等。</w:t>
      </w:r>
    </w:p>
    <w:p>
      <w:pPr>
        <w:autoSpaceDE w:val="0"/>
        <w:autoSpaceDN w:val="0"/>
        <w:adjustRightInd w:val="0"/>
        <w:ind w:firstLine="360" w:firstLineChars="200"/>
        <w:rPr>
          <w:sz w:val="18"/>
          <w:szCs w:val="18"/>
        </w:rPr>
      </w:pPr>
      <w:r>
        <w:rPr>
          <w:sz w:val="18"/>
          <w:szCs w:val="18"/>
        </w:rPr>
        <w:t xml:space="preserve">7.1.2 </w:t>
      </w:r>
      <w:r>
        <w:rPr>
          <w:rFonts w:hint="eastAsia"/>
          <w:sz w:val="18"/>
          <w:szCs w:val="18"/>
        </w:rPr>
        <w:t>施工组织设计的提交和修改</w:t>
      </w:r>
    </w:p>
    <w:p>
      <w:pPr>
        <w:autoSpaceDE w:val="0"/>
        <w:autoSpaceDN w:val="0"/>
        <w:adjustRightInd w:val="0"/>
        <w:ind w:firstLine="360" w:firstLineChars="200"/>
        <w:rPr>
          <w:sz w:val="18"/>
          <w:szCs w:val="18"/>
        </w:rPr>
      </w:pPr>
      <w:r>
        <w:rPr>
          <w:rFonts w:hint="eastAsia"/>
          <w:sz w:val="18"/>
          <w:szCs w:val="18"/>
        </w:rPr>
        <w:t>承包人提交详细施工组织设计的期限的约定：</w:t>
      </w:r>
      <w:r>
        <w:rPr>
          <w:rFonts w:hint="eastAsia"/>
          <w:sz w:val="18"/>
          <w:szCs w:val="18"/>
          <w:u w:val="single"/>
        </w:rPr>
        <w:t>开工前</w:t>
      </w:r>
      <w:r>
        <w:rPr>
          <w:sz w:val="18"/>
          <w:szCs w:val="18"/>
          <w:u w:val="single"/>
        </w:rPr>
        <w:t>3日内。</w:t>
      </w:r>
    </w:p>
    <w:p>
      <w:pPr>
        <w:autoSpaceDE w:val="0"/>
        <w:autoSpaceDN w:val="0"/>
        <w:adjustRightInd w:val="0"/>
        <w:ind w:firstLine="360" w:firstLineChars="200"/>
        <w:rPr>
          <w:sz w:val="18"/>
          <w:szCs w:val="18"/>
          <w:u w:val="single"/>
        </w:rPr>
      </w:pPr>
      <w:r>
        <w:rPr>
          <w:rFonts w:hint="eastAsia"/>
          <w:sz w:val="18"/>
          <w:szCs w:val="18"/>
        </w:rPr>
        <w:t>发包人和监理人在收到详细的施工组织设计后确认或提出修改意见的期限：</w:t>
      </w:r>
      <w:r>
        <w:rPr>
          <w:rFonts w:hint="eastAsia"/>
          <w:sz w:val="18"/>
          <w:szCs w:val="18"/>
          <w:u w:val="single"/>
        </w:rPr>
        <w:t>收到后</w:t>
      </w:r>
      <w:r>
        <w:rPr>
          <w:sz w:val="18"/>
          <w:szCs w:val="18"/>
          <w:u w:val="single"/>
        </w:rPr>
        <w:t xml:space="preserve"> 7 </w:t>
      </w:r>
      <w:r>
        <w:rPr>
          <w:rFonts w:hint="eastAsia"/>
          <w:sz w:val="18"/>
          <w:szCs w:val="18"/>
          <w:u w:val="single"/>
        </w:rPr>
        <w:t>天内。</w:t>
      </w:r>
    </w:p>
    <w:p>
      <w:pPr>
        <w:autoSpaceDE w:val="0"/>
        <w:autoSpaceDN w:val="0"/>
        <w:adjustRightInd w:val="0"/>
        <w:ind w:firstLine="360" w:firstLineChars="200"/>
        <w:rPr>
          <w:sz w:val="18"/>
          <w:szCs w:val="18"/>
          <w:u w:val="single"/>
        </w:rPr>
      </w:pPr>
      <w:r>
        <w:rPr>
          <w:rFonts w:hint="eastAsia"/>
          <w:sz w:val="18"/>
          <w:szCs w:val="18"/>
          <w:u w:val="single"/>
        </w:rPr>
        <w:t>承包人制定确保按期完工和确保工程质量的方案，包含工期阶段性计划（按每</w:t>
      </w:r>
      <w:r>
        <w:rPr>
          <w:sz w:val="18"/>
          <w:szCs w:val="18"/>
          <w:u w:val="single"/>
        </w:rPr>
        <w:t xml:space="preserve"> 7 </w:t>
      </w:r>
      <w:r>
        <w:rPr>
          <w:rFonts w:hint="eastAsia"/>
          <w:sz w:val="18"/>
          <w:szCs w:val="18"/>
          <w:u w:val="single"/>
        </w:rPr>
        <w:t>天一个阶段制定），以及确保工程质量的措施，同时要满足宿州市大气环保要求，施工现场做到扬尘治理六个百分之百标准；工程开工要认真落实方案，否则发包人将无条件解除合同、清场。施工进度计划。</w:t>
      </w:r>
    </w:p>
    <w:p>
      <w:pPr>
        <w:spacing w:after="120"/>
        <w:ind w:firstLine="360" w:firstLineChars="200"/>
        <w:rPr>
          <w:sz w:val="18"/>
          <w:szCs w:val="18"/>
        </w:rPr>
      </w:pPr>
      <w:r>
        <w:rPr>
          <w:sz w:val="18"/>
          <w:szCs w:val="18"/>
        </w:rPr>
        <w:t xml:space="preserve">7.2 </w:t>
      </w:r>
      <w:r>
        <w:rPr>
          <w:rFonts w:hint="eastAsia"/>
          <w:sz w:val="18"/>
          <w:szCs w:val="18"/>
        </w:rPr>
        <w:t>施工进度计划</w:t>
      </w:r>
    </w:p>
    <w:p>
      <w:pPr>
        <w:ind w:firstLine="360" w:firstLineChars="200"/>
        <w:rPr>
          <w:sz w:val="18"/>
          <w:szCs w:val="18"/>
        </w:rPr>
      </w:pPr>
      <w:r>
        <w:rPr>
          <w:sz w:val="18"/>
          <w:szCs w:val="18"/>
        </w:rPr>
        <w:t xml:space="preserve">7.2.2 </w:t>
      </w:r>
      <w:r>
        <w:rPr>
          <w:rFonts w:hint="eastAsia"/>
          <w:sz w:val="18"/>
          <w:szCs w:val="18"/>
        </w:rPr>
        <w:t>施工进度计划的修订</w:t>
      </w:r>
    </w:p>
    <w:p>
      <w:pPr>
        <w:ind w:firstLine="360" w:firstLineChars="200"/>
        <w:rPr>
          <w:sz w:val="18"/>
          <w:szCs w:val="18"/>
        </w:rPr>
      </w:pPr>
      <w:r>
        <w:rPr>
          <w:rFonts w:hint="eastAsia"/>
          <w:sz w:val="18"/>
          <w:szCs w:val="18"/>
        </w:rPr>
        <w:t>发包人和监理人在收到修订的施工进度计划后确认或提出修改意见的期限：</w:t>
      </w:r>
      <w:r>
        <w:rPr>
          <w:rFonts w:hint="eastAsia"/>
          <w:sz w:val="18"/>
          <w:szCs w:val="18"/>
          <w:u w:val="single"/>
        </w:rPr>
        <w:t>收到施工组织设计（施工方案）和进度计划后</w:t>
      </w:r>
      <w:r>
        <w:rPr>
          <w:sz w:val="18"/>
          <w:szCs w:val="18"/>
          <w:u w:val="single"/>
        </w:rPr>
        <w:t xml:space="preserve"> 7 </w:t>
      </w:r>
      <w:r>
        <w:rPr>
          <w:rFonts w:hint="eastAsia"/>
          <w:sz w:val="18"/>
          <w:szCs w:val="18"/>
          <w:u w:val="single"/>
        </w:rPr>
        <w:t>天内。</w:t>
      </w:r>
    </w:p>
    <w:p>
      <w:pPr>
        <w:spacing w:after="120"/>
        <w:ind w:firstLine="360" w:firstLineChars="200"/>
        <w:rPr>
          <w:sz w:val="18"/>
          <w:szCs w:val="18"/>
        </w:rPr>
      </w:pPr>
      <w:r>
        <w:rPr>
          <w:sz w:val="18"/>
          <w:szCs w:val="18"/>
        </w:rPr>
        <w:t xml:space="preserve">7.3 </w:t>
      </w:r>
      <w:r>
        <w:rPr>
          <w:rFonts w:hint="eastAsia"/>
          <w:sz w:val="18"/>
          <w:szCs w:val="18"/>
        </w:rPr>
        <w:t>开工</w:t>
      </w:r>
    </w:p>
    <w:p>
      <w:pPr>
        <w:ind w:firstLine="360" w:firstLineChars="200"/>
        <w:rPr>
          <w:sz w:val="18"/>
          <w:szCs w:val="18"/>
        </w:rPr>
      </w:pPr>
      <w:r>
        <w:rPr>
          <w:sz w:val="18"/>
          <w:szCs w:val="18"/>
        </w:rPr>
        <w:t xml:space="preserve">7.3.1 </w:t>
      </w:r>
      <w:r>
        <w:rPr>
          <w:rFonts w:hint="eastAsia"/>
          <w:sz w:val="18"/>
          <w:szCs w:val="18"/>
        </w:rPr>
        <w:t>开工准备</w:t>
      </w:r>
    </w:p>
    <w:p>
      <w:pPr>
        <w:ind w:firstLine="645"/>
        <w:rPr>
          <w:sz w:val="18"/>
          <w:szCs w:val="18"/>
          <w:u w:val="single"/>
        </w:rPr>
      </w:pPr>
      <w:r>
        <w:rPr>
          <w:rFonts w:hint="eastAsia"/>
          <w:sz w:val="18"/>
          <w:szCs w:val="18"/>
        </w:rPr>
        <w:t>关于承包人提交工程开工报审表的期限：</w:t>
      </w:r>
      <w:r>
        <w:rPr>
          <w:rFonts w:hint="eastAsia"/>
          <w:sz w:val="18"/>
          <w:szCs w:val="18"/>
          <w:u w:val="single"/>
        </w:rPr>
        <w:t>合同签订后、开工前。</w:t>
      </w:r>
    </w:p>
    <w:p>
      <w:pPr>
        <w:ind w:firstLine="645"/>
        <w:rPr>
          <w:sz w:val="18"/>
          <w:szCs w:val="18"/>
        </w:rPr>
      </w:pPr>
      <w:r>
        <w:rPr>
          <w:rFonts w:hint="eastAsia"/>
          <w:sz w:val="18"/>
          <w:szCs w:val="18"/>
        </w:rPr>
        <w:t>关于发包人应完成的其他开工准备工作及期限：</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关于承包人应完成的其他开工准备工作及期限：</w:t>
      </w:r>
      <w:r>
        <w:rPr>
          <w:sz w:val="18"/>
          <w:szCs w:val="18"/>
          <w:u w:val="single"/>
        </w:rPr>
        <w:t xml:space="preserve">     /     </w:t>
      </w:r>
      <w:r>
        <w:rPr>
          <w:rFonts w:hint="eastAsia"/>
          <w:sz w:val="18"/>
          <w:szCs w:val="18"/>
        </w:rPr>
        <w:t>。</w:t>
      </w:r>
    </w:p>
    <w:p>
      <w:pPr>
        <w:ind w:firstLine="360" w:firstLineChars="200"/>
        <w:rPr>
          <w:sz w:val="18"/>
          <w:szCs w:val="18"/>
        </w:rPr>
      </w:pPr>
      <w:r>
        <w:rPr>
          <w:sz w:val="18"/>
          <w:szCs w:val="18"/>
        </w:rPr>
        <w:t>7.3.2开工通知</w:t>
      </w:r>
    </w:p>
    <w:p>
      <w:pPr>
        <w:ind w:firstLine="360" w:firstLineChars="200"/>
        <w:rPr>
          <w:sz w:val="18"/>
          <w:szCs w:val="18"/>
        </w:rPr>
      </w:pPr>
      <w:r>
        <w:rPr>
          <w:rFonts w:hint="eastAsia"/>
          <w:sz w:val="18"/>
          <w:szCs w:val="18"/>
        </w:rPr>
        <w:t>因发包人原因造成监理人未能在计划开工日期之日起</w:t>
      </w:r>
      <w:r>
        <w:rPr>
          <w:sz w:val="18"/>
          <w:szCs w:val="18"/>
          <w:u w:val="single"/>
        </w:rPr>
        <w:t xml:space="preserve">  30  </w:t>
      </w:r>
      <w:r>
        <w:rPr>
          <w:rFonts w:hint="eastAsia"/>
          <w:sz w:val="18"/>
          <w:szCs w:val="18"/>
        </w:rPr>
        <w:t>天内发出开工通知的，承包人有权提出价格调整要求，或者解除合同。</w:t>
      </w:r>
    </w:p>
    <w:p>
      <w:pPr>
        <w:spacing w:after="120"/>
        <w:ind w:firstLine="360" w:firstLineChars="200"/>
        <w:rPr>
          <w:sz w:val="18"/>
          <w:szCs w:val="18"/>
        </w:rPr>
      </w:pPr>
      <w:r>
        <w:rPr>
          <w:sz w:val="18"/>
          <w:szCs w:val="18"/>
        </w:rPr>
        <w:t xml:space="preserve">7.4 </w:t>
      </w:r>
      <w:r>
        <w:rPr>
          <w:rFonts w:hint="eastAsia"/>
          <w:sz w:val="18"/>
          <w:szCs w:val="18"/>
        </w:rPr>
        <w:t>测量放线</w:t>
      </w:r>
    </w:p>
    <w:p>
      <w:pPr>
        <w:ind w:firstLine="360" w:firstLineChars="200"/>
        <w:rPr>
          <w:sz w:val="18"/>
          <w:szCs w:val="18"/>
          <w:u w:val="single"/>
        </w:rPr>
      </w:pPr>
      <w:r>
        <w:rPr>
          <w:sz w:val="18"/>
          <w:szCs w:val="18"/>
        </w:rPr>
        <w:t>7.4.1发包人通过监理人向承包人提供测量基准点、基准线和水准点及其书面资料的期限：</w:t>
      </w:r>
      <w:r>
        <w:rPr>
          <w:rFonts w:hint="eastAsia"/>
          <w:sz w:val="18"/>
          <w:szCs w:val="18"/>
          <w:u w:val="single"/>
        </w:rPr>
        <w:t>合同签订后、开工前</w:t>
      </w:r>
      <w:r>
        <w:rPr>
          <w:sz w:val="18"/>
          <w:szCs w:val="18"/>
          <w:u w:val="single"/>
        </w:rPr>
        <w:t>。</w:t>
      </w:r>
    </w:p>
    <w:p>
      <w:pPr>
        <w:spacing w:after="120"/>
        <w:ind w:firstLine="360" w:firstLineChars="200"/>
        <w:rPr>
          <w:sz w:val="18"/>
          <w:szCs w:val="18"/>
        </w:rPr>
      </w:pPr>
      <w:r>
        <w:rPr>
          <w:sz w:val="18"/>
          <w:szCs w:val="18"/>
        </w:rPr>
        <w:t xml:space="preserve">7.5 </w:t>
      </w:r>
      <w:r>
        <w:rPr>
          <w:rFonts w:hint="eastAsia"/>
          <w:sz w:val="18"/>
          <w:szCs w:val="18"/>
        </w:rPr>
        <w:t>工期延误</w:t>
      </w:r>
    </w:p>
    <w:p>
      <w:pPr>
        <w:ind w:firstLine="360" w:firstLineChars="200"/>
        <w:rPr>
          <w:sz w:val="18"/>
          <w:szCs w:val="18"/>
        </w:rPr>
      </w:pPr>
      <w:r>
        <w:rPr>
          <w:sz w:val="18"/>
          <w:szCs w:val="18"/>
        </w:rPr>
        <w:t xml:space="preserve">7.5.1 </w:t>
      </w:r>
      <w:r>
        <w:rPr>
          <w:rFonts w:hint="eastAsia"/>
          <w:sz w:val="18"/>
          <w:szCs w:val="18"/>
        </w:rPr>
        <w:t>因发包人原因导致工期延误</w:t>
      </w:r>
    </w:p>
    <w:p>
      <w:pPr>
        <w:ind w:firstLine="360" w:firstLineChars="200"/>
        <w:rPr>
          <w:sz w:val="18"/>
          <w:szCs w:val="18"/>
        </w:rPr>
      </w:pPr>
      <w:r>
        <w:rPr>
          <w:rFonts w:hint="eastAsia"/>
          <w:sz w:val="18"/>
          <w:szCs w:val="18"/>
        </w:rPr>
        <w:t>（</w:t>
      </w:r>
      <w:r>
        <w:rPr>
          <w:sz w:val="18"/>
          <w:szCs w:val="18"/>
        </w:rPr>
        <w:t>7）因发包人原因导致工期延误的其他情形：</w:t>
      </w:r>
      <w:r>
        <w:rPr>
          <w:rFonts w:hint="eastAsia"/>
          <w:sz w:val="18"/>
          <w:szCs w:val="18"/>
          <w:u w:val="single"/>
        </w:rPr>
        <w:t>①重大设计变更而影响施工进度；②政策处理问题影响施工进度；③不可抗力，此延误工期须在发现后七天内办理签证，逾期不予认可。</w:t>
      </w:r>
    </w:p>
    <w:p>
      <w:pPr>
        <w:ind w:firstLine="360" w:firstLineChars="200"/>
        <w:rPr>
          <w:sz w:val="18"/>
          <w:szCs w:val="18"/>
        </w:rPr>
      </w:pPr>
      <w:r>
        <w:rPr>
          <w:sz w:val="18"/>
          <w:szCs w:val="18"/>
        </w:rPr>
        <w:t xml:space="preserve">7.5.2 </w:t>
      </w:r>
      <w:r>
        <w:rPr>
          <w:rFonts w:hint="eastAsia"/>
          <w:sz w:val="18"/>
          <w:szCs w:val="18"/>
        </w:rPr>
        <w:t>因承包人原因导致工期延误</w:t>
      </w:r>
    </w:p>
    <w:p>
      <w:pPr>
        <w:ind w:firstLine="360" w:firstLineChars="200"/>
        <w:rPr>
          <w:sz w:val="18"/>
          <w:szCs w:val="18"/>
        </w:rPr>
      </w:pPr>
      <w:r>
        <w:rPr>
          <w:rFonts w:hint="eastAsia"/>
          <w:sz w:val="18"/>
          <w:szCs w:val="18"/>
        </w:rPr>
        <w:t>因承包人原因造成工期延误，逾期竣工违约金的计算方法为：因承包人原因而延误工期的，每逾期一天按</w:t>
      </w:r>
      <w:r>
        <w:rPr>
          <w:sz w:val="18"/>
          <w:szCs w:val="18"/>
        </w:rPr>
        <w:t xml:space="preserve"> 1%合同金额计算标准进行处罚。因承包人因素停工天数占总工期 15%</w:t>
      </w:r>
      <w:r>
        <w:rPr>
          <w:rFonts w:hint="eastAsia"/>
          <w:sz w:val="18"/>
          <w:szCs w:val="18"/>
        </w:rPr>
        <w:t>天以上的，视为自动放弃施工项目，并无条件退场。甲方停止支付工程款，并没收承包人履约保证金。</w:t>
      </w:r>
    </w:p>
    <w:p>
      <w:pPr>
        <w:ind w:firstLine="360" w:firstLineChars="200"/>
        <w:rPr>
          <w:sz w:val="18"/>
          <w:szCs w:val="18"/>
        </w:rPr>
      </w:pPr>
      <w:r>
        <w:rPr>
          <w:rFonts w:hint="eastAsia"/>
          <w:sz w:val="18"/>
          <w:szCs w:val="18"/>
        </w:rPr>
        <w:t>双方约定本工程属于但不限于下列情况者，工期不予顺延：</w:t>
      </w:r>
    </w:p>
    <w:p>
      <w:pPr>
        <w:ind w:firstLine="360" w:firstLineChars="200"/>
        <w:rPr>
          <w:sz w:val="18"/>
          <w:szCs w:val="18"/>
          <w:u w:val="single"/>
        </w:rPr>
      </w:pPr>
      <w:r>
        <w:rPr>
          <w:sz w:val="18"/>
          <w:szCs w:val="18"/>
          <w:u w:val="single"/>
        </w:rPr>
        <w:t xml:space="preserve">1）因承包人违反法律法规、施工规范、标准、当地行政主管部门的要求导致的，或因工程质量不合格而进行返工、重建、修建的施工工期； </w:t>
      </w:r>
    </w:p>
    <w:p>
      <w:pPr>
        <w:ind w:firstLine="360" w:firstLineChars="200"/>
        <w:rPr>
          <w:sz w:val="18"/>
          <w:szCs w:val="18"/>
          <w:u w:val="single"/>
        </w:rPr>
      </w:pPr>
      <w:r>
        <w:rPr>
          <w:sz w:val="18"/>
          <w:szCs w:val="18"/>
          <w:u w:val="single"/>
        </w:rPr>
        <w:t xml:space="preserve">2）因承包人原因导致监理工程师下达停工令的停工日期； </w:t>
      </w:r>
    </w:p>
    <w:p>
      <w:pPr>
        <w:ind w:firstLine="360" w:firstLineChars="200"/>
        <w:rPr>
          <w:sz w:val="18"/>
          <w:szCs w:val="18"/>
          <w:u w:val="single"/>
        </w:rPr>
      </w:pPr>
      <w:r>
        <w:rPr>
          <w:sz w:val="18"/>
          <w:szCs w:val="18"/>
          <w:u w:val="single"/>
        </w:rPr>
        <w:t xml:space="preserve">3）因承包人未履行总承包管理职能，未组织和协调好各专业单位或班组进行施工而造成延误的工期； </w:t>
      </w:r>
    </w:p>
    <w:p>
      <w:pPr>
        <w:ind w:firstLine="360" w:firstLineChars="200"/>
        <w:rPr>
          <w:sz w:val="18"/>
          <w:szCs w:val="18"/>
          <w:u w:val="single"/>
        </w:rPr>
      </w:pPr>
      <w:r>
        <w:rPr>
          <w:sz w:val="18"/>
          <w:szCs w:val="18"/>
          <w:u w:val="single"/>
        </w:rPr>
        <w:t xml:space="preserve">4）因承包人未按设计和施工规范要求施工，发包人要求返工的工期； </w:t>
      </w:r>
    </w:p>
    <w:p>
      <w:pPr>
        <w:ind w:firstLine="360" w:firstLineChars="200"/>
        <w:rPr>
          <w:sz w:val="18"/>
          <w:szCs w:val="18"/>
          <w:u w:val="single"/>
        </w:rPr>
      </w:pPr>
      <w:r>
        <w:rPr>
          <w:sz w:val="18"/>
          <w:szCs w:val="18"/>
          <w:u w:val="single"/>
        </w:rPr>
        <w:t xml:space="preserve">5）工程实施期间或完工后接受有关部门检查验收发现的非设计原因存在质量问题、安全隐患需作整改导致的延误工期； </w:t>
      </w:r>
    </w:p>
    <w:p>
      <w:pPr>
        <w:ind w:firstLine="360" w:firstLineChars="200"/>
        <w:rPr>
          <w:sz w:val="18"/>
          <w:szCs w:val="18"/>
          <w:u w:val="single"/>
        </w:rPr>
      </w:pPr>
      <w:r>
        <w:rPr>
          <w:sz w:val="18"/>
          <w:szCs w:val="18"/>
          <w:u w:val="single"/>
        </w:rPr>
        <w:t xml:space="preserve">6）在施工阶段至竣工验收交付前，因相关法律法规、施工验收规范标准、设计标准的更改和修订导致的施工返工工期； </w:t>
      </w:r>
    </w:p>
    <w:p>
      <w:pPr>
        <w:ind w:firstLine="360" w:firstLineChars="200"/>
        <w:rPr>
          <w:sz w:val="18"/>
          <w:szCs w:val="18"/>
          <w:u w:val="single"/>
        </w:rPr>
      </w:pPr>
      <w:r>
        <w:rPr>
          <w:sz w:val="18"/>
          <w:szCs w:val="18"/>
          <w:u w:val="single"/>
        </w:rPr>
        <w:t xml:space="preserve">7）非工程施工进度网络计划的关键线路上的工序延误的工期，如承包人需要变更关键线路，应以监理单位和发包人书面批复为准； </w:t>
      </w:r>
    </w:p>
    <w:p>
      <w:pPr>
        <w:ind w:firstLine="360" w:firstLineChars="200"/>
        <w:rPr>
          <w:sz w:val="18"/>
          <w:szCs w:val="18"/>
          <w:u w:val="single"/>
        </w:rPr>
      </w:pPr>
      <w:r>
        <w:rPr>
          <w:sz w:val="18"/>
          <w:szCs w:val="18"/>
          <w:u w:val="single"/>
        </w:rPr>
        <w:t xml:space="preserve">8）其他工期不予顺延的情形。 </w:t>
      </w:r>
    </w:p>
    <w:p>
      <w:pPr>
        <w:spacing w:after="120"/>
        <w:ind w:firstLine="360" w:firstLineChars="200"/>
        <w:rPr>
          <w:sz w:val="18"/>
          <w:szCs w:val="18"/>
        </w:rPr>
      </w:pPr>
      <w:r>
        <w:rPr>
          <w:sz w:val="18"/>
          <w:szCs w:val="18"/>
        </w:rPr>
        <w:t xml:space="preserve">7.6 </w:t>
      </w:r>
      <w:r>
        <w:rPr>
          <w:rFonts w:hint="eastAsia"/>
          <w:sz w:val="18"/>
          <w:szCs w:val="18"/>
        </w:rPr>
        <w:t>不利物质条件</w:t>
      </w:r>
    </w:p>
    <w:p>
      <w:pPr>
        <w:spacing w:after="120"/>
        <w:ind w:firstLine="360" w:firstLineChars="200"/>
        <w:rPr>
          <w:sz w:val="18"/>
          <w:szCs w:val="18"/>
        </w:rPr>
      </w:pPr>
      <w:r>
        <w:rPr>
          <w:rFonts w:hint="eastAsia"/>
          <w:sz w:val="18"/>
          <w:szCs w:val="18"/>
        </w:rPr>
        <w:t>不利物质条件的其他情形和有关约定：</w:t>
      </w:r>
      <w:r>
        <w:rPr>
          <w:rFonts w:hint="eastAsia"/>
          <w:sz w:val="18"/>
          <w:szCs w:val="18"/>
          <w:u w:val="single"/>
        </w:rPr>
        <w:t>按通用条款执行</w:t>
      </w:r>
      <w:r>
        <w:rPr>
          <w:sz w:val="18"/>
          <w:szCs w:val="18"/>
          <w:u w:val="single"/>
        </w:rPr>
        <w:t>。</w:t>
      </w:r>
    </w:p>
    <w:p>
      <w:pPr>
        <w:spacing w:after="120"/>
        <w:ind w:firstLine="360" w:firstLineChars="200"/>
        <w:rPr>
          <w:sz w:val="18"/>
          <w:szCs w:val="18"/>
        </w:rPr>
      </w:pPr>
      <w:r>
        <w:rPr>
          <w:sz w:val="18"/>
          <w:szCs w:val="18"/>
        </w:rPr>
        <w:t>7.7异常恶劣的气候条件</w:t>
      </w:r>
    </w:p>
    <w:p>
      <w:pPr>
        <w:spacing w:after="120"/>
        <w:ind w:firstLine="360" w:firstLineChars="200"/>
        <w:rPr>
          <w:sz w:val="18"/>
          <w:szCs w:val="18"/>
        </w:rPr>
      </w:pPr>
      <w:r>
        <w:rPr>
          <w:rFonts w:hint="eastAsia"/>
          <w:sz w:val="18"/>
          <w:szCs w:val="18"/>
        </w:rPr>
        <w:t>发包人和承包人同意以下情形视为异常恶劣的气候条件：</w:t>
      </w:r>
    </w:p>
    <w:p>
      <w:pPr>
        <w:ind w:firstLine="360" w:firstLineChars="200"/>
        <w:rPr>
          <w:sz w:val="18"/>
          <w:szCs w:val="18"/>
          <w:u w:val="single"/>
        </w:rPr>
      </w:pPr>
      <w:r>
        <w:rPr>
          <w:sz w:val="18"/>
          <w:szCs w:val="18"/>
          <w:u w:val="single"/>
        </w:rPr>
        <w:t>（1）连续三天日降水量100m及以上；</w:t>
      </w:r>
    </w:p>
    <w:p>
      <w:pPr>
        <w:ind w:firstLine="360" w:firstLineChars="200"/>
        <w:rPr>
          <w:sz w:val="18"/>
          <w:szCs w:val="18"/>
          <w:u w:val="single"/>
        </w:rPr>
      </w:pPr>
      <w:r>
        <w:rPr>
          <w:sz w:val="18"/>
          <w:szCs w:val="18"/>
          <w:u w:val="single"/>
        </w:rPr>
        <w:t>（2）日最高温度超过摄氏40度及以上且明令必须停止室外作业的；</w:t>
      </w:r>
    </w:p>
    <w:p>
      <w:pPr>
        <w:ind w:firstLine="360" w:firstLineChars="200"/>
        <w:rPr>
          <w:sz w:val="18"/>
          <w:szCs w:val="18"/>
          <w:u w:val="single"/>
        </w:rPr>
      </w:pPr>
      <w:r>
        <w:rPr>
          <w:sz w:val="18"/>
          <w:szCs w:val="18"/>
          <w:u w:val="single"/>
        </w:rPr>
        <w:t>（3）超过12级以上的台风且明令必须停止室外作业的</w:t>
      </w:r>
    </w:p>
    <w:p>
      <w:pPr>
        <w:ind w:firstLine="360" w:firstLineChars="200"/>
        <w:rPr>
          <w:sz w:val="18"/>
          <w:szCs w:val="18"/>
          <w:u w:val="single"/>
        </w:rPr>
      </w:pPr>
      <w:r>
        <w:rPr>
          <w:sz w:val="18"/>
          <w:szCs w:val="18"/>
          <w:u w:val="single"/>
        </w:rPr>
        <w:t>（4）政府明令停止室外作业的其他规定的恶劣气候条件。</w:t>
      </w:r>
    </w:p>
    <w:p>
      <w:pPr>
        <w:spacing w:after="120"/>
        <w:ind w:firstLine="360" w:firstLineChars="200"/>
        <w:outlineLvl w:val="0"/>
        <w:rPr>
          <w:sz w:val="18"/>
          <w:szCs w:val="18"/>
        </w:rPr>
      </w:pPr>
      <w:r>
        <w:rPr>
          <w:sz w:val="18"/>
          <w:szCs w:val="18"/>
        </w:rPr>
        <w:t xml:space="preserve">7.9 </w:t>
      </w:r>
      <w:r>
        <w:rPr>
          <w:rFonts w:hint="eastAsia"/>
          <w:sz w:val="18"/>
          <w:szCs w:val="18"/>
        </w:rPr>
        <w:t>提前竣工的奖励</w:t>
      </w:r>
    </w:p>
    <w:p>
      <w:pPr>
        <w:ind w:firstLine="360" w:firstLineChars="200"/>
        <w:rPr>
          <w:sz w:val="18"/>
          <w:szCs w:val="18"/>
        </w:rPr>
      </w:pPr>
      <w:r>
        <w:rPr>
          <w:sz w:val="18"/>
          <w:szCs w:val="18"/>
        </w:rPr>
        <w:t>7.9.2提前竣工的奖励：</w:t>
      </w:r>
      <w:r>
        <w:rPr>
          <w:sz w:val="18"/>
          <w:szCs w:val="18"/>
          <w:u w:val="single"/>
        </w:rPr>
        <w:t>不奖励。</w:t>
      </w:r>
    </w:p>
    <w:p>
      <w:pPr>
        <w:pStyle w:val="8"/>
        <w:spacing w:line="240" w:lineRule="auto"/>
        <w:rPr>
          <w:rFonts w:ascii="宋体" w:hAnsi="宋体" w:cs="宋体"/>
          <w:sz w:val="18"/>
          <w:szCs w:val="18"/>
        </w:rPr>
      </w:pPr>
      <w:r>
        <w:rPr>
          <w:rFonts w:hint="eastAsia" w:ascii="宋体" w:hAnsi="宋体" w:cs="宋体"/>
          <w:sz w:val="18"/>
          <w:szCs w:val="18"/>
        </w:rPr>
        <w:t>8. 材料与设备</w:t>
      </w:r>
    </w:p>
    <w:p>
      <w:pPr>
        <w:spacing w:after="120"/>
        <w:ind w:firstLine="360" w:firstLineChars="200"/>
        <w:rPr>
          <w:sz w:val="18"/>
          <w:szCs w:val="18"/>
        </w:rPr>
      </w:pPr>
      <w:r>
        <w:rPr>
          <w:sz w:val="18"/>
          <w:szCs w:val="18"/>
        </w:rPr>
        <w:t>8.2 承包人采购材料设备</w:t>
      </w:r>
    </w:p>
    <w:p>
      <w:pPr>
        <w:spacing w:after="120"/>
        <w:ind w:firstLine="360" w:firstLineChars="200"/>
        <w:rPr>
          <w:sz w:val="18"/>
          <w:szCs w:val="18"/>
          <w:u w:val="single"/>
        </w:rPr>
      </w:pPr>
      <w:r>
        <w:rPr>
          <w:rFonts w:hint="eastAsia"/>
          <w:sz w:val="18"/>
          <w:szCs w:val="18"/>
          <w:u w:val="single"/>
        </w:rPr>
        <w:t>①承包人所购的材料进场前必须由监理、发包人验收合格后方可进场。未经发包人和监理同时认可的，不得进场使用，已经进场的或已使用的，发包人可要求退场或拆除且所引起的一切责任与后果均由承包人负责。</w:t>
      </w:r>
    </w:p>
    <w:p>
      <w:pPr>
        <w:spacing w:after="120"/>
        <w:ind w:firstLine="360" w:firstLineChars="200"/>
        <w:rPr>
          <w:sz w:val="18"/>
          <w:szCs w:val="18"/>
          <w:u w:val="single"/>
        </w:rPr>
      </w:pPr>
      <w:r>
        <w:rPr>
          <w:rFonts w:hint="eastAsia"/>
          <w:sz w:val="18"/>
          <w:szCs w:val="18"/>
          <w:u w:val="single"/>
        </w:rPr>
        <w:t>②</w:t>
      </w:r>
      <w:r>
        <w:rPr>
          <w:sz w:val="18"/>
          <w:szCs w:val="18"/>
          <w:u w:val="single"/>
        </w:rPr>
        <w:t xml:space="preserve">(如有)发包人在招标时推荐且承包人投标时已明确的品牌和厂家的材料，承包人在实际采购前，必须由发包人和监理人确认生产厂家后方可采购。代用材料时，须经发包人认可。 </w:t>
      </w:r>
    </w:p>
    <w:p>
      <w:pPr>
        <w:spacing w:after="120"/>
        <w:ind w:firstLine="360" w:firstLineChars="200"/>
        <w:rPr>
          <w:sz w:val="18"/>
          <w:szCs w:val="18"/>
          <w:u w:val="single"/>
        </w:rPr>
      </w:pPr>
      <w:r>
        <w:rPr>
          <w:rFonts w:hint="eastAsia"/>
          <w:sz w:val="18"/>
          <w:szCs w:val="18"/>
          <w:u w:val="single"/>
        </w:rPr>
        <w:t>③承包人采购材料设备的检测执行各级监督管理部门制定的相关材料设备检测管理规定，由发包人组织监理人、承包人共同参与取样送检，各类检测费用均已含在投标报价中由承包人承担。</w:t>
      </w:r>
    </w:p>
    <w:p>
      <w:pPr>
        <w:spacing w:after="120"/>
        <w:ind w:firstLine="360" w:firstLineChars="200"/>
        <w:rPr>
          <w:sz w:val="18"/>
          <w:szCs w:val="18"/>
        </w:rPr>
      </w:pPr>
      <w:r>
        <w:rPr>
          <w:sz w:val="18"/>
          <w:szCs w:val="18"/>
        </w:rPr>
        <w:t>8.4材料与工程设备的保管与使用</w:t>
      </w:r>
    </w:p>
    <w:p>
      <w:pPr>
        <w:ind w:firstLine="360" w:firstLineChars="200"/>
        <w:rPr>
          <w:sz w:val="18"/>
          <w:szCs w:val="18"/>
        </w:rPr>
      </w:pPr>
      <w:r>
        <w:rPr>
          <w:sz w:val="18"/>
          <w:szCs w:val="18"/>
        </w:rPr>
        <w:t>8.4.1发包人供应的材料设备的保管费用的承担：</w:t>
      </w:r>
      <w:r>
        <w:rPr>
          <w:sz w:val="18"/>
          <w:szCs w:val="18"/>
          <w:u w:val="single"/>
        </w:rPr>
        <w:t>由承包人承担。</w:t>
      </w:r>
    </w:p>
    <w:p>
      <w:pPr>
        <w:ind w:firstLine="360" w:firstLineChars="200"/>
        <w:rPr>
          <w:sz w:val="18"/>
          <w:szCs w:val="18"/>
        </w:rPr>
      </w:pPr>
      <w:r>
        <w:rPr>
          <w:sz w:val="18"/>
          <w:szCs w:val="18"/>
        </w:rPr>
        <w:t xml:space="preserve">8.6 </w:t>
      </w:r>
      <w:r>
        <w:rPr>
          <w:rFonts w:hint="eastAsia"/>
          <w:sz w:val="18"/>
          <w:szCs w:val="18"/>
        </w:rPr>
        <w:t>样品</w:t>
      </w:r>
    </w:p>
    <w:p>
      <w:pPr>
        <w:autoSpaceDE w:val="0"/>
        <w:autoSpaceDN w:val="0"/>
        <w:adjustRightInd w:val="0"/>
        <w:ind w:firstLine="360" w:firstLineChars="200"/>
        <w:rPr>
          <w:sz w:val="18"/>
          <w:szCs w:val="18"/>
        </w:rPr>
      </w:pPr>
      <w:r>
        <w:rPr>
          <w:sz w:val="18"/>
          <w:szCs w:val="18"/>
        </w:rPr>
        <w:t>8.6.1</w:t>
      </w:r>
      <w:r>
        <w:rPr>
          <w:sz w:val="18"/>
          <w:szCs w:val="18"/>
        </w:rPr>
        <w:tab/>
      </w:r>
      <w:r>
        <w:rPr>
          <w:rFonts w:hint="eastAsia"/>
          <w:sz w:val="18"/>
          <w:szCs w:val="18"/>
        </w:rPr>
        <w:t>样品的报送与封存</w:t>
      </w:r>
    </w:p>
    <w:p>
      <w:pPr>
        <w:autoSpaceDE w:val="0"/>
        <w:autoSpaceDN w:val="0"/>
        <w:adjustRightInd w:val="0"/>
        <w:ind w:firstLine="360" w:firstLineChars="200"/>
        <w:rPr>
          <w:sz w:val="18"/>
          <w:szCs w:val="18"/>
          <w:u w:val="single"/>
        </w:rPr>
      </w:pPr>
      <w:r>
        <w:rPr>
          <w:rFonts w:hint="eastAsia"/>
          <w:sz w:val="18"/>
          <w:szCs w:val="18"/>
        </w:rPr>
        <w:t>需要承包人报送样品的材料或工程设备，样品的种类、名称、规格、数量要求：</w:t>
      </w:r>
      <w:r>
        <w:rPr>
          <w:sz w:val="18"/>
          <w:szCs w:val="18"/>
          <w:u w:val="single"/>
        </w:rPr>
        <w:t>包括但不限于建筑结构材料类、装饰类及安装类材料，具体以发包人要求为准。</w:t>
      </w:r>
      <w:r>
        <w:rPr>
          <w:rFonts w:hint="eastAsia"/>
          <w:sz w:val="18"/>
          <w:szCs w:val="18"/>
          <w:u w:val="single"/>
        </w:rPr>
        <w:t>提供样品时间：使用前</w:t>
      </w:r>
      <w:r>
        <w:rPr>
          <w:sz w:val="18"/>
          <w:szCs w:val="18"/>
          <w:u w:val="single"/>
        </w:rPr>
        <w:t xml:space="preserve">7日把样品提供监理和发包人确认。  </w:t>
      </w:r>
    </w:p>
    <w:p>
      <w:pPr>
        <w:autoSpaceDE w:val="0"/>
        <w:autoSpaceDN w:val="0"/>
        <w:adjustRightInd w:val="0"/>
        <w:ind w:firstLine="360" w:firstLineChars="200"/>
        <w:rPr>
          <w:sz w:val="18"/>
          <w:szCs w:val="18"/>
        </w:rPr>
      </w:pPr>
      <w:r>
        <w:rPr>
          <w:sz w:val="18"/>
          <w:szCs w:val="18"/>
        </w:rPr>
        <w:t xml:space="preserve">8.8 </w:t>
      </w:r>
      <w:r>
        <w:rPr>
          <w:rFonts w:hint="eastAsia"/>
          <w:sz w:val="18"/>
          <w:szCs w:val="18"/>
        </w:rPr>
        <w:t>施工设备和临时设施</w:t>
      </w:r>
    </w:p>
    <w:p>
      <w:pPr>
        <w:autoSpaceDE w:val="0"/>
        <w:autoSpaceDN w:val="0"/>
        <w:adjustRightInd w:val="0"/>
        <w:ind w:firstLine="360" w:firstLineChars="200"/>
        <w:rPr>
          <w:sz w:val="18"/>
          <w:szCs w:val="18"/>
        </w:rPr>
      </w:pPr>
      <w:r>
        <w:rPr>
          <w:sz w:val="18"/>
          <w:szCs w:val="18"/>
        </w:rPr>
        <w:t xml:space="preserve">8.8.1 </w:t>
      </w:r>
      <w:r>
        <w:rPr>
          <w:rFonts w:hint="eastAsia"/>
          <w:sz w:val="18"/>
          <w:szCs w:val="18"/>
        </w:rPr>
        <w:t>承包人提供的施工设备和临时设施</w:t>
      </w:r>
    </w:p>
    <w:p>
      <w:pPr>
        <w:autoSpaceDE w:val="0"/>
        <w:autoSpaceDN w:val="0"/>
        <w:adjustRightInd w:val="0"/>
        <w:ind w:firstLine="360" w:firstLineChars="200"/>
        <w:rPr>
          <w:sz w:val="18"/>
          <w:szCs w:val="18"/>
        </w:rPr>
      </w:pPr>
      <w:r>
        <w:rPr>
          <w:rFonts w:hint="eastAsia"/>
          <w:sz w:val="18"/>
          <w:szCs w:val="18"/>
        </w:rPr>
        <w:t>关于修建临时设施费用承担的约定：</w:t>
      </w:r>
      <w:r>
        <w:rPr>
          <w:sz w:val="18"/>
          <w:szCs w:val="18"/>
          <w:u w:val="single"/>
        </w:rPr>
        <w:t>由承包人承担。</w:t>
      </w:r>
    </w:p>
    <w:p>
      <w:pPr>
        <w:pStyle w:val="8"/>
        <w:spacing w:line="240" w:lineRule="auto"/>
        <w:rPr>
          <w:rFonts w:ascii="宋体" w:hAnsi="宋体" w:cs="宋体"/>
          <w:sz w:val="18"/>
          <w:szCs w:val="18"/>
        </w:rPr>
      </w:pPr>
      <w:r>
        <w:rPr>
          <w:rFonts w:hint="eastAsia" w:ascii="宋体" w:hAnsi="宋体" w:cs="宋体"/>
          <w:sz w:val="18"/>
          <w:szCs w:val="18"/>
        </w:rPr>
        <w:t>9. 试验与检验</w:t>
      </w:r>
    </w:p>
    <w:p>
      <w:pPr>
        <w:spacing w:after="120"/>
        <w:ind w:firstLine="360" w:firstLineChars="200"/>
        <w:rPr>
          <w:sz w:val="18"/>
          <w:szCs w:val="18"/>
        </w:rPr>
      </w:pPr>
      <w:r>
        <w:rPr>
          <w:sz w:val="18"/>
          <w:szCs w:val="18"/>
        </w:rPr>
        <w:t>9.1试验设备与试验人员</w:t>
      </w:r>
    </w:p>
    <w:p>
      <w:pPr>
        <w:ind w:firstLine="360" w:firstLineChars="200"/>
        <w:rPr>
          <w:sz w:val="18"/>
          <w:szCs w:val="18"/>
        </w:rPr>
      </w:pPr>
      <w:r>
        <w:rPr>
          <w:sz w:val="18"/>
          <w:szCs w:val="18"/>
        </w:rPr>
        <w:t xml:space="preserve">9.1.2 </w:t>
      </w:r>
      <w:r>
        <w:rPr>
          <w:rFonts w:hint="eastAsia"/>
          <w:sz w:val="18"/>
          <w:szCs w:val="18"/>
        </w:rPr>
        <w:t>试验设备</w:t>
      </w:r>
    </w:p>
    <w:p>
      <w:pPr>
        <w:ind w:firstLine="360" w:firstLineChars="200"/>
        <w:rPr>
          <w:sz w:val="18"/>
          <w:szCs w:val="18"/>
        </w:rPr>
      </w:pPr>
      <w:r>
        <w:rPr>
          <w:rFonts w:hint="eastAsia"/>
          <w:sz w:val="18"/>
          <w:szCs w:val="18"/>
        </w:rPr>
        <w:t>施工现场需要配置的试验场所：</w:t>
      </w:r>
      <w:r>
        <w:rPr>
          <w:sz w:val="18"/>
          <w:szCs w:val="18"/>
          <w:u w:val="single"/>
        </w:rPr>
        <w:t>按照有关规定执行。</w:t>
      </w:r>
    </w:p>
    <w:p>
      <w:pPr>
        <w:ind w:firstLine="360" w:firstLineChars="200"/>
        <w:rPr>
          <w:sz w:val="18"/>
          <w:szCs w:val="18"/>
        </w:rPr>
      </w:pPr>
      <w:r>
        <w:rPr>
          <w:rFonts w:hint="eastAsia"/>
          <w:sz w:val="18"/>
          <w:szCs w:val="18"/>
        </w:rPr>
        <w:t>施工现场需要配备的试验设备：</w:t>
      </w:r>
      <w:r>
        <w:rPr>
          <w:sz w:val="18"/>
          <w:szCs w:val="18"/>
          <w:u w:val="single"/>
        </w:rPr>
        <w:t>按照有关规定执行。</w:t>
      </w:r>
    </w:p>
    <w:p>
      <w:pPr>
        <w:ind w:firstLine="360" w:firstLineChars="200"/>
        <w:rPr>
          <w:sz w:val="18"/>
          <w:szCs w:val="18"/>
        </w:rPr>
      </w:pPr>
      <w:r>
        <w:rPr>
          <w:rFonts w:hint="eastAsia"/>
          <w:sz w:val="18"/>
          <w:szCs w:val="18"/>
        </w:rPr>
        <w:t>施工现场需要具备的其他试验条件：</w:t>
      </w:r>
      <w:r>
        <w:rPr>
          <w:sz w:val="18"/>
          <w:szCs w:val="18"/>
          <w:u w:val="single"/>
        </w:rPr>
        <w:t>按照有关规定执行。</w:t>
      </w:r>
    </w:p>
    <w:p>
      <w:pPr>
        <w:ind w:firstLine="360" w:firstLineChars="200"/>
        <w:rPr>
          <w:sz w:val="18"/>
          <w:szCs w:val="18"/>
        </w:rPr>
      </w:pPr>
      <w:r>
        <w:rPr>
          <w:sz w:val="18"/>
          <w:szCs w:val="18"/>
        </w:rPr>
        <w:t xml:space="preserve">9.4 </w:t>
      </w:r>
      <w:r>
        <w:rPr>
          <w:rFonts w:hint="eastAsia"/>
          <w:sz w:val="18"/>
          <w:szCs w:val="18"/>
        </w:rPr>
        <w:t>现场工艺试验</w:t>
      </w:r>
    </w:p>
    <w:p>
      <w:pPr>
        <w:ind w:firstLine="360" w:firstLineChars="200"/>
        <w:rPr>
          <w:sz w:val="18"/>
          <w:szCs w:val="18"/>
        </w:rPr>
      </w:pPr>
      <w:r>
        <w:rPr>
          <w:rFonts w:hint="eastAsia"/>
          <w:sz w:val="18"/>
          <w:szCs w:val="18"/>
        </w:rPr>
        <w:t>现场工艺试验的有关约定：</w:t>
      </w:r>
      <w:r>
        <w:rPr>
          <w:sz w:val="18"/>
          <w:szCs w:val="18"/>
          <w:u w:val="single"/>
        </w:rPr>
        <w:t xml:space="preserve"> 按照有关规定执行 </w:t>
      </w:r>
      <w:r>
        <w:rPr>
          <w:rFonts w:hint="eastAsia"/>
          <w:sz w:val="18"/>
          <w:szCs w:val="18"/>
        </w:rPr>
        <w:t>。</w:t>
      </w:r>
    </w:p>
    <w:p>
      <w:pPr>
        <w:pStyle w:val="8"/>
        <w:spacing w:line="240" w:lineRule="auto"/>
        <w:rPr>
          <w:rFonts w:ascii="宋体" w:hAnsi="宋体" w:cs="宋体"/>
          <w:sz w:val="18"/>
          <w:szCs w:val="18"/>
        </w:rPr>
      </w:pPr>
      <w:r>
        <w:rPr>
          <w:rFonts w:hint="eastAsia" w:ascii="宋体" w:hAnsi="宋体" w:cs="宋体"/>
          <w:sz w:val="18"/>
          <w:szCs w:val="18"/>
        </w:rPr>
        <w:t>10. 变更</w:t>
      </w:r>
    </w:p>
    <w:p>
      <w:pPr>
        <w:spacing w:after="120"/>
        <w:ind w:firstLine="360" w:firstLineChars="200"/>
        <w:rPr>
          <w:sz w:val="18"/>
          <w:szCs w:val="18"/>
        </w:rPr>
      </w:pPr>
      <w:r>
        <w:rPr>
          <w:sz w:val="18"/>
          <w:szCs w:val="18"/>
        </w:rPr>
        <w:t>10.1变更的范围</w:t>
      </w:r>
    </w:p>
    <w:p>
      <w:pPr>
        <w:ind w:firstLine="600"/>
        <w:rPr>
          <w:sz w:val="18"/>
          <w:szCs w:val="18"/>
        </w:rPr>
      </w:pPr>
      <w:r>
        <w:rPr>
          <w:rFonts w:hint="eastAsia"/>
          <w:sz w:val="18"/>
          <w:szCs w:val="18"/>
        </w:rPr>
        <w:t>关于变更的范围的约定：</w:t>
      </w:r>
      <w:r>
        <w:rPr>
          <w:sz w:val="18"/>
          <w:szCs w:val="18"/>
          <w:u w:val="single"/>
        </w:rPr>
        <w:t>承包人不得随意更改设计，因承包人自身原因导致的工程变更，承包人无权要求追加合同价款。发包人要求变更的按下列方式处理：</w:t>
      </w:r>
    </w:p>
    <w:p>
      <w:pPr>
        <w:ind w:firstLine="360" w:firstLineChars="200"/>
        <w:rPr>
          <w:sz w:val="18"/>
          <w:szCs w:val="18"/>
          <w:u w:val="single"/>
        </w:rPr>
      </w:pPr>
      <w:r>
        <w:rPr>
          <w:sz w:val="18"/>
          <w:szCs w:val="18"/>
          <w:u w:val="single"/>
        </w:rPr>
        <w:t>10.1.1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pPr>
        <w:ind w:firstLine="360" w:firstLineChars="200"/>
        <w:rPr>
          <w:sz w:val="18"/>
          <w:szCs w:val="18"/>
        </w:rPr>
      </w:pPr>
      <w:r>
        <w:rPr>
          <w:sz w:val="18"/>
          <w:szCs w:val="18"/>
          <w:u w:val="single"/>
        </w:rPr>
        <w:t>10.1.2承包人接受发包人发出的变更通知单后7日内(从通知单盖章签收日期计算)，向发包人递交完整变更签证费用计算书;逾期申报的，增加费用的变更签证在结算时只支付终审价格的70%，减少费用的变更签证由发包人自动扣减;逾期10天以上未申报的</w:t>
      </w:r>
      <w:r>
        <w:rPr>
          <w:rFonts w:hint="eastAsia"/>
          <w:sz w:val="18"/>
          <w:szCs w:val="18"/>
          <w:u w:val="single"/>
        </w:rPr>
        <w:t>，增加费用的变更签证在结算时不予考虑，减少费用的变更签证由发包人自动扣减并对承包人处以审核（审计）造价</w:t>
      </w:r>
      <w:r>
        <w:rPr>
          <w:sz w:val="18"/>
          <w:szCs w:val="18"/>
          <w:u w:val="single"/>
        </w:rPr>
        <w:t xml:space="preserve"> 5%的违约金；</w:t>
      </w:r>
    </w:p>
    <w:p>
      <w:pPr>
        <w:ind w:firstLine="360" w:firstLineChars="200"/>
        <w:rPr>
          <w:sz w:val="18"/>
          <w:szCs w:val="18"/>
          <w:u w:val="single"/>
        </w:rPr>
      </w:pPr>
      <w:r>
        <w:rPr>
          <w:sz w:val="18"/>
          <w:szCs w:val="18"/>
          <w:u w:val="single"/>
        </w:rPr>
        <w:t>10.1.3承包人报送的变更签证费用计算书必须按照每份变更、签证通知单编制，发包人不接受承包人以汇总方式编制的多项变更、签证事项的计算书；</w:t>
      </w:r>
    </w:p>
    <w:p>
      <w:pPr>
        <w:ind w:firstLine="360" w:firstLineChars="200"/>
        <w:rPr>
          <w:sz w:val="18"/>
          <w:szCs w:val="18"/>
          <w:u w:val="single"/>
        </w:rPr>
      </w:pPr>
      <w:r>
        <w:rPr>
          <w:sz w:val="18"/>
          <w:szCs w:val="18"/>
          <w:u w:val="single"/>
        </w:rPr>
        <w:t>10.1.4特急变更签证的实施以发包人工程部负责人或派驻的工程师签字为依据，可事先就计价方式或价格与发包人协商一致。但实施后10日内，双方必须办理相关手续，方可作为结算依据</w:t>
      </w:r>
    </w:p>
    <w:p>
      <w:pPr>
        <w:ind w:firstLine="360" w:firstLineChars="200"/>
        <w:rPr>
          <w:sz w:val="18"/>
          <w:szCs w:val="18"/>
          <w:u w:val="single"/>
        </w:rPr>
      </w:pPr>
      <w:r>
        <w:rPr>
          <w:sz w:val="18"/>
          <w:szCs w:val="18"/>
          <w:u w:val="single"/>
        </w:rPr>
        <w:t>10.1.5关于临时用工的签证事项，双方应在签证通知单上协商确定以下问题：工作内容及工作量、工作时间、工作人数、取定的人工单价(是综合单价，已含管理费和利润)；</w:t>
      </w:r>
    </w:p>
    <w:p>
      <w:pPr>
        <w:ind w:firstLine="360" w:firstLineChars="200"/>
        <w:rPr>
          <w:sz w:val="18"/>
          <w:szCs w:val="18"/>
          <w:u w:val="single"/>
        </w:rPr>
      </w:pPr>
      <w:r>
        <w:rPr>
          <w:sz w:val="18"/>
          <w:szCs w:val="18"/>
          <w:u w:val="single"/>
        </w:rPr>
        <w:t>10.1.6当变更、签证的工作内容完成之后，承包人要及时督促监理人和发包人派驻的工程师在完工后7日内签字确认，否则发包人可以不予支付费用。对于隐蔽工程和事后无法计算工程量的变更和签证，必须在覆盖或拆除前，会同监理人、发包人派驻的工程师、发包人工程部负责人共同完成工程量的确认和费用谈判，否则发包人可以不计价款。</w:t>
      </w:r>
    </w:p>
    <w:p>
      <w:pPr>
        <w:ind w:firstLine="360" w:firstLineChars="200"/>
        <w:rPr>
          <w:sz w:val="18"/>
          <w:szCs w:val="18"/>
          <w:u w:val="single"/>
        </w:rPr>
      </w:pPr>
      <w:r>
        <w:rPr>
          <w:sz w:val="18"/>
          <w:szCs w:val="18"/>
          <w:u w:val="single"/>
        </w:rPr>
        <w:t>10.1.7合同结算时，承包人须将完整的变更签证资料装订成册作为结算书一部分，变更签证资料应包括:</w:t>
      </w:r>
      <w:r>
        <w:rPr>
          <w:rFonts w:hint="eastAsia"/>
          <w:sz w:val="18"/>
          <w:szCs w:val="18"/>
          <w:u w:val="single"/>
        </w:rPr>
        <w:t>①</w:t>
      </w:r>
      <w:r>
        <w:rPr>
          <w:sz w:val="18"/>
          <w:szCs w:val="18"/>
          <w:u w:val="single"/>
        </w:rPr>
        <w:t>双方确认的造价审定单:</w:t>
      </w:r>
      <w:r>
        <w:rPr>
          <w:rFonts w:hint="eastAsia"/>
          <w:sz w:val="18"/>
          <w:szCs w:val="18"/>
          <w:u w:val="single"/>
        </w:rPr>
        <w:t>②</w:t>
      </w:r>
      <w:r>
        <w:rPr>
          <w:sz w:val="18"/>
          <w:szCs w:val="18"/>
          <w:u w:val="single"/>
        </w:rPr>
        <w:t>变更签证通知单及完成回执;</w:t>
      </w:r>
      <w:r>
        <w:rPr>
          <w:rFonts w:hint="eastAsia"/>
          <w:sz w:val="18"/>
          <w:szCs w:val="18"/>
          <w:u w:val="single"/>
        </w:rPr>
        <w:t>③</w:t>
      </w:r>
      <w:r>
        <w:rPr>
          <w:sz w:val="18"/>
          <w:szCs w:val="18"/>
          <w:u w:val="single"/>
        </w:rPr>
        <w:t>申报的变更签证预算书;</w:t>
      </w:r>
      <w:r>
        <w:rPr>
          <w:rFonts w:hint="eastAsia"/>
          <w:sz w:val="18"/>
          <w:szCs w:val="18"/>
          <w:u w:val="single"/>
        </w:rPr>
        <w:t>④</w:t>
      </w:r>
      <w:r>
        <w:rPr>
          <w:sz w:val="18"/>
          <w:szCs w:val="18"/>
          <w:u w:val="single"/>
        </w:rPr>
        <w:t>原合同相同工作内容的综合单价:</w:t>
      </w:r>
      <w:r>
        <w:rPr>
          <w:rFonts w:hint="eastAsia"/>
          <w:sz w:val="18"/>
          <w:szCs w:val="18"/>
          <w:u w:val="single"/>
        </w:rPr>
        <w:t>⑤</w:t>
      </w:r>
      <w:r>
        <w:rPr>
          <w:sz w:val="18"/>
          <w:szCs w:val="18"/>
          <w:u w:val="single"/>
        </w:rPr>
        <w:t>套用定额编号的直接费计价表，其他直接费、间接费的取费表:</w:t>
      </w:r>
      <w:r>
        <w:rPr>
          <w:rFonts w:hint="eastAsia"/>
          <w:sz w:val="18"/>
          <w:szCs w:val="18"/>
          <w:u w:val="single"/>
        </w:rPr>
        <w:t>⑥</w:t>
      </w:r>
      <w:r>
        <w:rPr>
          <w:sz w:val="18"/>
          <w:szCs w:val="18"/>
          <w:u w:val="single"/>
        </w:rPr>
        <w:t>综合调差系数和主材调差依据;</w:t>
      </w:r>
      <w:r>
        <w:rPr>
          <w:rFonts w:hint="eastAsia"/>
          <w:sz w:val="18"/>
          <w:szCs w:val="18"/>
          <w:u w:val="single"/>
        </w:rPr>
        <w:t>⑦</w:t>
      </w:r>
      <w:r>
        <w:rPr>
          <w:sz w:val="18"/>
          <w:szCs w:val="18"/>
          <w:u w:val="single"/>
        </w:rPr>
        <w:t>变更签证单原件及所有相关的往来函件、其他需要说明的与造价有关的问题。每月15日前，发包人、承包人应就截止上月末已确定最终费用的变更、签证的费用结算书，进行综合性核对。</w:t>
      </w:r>
    </w:p>
    <w:p>
      <w:pPr>
        <w:ind w:firstLine="360" w:firstLineChars="200"/>
        <w:rPr>
          <w:sz w:val="18"/>
          <w:szCs w:val="18"/>
          <w:u w:val="single"/>
        </w:rPr>
      </w:pPr>
      <w:r>
        <w:rPr>
          <w:sz w:val="18"/>
          <w:szCs w:val="18"/>
          <w:u w:val="single"/>
        </w:rPr>
        <w:t>10.1.8合同履约中，发包、承包双方填制的变更、签证通知单都应使用发包人统一发放的标准表格。否则发包人可以不予审核费用，承包人可以不予接受。</w:t>
      </w:r>
    </w:p>
    <w:p>
      <w:pPr>
        <w:spacing w:after="120"/>
        <w:ind w:firstLine="360" w:firstLineChars="200"/>
        <w:outlineLvl w:val="0"/>
        <w:rPr>
          <w:sz w:val="18"/>
          <w:szCs w:val="18"/>
        </w:rPr>
      </w:pPr>
      <w:r>
        <w:rPr>
          <w:sz w:val="18"/>
          <w:szCs w:val="18"/>
        </w:rPr>
        <w:t xml:space="preserve">10.4 </w:t>
      </w:r>
      <w:r>
        <w:rPr>
          <w:rFonts w:hint="eastAsia"/>
          <w:sz w:val="18"/>
          <w:szCs w:val="18"/>
        </w:rPr>
        <w:t>变更估价</w:t>
      </w:r>
    </w:p>
    <w:p>
      <w:pPr>
        <w:ind w:firstLine="360" w:firstLineChars="200"/>
        <w:rPr>
          <w:sz w:val="18"/>
          <w:szCs w:val="18"/>
        </w:rPr>
      </w:pPr>
      <w:r>
        <w:rPr>
          <w:sz w:val="18"/>
          <w:szCs w:val="18"/>
        </w:rPr>
        <w:t xml:space="preserve">10.4.1 </w:t>
      </w:r>
      <w:r>
        <w:rPr>
          <w:rFonts w:hint="eastAsia"/>
          <w:sz w:val="18"/>
          <w:szCs w:val="18"/>
        </w:rPr>
        <w:t>变更估价原则</w:t>
      </w:r>
    </w:p>
    <w:p>
      <w:pPr>
        <w:ind w:firstLine="360" w:firstLineChars="200"/>
        <w:rPr>
          <w:sz w:val="18"/>
          <w:szCs w:val="18"/>
        </w:rPr>
      </w:pPr>
      <w:r>
        <w:rPr>
          <w:rFonts w:hint="eastAsia"/>
          <w:sz w:val="18"/>
          <w:szCs w:val="18"/>
        </w:rPr>
        <w:t>关于变更估价的约定</w:t>
      </w:r>
      <w:r>
        <w:rPr>
          <w:sz w:val="18"/>
          <w:szCs w:val="18"/>
        </w:rPr>
        <w:t xml:space="preserve">: </w:t>
      </w:r>
    </w:p>
    <w:p>
      <w:pPr>
        <w:ind w:firstLine="360" w:firstLineChars="200"/>
        <w:rPr>
          <w:sz w:val="18"/>
          <w:szCs w:val="18"/>
          <w:u w:val="single"/>
        </w:rPr>
      </w:pPr>
      <w:r>
        <w:rPr>
          <w:sz w:val="18"/>
          <w:szCs w:val="18"/>
          <w:u w:val="single"/>
        </w:rPr>
        <w:fldChar w:fldCharType="begin"/>
      </w:r>
      <w:r>
        <w:rPr>
          <w:sz w:val="18"/>
          <w:szCs w:val="18"/>
          <w:u w:val="single"/>
        </w:rPr>
        <w:instrText xml:space="preserve"> eq \o\ac(</w:instrText>
      </w:r>
      <w:r>
        <w:rPr>
          <w:position w:val="-3"/>
          <w:sz w:val="27"/>
          <w:szCs w:val="18"/>
          <w:u w:val="single"/>
        </w:rPr>
        <w:instrText xml:space="preserve">○</w:instrText>
      </w:r>
      <w:r>
        <w:rPr>
          <w:sz w:val="18"/>
          <w:szCs w:val="18"/>
          <w:u w:val="single"/>
        </w:rPr>
        <w:instrText xml:space="preserve">,1)</w:instrText>
      </w:r>
      <w:r>
        <w:rPr>
          <w:sz w:val="18"/>
          <w:szCs w:val="18"/>
          <w:u w:val="single"/>
        </w:rPr>
        <w:fldChar w:fldCharType="end"/>
      </w:r>
      <w:r>
        <w:rPr>
          <w:rFonts w:hint="eastAsia"/>
          <w:sz w:val="18"/>
          <w:szCs w:val="18"/>
          <w:u w:val="single"/>
        </w:rPr>
        <w:t>本工程招标文件规定的暂估价、暂估工程量，根据发包人确认的施工现场签证按实调整（如有）；</w:t>
      </w:r>
    </w:p>
    <w:p>
      <w:pPr>
        <w:ind w:firstLine="360" w:firstLineChars="200"/>
        <w:rPr>
          <w:sz w:val="18"/>
          <w:szCs w:val="18"/>
          <w:u w:val="single"/>
        </w:rPr>
      </w:pPr>
      <w:r>
        <w:rPr>
          <w:rFonts w:hint="eastAsia"/>
          <w:sz w:val="18"/>
          <w:szCs w:val="18"/>
          <w:u w:val="single"/>
        </w:rPr>
        <w:t>②招标时发包人提供的工程量清单计算偏差（注明一次性包干的除外）、发包人确认的施工图修改或设计变更引起的工程量增减以及根据发包人明确指令需在招标范围外增加的工程量及招标范围内减少的工程量，其工程量按实结算（按审计单位意见执行），综合单价按如下规定调整：</w:t>
      </w:r>
    </w:p>
    <w:p>
      <w:pPr>
        <w:ind w:firstLine="360" w:firstLineChars="200"/>
        <w:rPr>
          <w:sz w:val="18"/>
          <w:szCs w:val="18"/>
          <w:u w:val="single"/>
        </w:rPr>
      </w:pPr>
      <w:r>
        <w:rPr>
          <w:sz w:val="18"/>
          <w:szCs w:val="18"/>
          <w:u w:val="single"/>
        </w:rPr>
        <w:t>a，承包人投标报价中有适用(或类似)变更工程的价格，则执行(或参照)承包人投标时的</w:t>
      </w:r>
      <w:r>
        <w:rPr>
          <w:sz w:val="18"/>
          <w:szCs w:val="18"/>
        </w:rPr>
        <w:t>综</w:t>
      </w:r>
      <w:r>
        <w:rPr>
          <w:sz w:val="18"/>
          <w:szCs w:val="18"/>
          <w:u w:val="single"/>
        </w:rPr>
        <w:t>合单价</w:t>
      </w:r>
      <w:r>
        <w:rPr>
          <w:rFonts w:hint="eastAsia"/>
          <w:sz w:val="18"/>
          <w:szCs w:val="18"/>
          <w:u w:val="single"/>
        </w:rPr>
        <w:t>；</w:t>
      </w:r>
    </w:p>
    <w:p>
      <w:pPr>
        <w:ind w:firstLine="360" w:firstLineChars="200"/>
        <w:rPr>
          <w:sz w:val="18"/>
          <w:szCs w:val="18"/>
          <w:u w:val="single"/>
        </w:rPr>
      </w:pPr>
      <w:r>
        <w:rPr>
          <w:sz w:val="18"/>
          <w:szCs w:val="18"/>
          <w:u w:val="single"/>
        </w:rPr>
        <w:t>b承包人投标报价中没有适用(或类似)变更工程的价格，则由承包人按本工程招标文件中的标底价编制依据计价，并根据承包人投标时的下浮率作下浮后报发包人，经发包人审核后作为结算依据，下浮率=1-（中标价-不可竞争费）÷（标底价-不可竞争费）×100%</w:t>
      </w:r>
    </w:p>
    <w:p>
      <w:pPr>
        <w:ind w:firstLine="360" w:firstLineChars="200"/>
        <w:rPr>
          <w:sz w:val="18"/>
          <w:szCs w:val="18"/>
          <w:u w:val="single"/>
        </w:rPr>
      </w:pPr>
      <w:r>
        <w:rPr>
          <w:sz w:val="18"/>
          <w:szCs w:val="18"/>
          <w:u w:val="single"/>
        </w:rPr>
        <w:t>c.</w:t>
      </w:r>
      <w:r>
        <w:rPr>
          <w:rFonts w:hint="eastAsia"/>
          <w:sz w:val="18"/>
          <w:szCs w:val="18"/>
          <w:u w:val="single"/>
        </w:rPr>
        <w:t>若在承包人投标报价中没有适用的价格，且无计价依据的</w:t>
      </w:r>
      <w:r>
        <w:rPr>
          <w:sz w:val="18"/>
          <w:szCs w:val="18"/>
          <w:u w:val="single"/>
        </w:rPr>
        <w:t>,其综合单价由承包人提出,经发包人审核后确定。</w:t>
      </w:r>
    </w:p>
    <w:p>
      <w:pPr>
        <w:ind w:firstLine="360" w:firstLineChars="200"/>
        <w:rPr>
          <w:sz w:val="18"/>
          <w:szCs w:val="18"/>
          <w:u w:val="single"/>
        </w:rPr>
      </w:pPr>
      <w:r>
        <w:rPr>
          <w:rFonts w:hint="eastAsia"/>
          <w:sz w:val="18"/>
          <w:szCs w:val="18"/>
          <w:u w:val="single"/>
        </w:rPr>
        <w:t>③若同一工程中出现清单项目相同而投标报价或取费等不一致者，按最低者执行。以上重新组价的综合单价不能高于按安徽和宿州市现行工程造价计价规则和计价依据规定计算的价格，并按中标时审定预算价和中标价间的下浮幅度下浮。</w:t>
      </w:r>
    </w:p>
    <w:p>
      <w:pPr>
        <w:ind w:firstLine="360" w:firstLineChars="200"/>
        <w:rPr>
          <w:sz w:val="18"/>
          <w:szCs w:val="18"/>
          <w:u w:val="single"/>
        </w:rPr>
      </w:pPr>
      <w:r>
        <w:rPr>
          <w:rFonts w:hint="eastAsia"/>
          <w:sz w:val="18"/>
          <w:szCs w:val="18"/>
          <w:u w:val="single"/>
        </w:rPr>
        <w:t>④由于设计变更引起清单项目中项目特征或工程内容发生部分变更的，应以原综合单价为基础，仅就变更部分相应定额子目调整综合单价。</w:t>
      </w:r>
    </w:p>
    <w:p>
      <w:pPr>
        <w:ind w:firstLine="360" w:firstLineChars="200"/>
        <w:rPr>
          <w:sz w:val="18"/>
          <w:szCs w:val="18"/>
          <w:u w:val="single"/>
        </w:rPr>
      </w:pPr>
      <w:r>
        <w:rPr>
          <w:rFonts w:hint="eastAsia"/>
          <w:sz w:val="18"/>
          <w:szCs w:val="18"/>
          <w:u w:val="single"/>
        </w:rPr>
        <w:t>发包人调换材料按发包人认定的实际采购价与投标报价之差调整，并计取税金。如调换材料为承包人提出，但调整材料是因投标的品牌已经不生产，必须在招标响应品牌表中的同类产品的其他品牌中优先选择，如果所有提供的品牌均不生产该产品的，必须选择优于响应品牌，经发包人同意，用于施工，并仍执行投标价格。由发包人要求调换的品牌按认定的实际市场价与投标价之差调整，并计取税金。</w:t>
      </w:r>
    </w:p>
    <w:p>
      <w:pPr>
        <w:ind w:firstLine="360" w:firstLineChars="200"/>
        <w:rPr>
          <w:sz w:val="18"/>
          <w:szCs w:val="18"/>
          <w:u w:val="single"/>
        </w:rPr>
      </w:pPr>
      <w:r>
        <w:rPr>
          <w:rFonts w:hint="eastAsia"/>
          <w:sz w:val="18"/>
          <w:szCs w:val="18"/>
          <w:u w:val="single"/>
        </w:rPr>
        <w:t>上述涉及的清单数量调整价格时，只计规费、税金相应调整，安全文明施工措施费和其他措施费不调整。</w:t>
      </w:r>
    </w:p>
    <w:p>
      <w:pPr>
        <w:ind w:firstLine="360" w:firstLineChars="200"/>
        <w:rPr>
          <w:sz w:val="18"/>
          <w:szCs w:val="18"/>
        </w:rPr>
      </w:pPr>
      <w:r>
        <w:rPr>
          <w:sz w:val="18"/>
          <w:szCs w:val="18"/>
        </w:rPr>
        <w:t>10.5承包人的合理化建议</w:t>
      </w:r>
    </w:p>
    <w:p>
      <w:pPr>
        <w:ind w:firstLine="360" w:firstLineChars="200"/>
        <w:rPr>
          <w:sz w:val="18"/>
          <w:szCs w:val="18"/>
        </w:rPr>
      </w:pPr>
      <w:r>
        <w:rPr>
          <w:rFonts w:hint="eastAsia"/>
          <w:sz w:val="18"/>
          <w:szCs w:val="18"/>
        </w:rPr>
        <w:t>监理人审查承包人合理化建议的期限：</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发包人审批承包人合理化建议的期限：</w:t>
      </w:r>
      <w:r>
        <w:rPr>
          <w:sz w:val="18"/>
          <w:szCs w:val="18"/>
          <w:u w:val="single"/>
        </w:rPr>
        <w:t xml:space="preserve">      /          </w:t>
      </w:r>
      <w:r>
        <w:rPr>
          <w:rFonts w:hint="eastAsia"/>
          <w:sz w:val="18"/>
          <w:szCs w:val="18"/>
        </w:rPr>
        <w:t>。</w:t>
      </w:r>
    </w:p>
    <w:p>
      <w:pPr>
        <w:ind w:firstLine="360" w:firstLineChars="200"/>
        <w:rPr>
          <w:sz w:val="18"/>
          <w:szCs w:val="18"/>
          <w:u w:val="single"/>
        </w:rPr>
      </w:pPr>
      <w:r>
        <w:rPr>
          <w:rFonts w:hint="eastAsia"/>
          <w:sz w:val="18"/>
          <w:szCs w:val="18"/>
        </w:rPr>
        <w:t>承包人提出的合理化建议降低了合同价格或者提高了工程经济效益的奖励的方法和金额为：</w:t>
      </w:r>
      <w:r>
        <w:rPr>
          <w:sz w:val="18"/>
          <w:szCs w:val="18"/>
          <w:u w:val="single"/>
        </w:rPr>
        <w:t xml:space="preserve">         /       </w:t>
      </w:r>
      <w:r>
        <w:rPr>
          <w:rFonts w:hint="eastAsia"/>
          <w:sz w:val="18"/>
          <w:szCs w:val="18"/>
        </w:rPr>
        <w:t>。</w:t>
      </w:r>
    </w:p>
    <w:p>
      <w:pPr>
        <w:spacing w:after="120"/>
        <w:ind w:firstLine="360" w:firstLineChars="200"/>
        <w:outlineLvl w:val="0"/>
        <w:rPr>
          <w:sz w:val="18"/>
          <w:szCs w:val="18"/>
        </w:rPr>
      </w:pPr>
      <w:r>
        <w:rPr>
          <w:sz w:val="18"/>
          <w:szCs w:val="18"/>
        </w:rPr>
        <w:t xml:space="preserve">10.7 </w:t>
      </w:r>
      <w:r>
        <w:rPr>
          <w:rFonts w:hint="eastAsia"/>
          <w:sz w:val="18"/>
          <w:szCs w:val="18"/>
        </w:rPr>
        <w:t>暂估价</w:t>
      </w:r>
    </w:p>
    <w:p>
      <w:pPr>
        <w:ind w:firstLine="360" w:firstLineChars="200"/>
        <w:rPr>
          <w:sz w:val="18"/>
          <w:szCs w:val="18"/>
        </w:rPr>
      </w:pPr>
      <w:r>
        <w:rPr>
          <w:sz w:val="18"/>
          <w:szCs w:val="18"/>
        </w:rPr>
        <w:t xml:space="preserve">10.7.1 </w:t>
      </w:r>
      <w:r>
        <w:rPr>
          <w:rFonts w:hint="eastAsia"/>
          <w:sz w:val="18"/>
          <w:szCs w:val="18"/>
        </w:rPr>
        <w:t>依法必须招标的暂估价项目</w:t>
      </w:r>
    </w:p>
    <w:p>
      <w:pPr>
        <w:ind w:firstLine="360" w:firstLineChars="200"/>
        <w:rPr>
          <w:sz w:val="18"/>
          <w:szCs w:val="18"/>
        </w:rPr>
      </w:pPr>
      <w:r>
        <w:rPr>
          <w:rFonts w:hint="eastAsia"/>
          <w:sz w:val="18"/>
          <w:szCs w:val="18"/>
        </w:rPr>
        <w:t>对于依法必须招标的暂估价项目的确认和批准采取第</w:t>
      </w:r>
      <w:r>
        <w:rPr>
          <w:sz w:val="18"/>
          <w:szCs w:val="18"/>
          <w:u w:val="single"/>
        </w:rPr>
        <w:t xml:space="preserve">  2  </w:t>
      </w:r>
      <w:r>
        <w:rPr>
          <w:rFonts w:hint="eastAsia"/>
          <w:sz w:val="18"/>
          <w:szCs w:val="18"/>
        </w:rPr>
        <w:t>种方式确定。</w:t>
      </w:r>
    </w:p>
    <w:p>
      <w:pPr>
        <w:ind w:firstLine="360" w:firstLineChars="200"/>
        <w:rPr>
          <w:sz w:val="18"/>
          <w:szCs w:val="18"/>
        </w:rPr>
      </w:pPr>
      <w:r>
        <w:rPr>
          <w:sz w:val="18"/>
          <w:szCs w:val="18"/>
        </w:rPr>
        <w:t xml:space="preserve">10.7.2 </w:t>
      </w:r>
      <w:r>
        <w:rPr>
          <w:rFonts w:hint="eastAsia"/>
          <w:sz w:val="18"/>
          <w:szCs w:val="18"/>
        </w:rPr>
        <w:t>不属于依法必须招标的暂估价项目</w:t>
      </w:r>
    </w:p>
    <w:p>
      <w:pPr>
        <w:ind w:firstLine="360" w:firstLineChars="200"/>
        <w:rPr>
          <w:sz w:val="18"/>
          <w:szCs w:val="18"/>
        </w:rPr>
      </w:pPr>
      <w:r>
        <w:rPr>
          <w:rFonts w:hint="eastAsia"/>
          <w:sz w:val="18"/>
          <w:szCs w:val="18"/>
        </w:rPr>
        <w:t>对于不属于依法必须招标的暂估价项目的确认和批准采取第</w:t>
      </w:r>
      <w:r>
        <w:rPr>
          <w:sz w:val="18"/>
          <w:szCs w:val="18"/>
          <w:u w:val="single"/>
        </w:rPr>
        <w:t xml:space="preserve">  2  </w:t>
      </w:r>
      <w:r>
        <w:rPr>
          <w:sz w:val="18"/>
          <w:szCs w:val="18"/>
        </w:rPr>
        <w:t xml:space="preserve"> 种方式确定。</w:t>
      </w:r>
    </w:p>
    <w:p>
      <w:pPr>
        <w:ind w:firstLine="360" w:firstLineChars="200"/>
        <w:rPr>
          <w:sz w:val="18"/>
          <w:szCs w:val="18"/>
        </w:rPr>
      </w:pPr>
      <w:r>
        <w:rPr>
          <w:rFonts w:hint="eastAsia"/>
          <w:sz w:val="18"/>
          <w:szCs w:val="18"/>
        </w:rPr>
        <w:t>第</w:t>
      </w:r>
      <w:r>
        <w:rPr>
          <w:sz w:val="18"/>
          <w:szCs w:val="18"/>
        </w:rPr>
        <w:t>3种方式：承包人直接实施的暂估价项目</w:t>
      </w:r>
    </w:p>
    <w:p>
      <w:pPr>
        <w:ind w:firstLine="360" w:firstLineChars="200"/>
        <w:rPr>
          <w:sz w:val="18"/>
          <w:szCs w:val="18"/>
        </w:rPr>
      </w:pPr>
      <w:r>
        <w:rPr>
          <w:rFonts w:hint="eastAsia"/>
          <w:sz w:val="18"/>
          <w:szCs w:val="18"/>
        </w:rPr>
        <w:t>承包人直接实施的暂估价项目的约定：</w:t>
      </w:r>
      <w:r>
        <w:rPr>
          <w:sz w:val="18"/>
          <w:szCs w:val="18"/>
          <w:u w:val="single"/>
        </w:rPr>
        <w:t xml:space="preserve">     /    </w:t>
      </w:r>
      <w:r>
        <w:rPr>
          <w:rFonts w:hint="eastAsia"/>
          <w:sz w:val="18"/>
          <w:szCs w:val="18"/>
        </w:rPr>
        <w:t>。</w:t>
      </w:r>
    </w:p>
    <w:p>
      <w:pPr>
        <w:spacing w:after="120"/>
        <w:ind w:firstLine="360" w:firstLineChars="200"/>
        <w:rPr>
          <w:sz w:val="18"/>
          <w:szCs w:val="18"/>
        </w:rPr>
      </w:pPr>
      <w:r>
        <w:rPr>
          <w:sz w:val="18"/>
          <w:szCs w:val="18"/>
        </w:rPr>
        <w:t xml:space="preserve">10.8 </w:t>
      </w:r>
      <w:r>
        <w:rPr>
          <w:rFonts w:hint="eastAsia"/>
          <w:sz w:val="18"/>
          <w:szCs w:val="18"/>
        </w:rPr>
        <w:t>暂列金额</w:t>
      </w:r>
    </w:p>
    <w:p>
      <w:pPr>
        <w:autoSpaceDE w:val="0"/>
        <w:autoSpaceDN w:val="0"/>
        <w:adjustRightInd w:val="0"/>
        <w:ind w:firstLine="360" w:firstLineChars="200"/>
        <w:rPr>
          <w:sz w:val="18"/>
          <w:szCs w:val="18"/>
        </w:rPr>
      </w:pPr>
      <w:r>
        <w:rPr>
          <w:rFonts w:hint="eastAsia"/>
          <w:sz w:val="18"/>
          <w:szCs w:val="18"/>
        </w:rPr>
        <w:t>合同当事人关于暂列金额使用的约定：</w:t>
      </w:r>
      <w:bookmarkStart w:id="70" w:name="_Hlk55663837"/>
      <w:r>
        <w:rPr>
          <w:rFonts w:hint="eastAsia"/>
          <w:sz w:val="18"/>
          <w:szCs w:val="18"/>
          <w:u w:val="single"/>
        </w:rPr>
        <w:t>暂列金是指发包人为可能发生工程变更而暂列的金额，包括因发包人提供的工程量清单漏项、清单有误引起的工程数量增加和施工过程中设计变更引起新的清单项目或工程数量增加等需要增加的金额，招标人委托具有建设行政主管部门颁发资质的造价咨询机构审定后，按照审定造价支付部分暂列金。暂列金是招标人自行确定设立的，承包商无权使用此笔费用。此费用按实际发生经招标人签证后确定全部使用、部分使用或不使用。暂列金不计入工程款付款的基数。</w:t>
      </w:r>
      <w:bookmarkEnd w:id="70"/>
    </w:p>
    <w:p>
      <w:pPr>
        <w:pStyle w:val="8"/>
        <w:spacing w:line="240" w:lineRule="auto"/>
        <w:rPr>
          <w:rFonts w:ascii="宋体" w:hAnsi="宋体" w:cs="宋体"/>
          <w:sz w:val="18"/>
          <w:szCs w:val="18"/>
        </w:rPr>
      </w:pPr>
      <w:r>
        <w:rPr>
          <w:rFonts w:hint="eastAsia" w:ascii="宋体" w:hAnsi="宋体" w:cs="宋体"/>
          <w:sz w:val="18"/>
          <w:szCs w:val="18"/>
        </w:rPr>
        <w:t>11. 价格调整</w:t>
      </w:r>
    </w:p>
    <w:p>
      <w:pPr>
        <w:spacing w:after="120"/>
        <w:ind w:firstLine="360" w:firstLineChars="200"/>
        <w:rPr>
          <w:sz w:val="18"/>
          <w:szCs w:val="18"/>
        </w:rPr>
      </w:pPr>
      <w:r>
        <w:rPr>
          <w:sz w:val="18"/>
          <w:szCs w:val="18"/>
        </w:rPr>
        <w:t xml:space="preserve">11.1 </w:t>
      </w:r>
      <w:r>
        <w:rPr>
          <w:rFonts w:hint="eastAsia"/>
          <w:sz w:val="18"/>
          <w:szCs w:val="18"/>
        </w:rPr>
        <w:t>市场价格波动引起的调整</w:t>
      </w:r>
    </w:p>
    <w:p>
      <w:pPr>
        <w:ind w:firstLine="360" w:firstLineChars="200"/>
        <w:rPr>
          <w:sz w:val="18"/>
          <w:szCs w:val="18"/>
        </w:rPr>
      </w:pPr>
      <w:r>
        <w:rPr>
          <w:rFonts w:hint="eastAsia"/>
          <w:sz w:val="18"/>
          <w:szCs w:val="18"/>
        </w:rPr>
        <w:t>市场价格波动是否调整合同价格的约定：</w:t>
      </w:r>
      <w:r>
        <w:rPr>
          <w:rFonts w:hint="eastAsia"/>
          <w:sz w:val="18"/>
          <w:szCs w:val="18"/>
          <w:u w:val="single"/>
        </w:rPr>
        <w:t>不调整。</w:t>
      </w:r>
    </w:p>
    <w:p>
      <w:pPr>
        <w:ind w:firstLine="360" w:firstLineChars="200"/>
        <w:rPr>
          <w:sz w:val="18"/>
          <w:szCs w:val="18"/>
        </w:rPr>
      </w:pPr>
      <w:r>
        <w:rPr>
          <w:rFonts w:hint="eastAsia"/>
          <w:sz w:val="18"/>
          <w:szCs w:val="18"/>
        </w:rPr>
        <w:t>因市场价格波动调整合同价格，采用以下第</w:t>
      </w:r>
      <w:r>
        <w:rPr>
          <w:sz w:val="18"/>
          <w:szCs w:val="18"/>
          <w:u w:val="single"/>
        </w:rPr>
        <w:t xml:space="preserve">  /  </w:t>
      </w:r>
      <w:r>
        <w:rPr>
          <w:rFonts w:hint="eastAsia"/>
          <w:sz w:val="18"/>
          <w:szCs w:val="18"/>
        </w:rPr>
        <w:t>种方式对合同价格进行调整：</w:t>
      </w:r>
    </w:p>
    <w:p>
      <w:pPr>
        <w:ind w:firstLine="360" w:firstLineChars="200"/>
        <w:rPr>
          <w:sz w:val="18"/>
          <w:szCs w:val="18"/>
        </w:rPr>
      </w:pPr>
      <w:r>
        <w:rPr>
          <w:rFonts w:hint="eastAsia"/>
          <w:sz w:val="18"/>
          <w:szCs w:val="18"/>
        </w:rPr>
        <w:t>第</w:t>
      </w:r>
      <w:r>
        <w:rPr>
          <w:sz w:val="18"/>
          <w:szCs w:val="18"/>
        </w:rPr>
        <w:t>1种方式：采用价格指数进行价格调整。</w:t>
      </w:r>
    </w:p>
    <w:p>
      <w:pPr>
        <w:ind w:firstLine="360" w:firstLineChars="200"/>
        <w:rPr>
          <w:sz w:val="18"/>
          <w:szCs w:val="18"/>
          <w:u w:val="single"/>
        </w:rPr>
      </w:pPr>
      <w:r>
        <w:rPr>
          <w:rFonts w:hint="eastAsia"/>
          <w:sz w:val="18"/>
          <w:szCs w:val="18"/>
        </w:rPr>
        <w:t>关于各可调因子、定值和变值权重，以及基本价格指数及其来源的约定：</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第</w:t>
      </w:r>
      <w:r>
        <w:rPr>
          <w:sz w:val="18"/>
          <w:szCs w:val="18"/>
        </w:rPr>
        <w:t>2种方式：采用造价信息进行价格调整。</w:t>
      </w:r>
    </w:p>
    <w:p>
      <w:pPr>
        <w:ind w:firstLine="360" w:firstLineChars="200"/>
        <w:rPr>
          <w:sz w:val="18"/>
          <w:szCs w:val="18"/>
        </w:rPr>
      </w:pPr>
      <w:r>
        <w:rPr>
          <w:rFonts w:hint="eastAsia"/>
          <w:sz w:val="18"/>
          <w:szCs w:val="18"/>
        </w:rPr>
        <w:t>（</w:t>
      </w:r>
      <w:r>
        <w:rPr>
          <w:sz w:val="18"/>
          <w:szCs w:val="18"/>
        </w:rPr>
        <w:t>2）关于基准价格的约定：</w:t>
      </w:r>
      <w:r>
        <w:rPr>
          <w:sz w:val="18"/>
          <w:szCs w:val="18"/>
          <w:u w:val="single"/>
        </w:rPr>
        <w:t xml:space="preserve">       /       </w:t>
      </w:r>
      <w:r>
        <w:rPr>
          <w:rFonts w:hint="eastAsia"/>
          <w:sz w:val="18"/>
          <w:szCs w:val="18"/>
        </w:rPr>
        <w:t>。</w:t>
      </w:r>
    </w:p>
    <w:p>
      <w:pPr>
        <w:ind w:firstLine="360" w:firstLineChars="200"/>
        <w:rPr>
          <w:sz w:val="18"/>
          <w:szCs w:val="18"/>
          <w:u w:val="single"/>
        </w:rPr>
      </w:pPr>
      <w:r>
        <w:rPr>
          <w:rFonts w:hint="eastAsia"/>
          <w:sz w:val="18"/>
          <w:szCs w:val="18"/>
          <w:u w:val="single"/>
        </w:rPr>
        <w:t>专用合同条款①承包人在已标价工程量清单或预算书中载明的材料单价低于基准价格的：专用合同条款合同履行期间材料单价涨幅以基准价格为基础超过</w:t>
      </w:r>
      <w:r>
        <w:rPr>
          <w:sz w:val="18"/>
          <w:szCs w:val="18"/>
          <w:u w:val="single"/>
        </w:rPr>
        <w:t xml:space="preserve">   /  %时，或材料单价跌幅以已标价工程量清单或预算书中载明材料单价为基础超过  /  %时，其超过部分据实调整。</w:t>
      </w:r>
    </w:p>
    <w:p>
      <w:pPr>
        <w:ind w:firstLine="360" w:firstLineChars="200"/>
        <w:rPr>
          <w:sz w:val="18"/>
          <w:szCs w:val="18"/>
          <w:u w:val="single"/>
        </w:rPr>
      </w:pPr>
      <w:r>
        <w:rPr>
          <w:rFonts w:hint="eastAsia"/>
          <w:sz w:val="18"/>
          <w:szCs w:val="18"/>
          <w:u w:val="single"/>
        </w:rPr>
        <w:t>②承包人在已标价工程量清单或预算书中载明的材料单价高于基准价格的：专用合同条款合同履行期间材料单价跌幅以基准价格为基础超过</w:t>
      </w:r>
      <w:r>
        <w:rPr>
          <w:sz w:val="18"/>
          <w:szCs w:val="18"/>
          <w:u w:val="single"/>
        </w:rPr>
        <w:t xml:space="preserve">   /  %时，材料</w:t>
      </w:r>
      <w:r>
        <w:rPr>
          <w:rFonts w:hint="eastAsia"/>
          <w:sz w:val="18"/>
          <w:szCs w:val="18"/>
          <w:u w:val="single"/>
        </w:rPr>
        <w:t>单价涨幅以已标价工程量清单或预算书中载明材料单价为基础超过</w:t>
      </w:r>
      <w:r>
        <w:rPr>
          <w:sz w:val="18"/>
          <w:szCs w:val="18"/>
          <w:u w:val="single"/>
        </w:rPr>
        <w:t xml:space="preserve">   / %时，其超过部分据实调整。</w:t>
      </w:r>
    </w:p>
    <w:p>
      <w:pPr>
        <w:ind w:firstLine="360" w:firstLineChars="200"/>
        <w:rPr>
          <w:sz w:val="18"/>
          <w:szCs w:val="18"/>
          <w:u w:val="single"/>
        </w:rPr>
      </w:pPr>
      <w:r>
        <w:rPr>
          <w:rFonts w:hint="eastAsia"/>
          <w:sz w:val="18"/>
          <w:szCs w:val="18"/>
          <w:u w:val="single"/>
        </w:rPr>
        <w:t>③承包人在已标价工程量清单或预算书中载明的材料单价等于基准单价的：专用合同条款合同履行期间材料单价涨跌幅以基准单价为基础超过±</w:t>
      </w:r>
      <w:r>
        <w:rPr>
          <w:sz w:val="18"/>
          <w:szCs w:val="18"/>
          <w:u w:val="single"/>
        </w:rPr>
        <w:t xml:space="preserve">   /  %时，其超过部分据实调整。</w:t>
      </w:r>
    </w:p>
    <w:p>
      <w:pPr>
        <w:ind w:firstLine="645"/>
        <w:rPr>
          <w:sz w:val="18"/>
          <w:szCs w:val="18"/>
          <w:u w:val="single"/>
        </w:rPr>
      </w:pPr>
      <w:r>
        <w:rPr>
          <w:rFonts w:hint="eastAsia"/>
          <w:sz w:val="18"/>
          <w:szCs w:val="18"/>
        </w:rPr>
        <w:t>第</w:t>
      </w:r>
      <w:r>
        <w:rPr>
          <w:sz w:val="18"/>
          <w:szCs w:val="18"/>
        </w:rPr>
        <w:t>3种方式：其他价格调整方式：</w:t>
      </w:r>
      <w:r>
        <w:rPr>
          <w:sz w:val="18"/>
          <w:szCs w:val="18"/>
          <w:u w:val="single"/>
        </w:rPr>
        <w:t xml:space="preserve">    /    </w:t>
      </w:r>
      <w:r>
        <w:rPr>
          <w:rFonts w:hint="eastAsia"/>
          <w:sz w:val="18"/>
          <w:szCs w:val="18"/>
        </w:rPr>
        <w:t>。</w:t>
      </w:r>
    </w:p>
    <w:p>
      <w:pPr>
        <w:pStyle w:val="8"/>
        <w:spacing w:line="240" w:lineRule="auto"/>
        <w:rPr>
          <w:rFonts w:ascii="宋体" w:hAnsi="宋体" w:cs="宋体"/>
          <w:sz w:val="18"/>
          <w:szCs w:val="18"/>
        </w:rPr>
      </w:pPr>
      <w:r>
        <w:rPr>
          <w:rFonts w:hint="eastAsia" w:ascii="宋体" w:hAnsi="宋体" w:cs="宋体"/>
          <w:sz w:val="18"/>
          <w:szCs w:val="18"/>
        </w:rPr>
        <w:t>12. 合同价格、计量与支付</w:t>
      </w:r>
    </w:p>
    <w:p>
      <w:pPr>
        <w:rPr>
          <w:sz w:val="18"/>
          <w:szCs w:val="18"/>
        </w:rPr>
      </w:pPr>
      <w:r>
        <w:rPr>
          <w:sz w:val="18"/>
          <w:szCs w:val="18"/>
        </w:rPr>
        <w:t xml:space="preserve">12.1 </w:t>
      </w:r>
      <w:r>
        <w:rPr>
          <w:rFonts w:hint="eastAsia"/>
          <w:sz w:val="18"/>
          <w:szCs w:val="18"/>
        </w:rPr>
        <w:t>合同价格形式：</w:t>
      </w:r>
    </w:p>
    <w:p>
      <w:pPr>
        <w:ind w:firstLine="360" w:firstLineChars="200"/>
        <w:rPr>
          <w:sz w:val="18"/>
          <w:szCs w:val="18"/>
        </w:rPr>
      </w:pPr>
      <w:r>
        <w:rPr>
          <w:sz w:val="18"/>
          <w:szCs w:val="18"/>
        </w:rPr>
        <w:t>1、单价合同。</w:t>
      </w:r>
    </w:p>
    <w:p>
      <w:pPr>
        <w:ind w:firstLine="360" w:firstLineChars="200"/>
        <w:rPr>
          <w:sz w:val="18"/>
          <w:szCs w:val="18"/>
          <w:u w:val="single"/>
        </w:rPr>
      </w:pPr>
      <w:r>
        <w:rPr>
          <w:rFonts w:hint="eastAsia"/>
          <w:sz w:val="18"/>
          <w:szCs w:val="18"/>
          <w:u w:val="single"/>
        </w:rPr>
        <w:t>由承包人承担材料价格涨跌风险。</w:t>
      </w:r>
    </w:p>
    <w:p>
      <w:pPr>
        <w:ind w:firstLine="360" w:firstLineChars="200"/>
        <w:rPr>
          <w:sz w:val="18"/>
          <w:szCs w:val="18"/>
          <w:u w:val="single"/>
        </w:rPr>
      </w:pPr>
      <w:r>
        <w:rPr>
          <w:rFonts w:hint="eastAsia"/>
          <w:sz w:val="18"/>
          <w:szCs w:val="18"/>
          <w:u w:val="single"/>
        </w:rPr>
        <w:t>风险费用的计算方法：视为投标人已预见上述合同价款中风险并足额把风险费用计入含有价格的项目中，在结算时一律不予计算此风险费用。</w:t>
      </w:r>
    </w:p>
    <w:p>
      <w:pPr>
        <w:ind w:firstLine="360" w:firstLineChars="200"/>
        <w:rPr>
          <w:sz w:val="18"/>
          <w:szCs w:val="18"/>
          <w:u w:val="single"/>
        </w:rPr>
      </w:pPr>
      <w:r>
        <w:rPr>
          <w:rFonts w:hint="eastAsia"/>
          <w:sz w:val="18"/>
          <w:szCs w:val="18"/>
          <w:u w:val="single"/>
        </w:rPr>
        <w:t>风险范围以外合同价格的调整方法：</w:t>
      </w:r>
    </w:p>
    <w:p>
      <w:pPr>
        <w:ind w:firstLine="360" w:firstLineChars="200"/>
        <w:rPr>
          <w:sz w:val="18"/>
          <w:szCs w:val="18"/>
          <w:u w:val="single"/>
        </w:rPr>
      </w:pPr>
      <w:r>
        <w:rPr>
          <w:rFonts w:hint="eastAsia"/>
          <w:sz w:val="18"/>
          <w:szCs w:val="18"/>
          <w:u w:val="single"/>
        </w:rPr>
        <w:t>①本工程招标文件规定的暂估价、暂估工程量，根据发包人确认的施工现场签证按实调整；</w:t>
      </w:r>
    </w:p>
    <w:p>
      <w:pPr>
        <w:ind w:firstLine="360" w:firstLineChars="200"/>
        <w:rPr>
          <w:sz w:val="18"/>
          <w:szCs w:val="18"/>
          <w:u w:val="single"/>
        </w:rPr>
      </w:pPr>
      <w:r>
        <w:rPr>
          <w:rFonts w:hint="eastAsia"/>
          <w:sz w:val="18"/>
          <w:szCs w:val="18"/>
          <w:u w:val="single"/>
        </w:rPr>
        <w:t>②招标时发包人提供的工程量清单计算偏差（注明一次性包干的除外）、发包人确认的施工图修改或设计变更引起的工程量增减以及根据发包人明确指令需在招标范围外增加的工程量及招标范围内减少的工程量，其工程量按实结算，综合单价按如下规定调整：</w:t>
      </w:r>
    </w:p>
    <w:p>
      <w:pPr>
        <w:ind w:firstLine="360" w:firstLineChars="200"/>
        <w:rPr>
          <w:sz w:val="18"/>
          <w:szCs w:val="18"/>
          <w:u w:val="single"/>
        </w:rPr>
      </w:pPr>
      <w:r>
        <w:rPr>
          <w:sz w:val="18"/>
          <w:szCs w:val="18"/>
          <w:u w:val="single"/>
        </w:rPr>
        <w:t xml:space="preserve">a.承包人投标报价中有适用（或类似）变更工程的价格，则执行（或参照）承包人投标时的综合单价； </w:t>
      </w:r>
    </w:p>
    <w:p>
      <w:pPr>
        <w:ind w:firstLine="360" w:firstLineChars="200"/>
        <w:rPr>
          <w:sz w:val="18"/>
          <w:szCs w:val="18"/>
          <w:u w:val="single"/>
        </w:rPr>
      </w:pPr>
      <w:r>
        <w:rPr>
          <w:sz w:val="18"/>
          <w:szCs w:val="18"/>
          <w:u w:val="single"/>
        </w:rPr>
        <w:t>b.承包人投标报价中没有适用（或类似）变更工程的价格，则由承包人按本工程招标文件中的标底价编制依据计价,并根据承包人投标时的</w:t>
      </w:r>
      <w:r>
        <w:rPr>
          <w:rFonts w:hint="eastAsia"/>
          <w:sz w:val="18"/>
          <w:szCs w:val="18"/>
          <w:u w:val="single"/>
        </w:rPr>
        <w:t>下浮率作下浮后报发包人，经发包人审核后作为结算依据，下浮率</w:t>
      </w:r>
      <w:r>
        <w:rPr>
          <w:sz w:val="18"/>
          <w:szCs w:val="18"/>
          <w:u w:val="single"/>
        </w:rPr>
        <w:t xml:space="preserve">=1-(中标价-不可竞争费)÷(标底价-不可竞争费）×100%。 </w:t>
      </w:r>
    </w:p>
    <w:p>
      <w:pPr>
        <w:ind w:firstLine="360" w:firstLineChars="200"/>
        <w:rPr>
          <w:sz w:val="18"/>
          <w:szCs w:val="18"/>
          <w:u w:val="single"/>
        </w:rPr>
      </w:pPr>
      <w:r>
        <w:rPr>
          <w:sz w:val="18"/>
          <w:szCs w:val="18"/>
          <w:u w:val="single"/>
        </w:rPr>
        <w:t xml:space="preserve">c. </w:t>
      </w:r>
      <w:r>
        <w:rPr>
          <w:rFonts w:hint="eastAsia"/>
          <w:sz w:val="18"/>
          <w:szCs w:val="18"/>
          <w:u w:val="single"/>
        </w:rPr>
        <w:t>若在承包人投标报价中没有适用的价格，且无计价依据的</w:t>
      </w:r>
      <w:r>
        <w:rPr>
          <w:sz w:val="18"/>
          <w:szCs w:val="18"/>
          <w:u w:val="single"/>
        </w:rPr>
        <w:t xml:space="preserve">,其综合单价由承包人提出,经发包人审核后确定。 </w:t>
      </w:r>
    </w:p>
    <w:p>
      <w:pPr>
        <w:ind w:firstLine="360" w:firstLineChars="200"/>
        <w:rPr>
          <w:sz w:val="18"/>
          <w:szCs w:val="18"/>
          <w:u w:val="single"/>
        </w:rPr>
      </w:pPr>
      <w:r>
        <w:rPr>
          <w:rFonts w:hint="eastAsia"/>
          <w:sz w:val="18"/>
          <w:szCs w:val="18"/>
          <w:u w:val="single"/>
        </w:rPr>
        <w:t>③若同一工程中出现清单项目相同而投标报价或取费等不一致者，按最低者执行。</w:t>
      </w:r>
    </w:p>
    <w:p>
      <w:pPr>
        <w:ind w:firstLine="360" w:firstLineChars="200"/>
        <w:rPr>
          <w:sz w:val="18"/>
          <w:szCs w:val="18"/>
          <w:u w:val="single"/>
        </w:rPr>
      </w:pPr>
      <w:r>
        <w:rPr>
          <w:rFonts w:hint="eastAsia"/>
          <w:sz w:val="18"/>
          <w:szCs w:val="18"/>
          <w:u w:val="single"/>
        </w:rPr>
        <w:t>④由于设计变更引起清单项目中项目特征或工程内容发生部分变更的，应以原综合单价为基础，仅就变更部分相应定额子目调整综合单价。</w:t>
      </w:r>
    </w:p>
    <w:p>
      <w:pPr>
        <w:ind w:firstLine="360" w:firstLineChars="200"/>
        <w:rPr>
          <w:sz w:val="18"/>
          <w:szCs w:val="18"/>
          <w:u w:val="single"/>
        </w:rPr>
      </w:pPr>
      <w:r>
        <w:rPr>
          <w:rFonts w:hint="eastAsia"/>
          <w:sz w:val="18"/>
          <w:szCs w:val="18"/>
          <w:u w:val="single"/>
        </w:rPr>
        <w:t>发包人调换材料按发包人认定的实际采购价与投标报价之差调整，并计取税金。如调换材料为承包人提出，但调整材料是因投标的品牌已经不生产，必须在招标响应品牌表中的同类产品的其他品牌中优先选择，如果所有提供的品牌均不生产该产品的，必须选择优于响应品牌，经发包人同意，用于施工，并仍执行投标价格。由发包人要求调换的品牌按认定的实际市场价与投标价之差调整，并计取税金。</w:t>
      </w:r>
    </w:p>
    <w:p>
      <w:pPr>
        <w:ind w:firstLine="360" w:firstLineChars="200"/>
        <w:rPr>
          <w:sz w:val="18"/>
          <w:szCs w:val="18"/>
          <w:u w:val="single"/>
        </w:rPr>
      </w:pPr>
      <w:r>
        <w:rPr>
          <w:rFonts w:hint="eastAsia"/>
          <w:sz w:val="18"/>
          <w:szCs w:val="18"/>
          <w:u w:val="single"/>
        </w:rPr>
        <w:t>上述涉及的清单数量调整价格时，只计规费、税金相应调整，安全文明施工措施费和其他措施费不调整。</w:t>
      </w:r>
    </w:p>
    <w:p>
      <w:pPr>
        <w:ind w:firstLine="360" w:firstLineChars="200"/>
        <w:rPr>
          <w:sz w:val="18"/>
          <w:szCs w:val="18"/>
        </w:rPr>
      </w:pPr>
      <w:r>
        <w:rPr>
          <w:sz w:val="18"/>
          <w:szCs w:val="18"/>
        </w:rPr>
        <w:t>2、总价合同。</w:t>
      </w:r>
    </w:p>
    <w:p>
      <w:pPr>
        <w:ind w:firstLine="360" w:firstLineChars="200"/>
        <w:rPr>
          <w:sz w:val="18"/>
          <w:szCs w:val="18"/>
        </w:rPr>
      </w:pPr>
      <w:r>
        <w:rPr>
          <w:rFonts w:hint="eastAsia"/>
          <w:sz w:val="18"/>
          <w:szCs w:val="18"/>
        </w:rPr>
        <w:t>总价包含的风险范围：</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风险费用的计算方法：</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风险范围以外合同价格的调整方法：</w:t>
      </w:r>
      <w:r>
        <w:rPr>
          <w:sz w:val="18"/>
          <w:szCs w:val="18"/>
          <w:u w:val="single"/>
        </w:rPr>
        <w:t xml:space="preserve">    /  </w:t>
      </w:r>
      <w:r>
        <w:rPr>
          <w:rFonts w:hint="eastAsia"/>
          <w:sz w:val="18"/>
          <w:szCs w:val="18"/>
        </w:rPr>
        <w:t>。</w:t>
      </w:r>
    </w:p>
    <w:p>
      <w:pPr>
        <w:ind w:firstLine="360" w:firstLineChars="200"/>
        <w:rPr>
          <w:sz w:val="18"/>
          <w:szCs w:val="18"/>
        </w:rPr>
      </w:pPr>
      <w:r>
        <w:rPr>
          <w:sz w:val="18"/>
          <w:szCs w:val="18"/>
        </w:rPr>
        <w:t>3、其他价格方式：</w:t>
      </w:r>
      <w:r>
        <w:rPr>
          <w:sz w:val="18"/>
          <w:szCs w:val="18"/>
          <w:u w:val="single"/>
        </w:rPr>
        <w:t xml:space="preserve">       /         </w:t>
      </w:r>
      <w:r>
        <w:rPr>
          <w:rFonts w:hint="eastAsia"/>
          <w:sz w:val="18"/>
          <w:szCs w:val="18"/>
        </w:rPr>
        <w:t>。</w:t>
      </w:r>
    </w:p>
    <w:p>
      <w:pPr>
        <w:spacing w:after="120"/>
        <w:ind w:firstLine="360" w:firstLineChars="200"/>
        <w:rPr>
          <w:sz w:val="18"/>
          <w:szCs w:val="18"/>
        </w:rPr>
      </w:pPr>
      <w:r>
        <w:rPr>
          <w:sz w:val="18"/>
          <w:szCs w:val="18"/>
        </w:rPr>
        <w:t xml:space="preserve">12.2 </w:t>
      </w:r>
      <w:r>
        <w:rPr>
          <w:rFonts w:hint="eastAsia"/>
          <w:sz w:val="18"/>
          <w:szCs w:val="18"/>
        </w:rPr>
        <w:t>预付款</w:t>
      </w:r>
    </w:p>
    <w:p>
      <w:pPr>
        <w:ind w:firstLine="360" w:firstLineChars="200"/>
        <w:rPr>
          <w:sz w:val="18"/>
          <w:szCs w:val="18"/>
        </w:rPr>
      </w:pPr>
      <w:r>
        <w:rPr>
          <w:sz w:val="18"/>
          <w:szCs w:val="18"/>
        </w:rPr>
        <w:t xml:space="preserve">12.2.1 </w:t>
      </w:r>
      <w:r>
        <w:rPr>
          <w:rFonts w:hint="eastAsia"/>
          <w:sz w:val="18"/>
          <w:szCs w:val="18"/>
        </w:rPr>
        <w:t>预付款的支付</w:t>
      </w:r>
    </w:p>
    <w:p>
      <w:pPr>
        <w:ind w:firstLine="360" w:firstLineChars="200"/>
        <w:rPr>
          <w:sz w:val="18"/>
          <w:szCs w:val="18"/>
        </w:rPr>
      </w:pPr>
      <w:r>
        <w:rPr>
          <w:rFonts w:hint="eastAsia"/>
          <w:sz w:val="18"/>
          <w:szCs w:val="18"/>
        </w:rPr>
        <w:t>预付款支付比例或金额：</w:t>
      </w:r>
      <w:r>
        <w:rPr>
          <w:sz w:val="18"/>
          <w:szCs w:val="18"/>
          <w:u w:val="single"/>
        </w:rPr>
        <w:t xml:space="preserve">        无预付款   </w:t>
      </w:r>
      <w:r>
        <w:rPr>
          <w:rFonts w:hint="eastAsia"/>
          <w:sz w:val="18"/>
          <w:szCs w:val="18"/>
        </w:rPr>
        <w:t>。</w:t>
      </w:r>
    </w:p>
    <w:p>
      <w:pPr>
        <w:ind w:firstLine="360" w:firstLineChars="200"/>
        <w:rPr>
          <w:sz w:val="18"/>
          <w:szCs w:val="18"/>
        </w:rPr>
      </w:pPr>
      <w:r>
        <w:rPr>
          <w:rFonts w:hint="eastAsia"/>
          <w:sz w:val="18"/>
          <w:szCs w:val="18"/>
        </w:rPr>
        <w:t>预付款支付期限：</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预付款扣回的方式：</w:t>
      </w:r>
      <w:r>
        <w:rPr>
          <w:sz w:val="18"/>
          <w:szCs w:val="18"/>
          <w:u w:val="single"/>
        </w:rPr>
        <w:t xml:space="preserve">          /           </w:t>
      </w:r>
      <w:r>
        <w:rPr>
          <w:rFonts w:hint="eastAsia"/>
          <w:sz w:val="18"/>
          <w:szCs w:val="18"/>
        </w:rPr>
        <w:t>。</w:t>
      </w:r>
    </w:p>
    <w:p>
      <w:pPr>
        <w:ind w:firstLine="360" w:firstLineChars="200"/>
        <w:rPr>
          <w:sz w:val="18"/>
          <w:szCs w:val="18"/>
        </w:rPr>
      </w:pPr>
      <w:r>
        <w:rPr>
          <w:sz w:val="18"/>
          <w:szCs w:val="18"/>
        </w:rPr>
        <w:t xml:space="preserve">12.2.2 </w:t>
      </w:r>
      <w:r>
        <w:rPr>
          <w:rFonts w:hint="eastAsia"/>
          <w:sz w:val="18"/>
          <w:szCs w:val="18"/>
        </w:rPr>
        <w:t>预付款担保</w:t>
      </w:r>
    </w:p>
    <w:p>
      <w:pPr>
        <w:ind w:firstLine="360" w:firstLineChars="200"/>
        <w:rPr>
          <w:sz w:val="18"/>
          <w:szCs w:val="18"/>
        </w:rPr>
      </w:pPr>
      <w:r>
        <w:rPr>
          <w:rFonts w:hint="eastAsia"/>
          <w:sz w:val="18"/>
          <w:szCs w:val="18"/>
        </w:rPr>
        <w:t>承包人提交预付款担保的期限：</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预付款担保的形式为：</w:t>
      </w:r>
      <w:r>
        <w:rPr>
          <w:sz w:val="18"/>
          <w:szCs w:val="18"/>
          <w:u w:val="single"/>
        </w:rPr>
        <w:t xml:space="preserve">       /           </w:t>
      </w:r>
      <w:r>
        <w:rPr>
          <w:rFonts w:hint="eastAsia"/>
          <w:sz w:val="18"/>
          <w:szCs w:val="18"/>
        </w:rPr>
        <w:t>。</w:t>
      </w:r>
    </w:p>
    <w:p>
      <w:pPr>
        <w:spacing w:after="120"/>
        <w:ind w:firstLine="360" w:firstLineChars="200"/>
        <w:rPr>
          <w:sz w:val="18"/>
          <w:szCs w:val="18"/>
        </w:rPr>
      </w:pPr>
      <w:r>
        <w:rPr>
          <w:sz w:val="18"/>
          <w:szCs w:val="18"/>
        </w:rPr>
        <w:t xml:space="preserve">12.3 </w:t>
      </w:r>
      <w:r>
        <w:rPr>
          <w:rFonts w:hint="eastAsia"/>
          <w:sz w:val="18"/>
          <w:szCs w:val="18"/>
        </w:rPr>
        <w:t>计量</w:t>
      </w:r>
    </w:p>
    <w:p>
      <w:pPr>
        <w:spacing w:after="120"/>
        <w:ind w:firstLine="360" w:firstLineChars="200"/>
        <w:rPr>
          <w:sz w:val="18"/>
          <w:szCs w:val="18"/>
        </w:rPr>
      </w:pPr>
      <w:r>
        <w:rPr>
          <w:sz w:val="18"/>
          <w:szCs w:val="18"/>
        </w:rPr>
        <w:t xml:space="preserve">12.3.1 </w:t>
      </w:r>
      <w:r>
        <w:rPr>
          <w:rFonts w:hint="eastAsia"/>
          <w:sz w:val="18"/>
          <w:szCs w:val="18"/>
        </w:rPr>
        <w:t>计量原则</w:t>
      </w:r>
    </w:p>
    <w:p>
      <w:pPr>
        <w:ind w:firstLine="360" w:firstLineChars="200"/>
        <w:rPr>
          <w:sz w:val="18"/>
          <w:szCs w:val="18"/>
        </w:rPr>
      </w:pPr>
      <w:r>
        <w:rPr>
          <w:rFonts w:hint="eastAsia"/>
          <w:sz w:val="18"/>
          <w:szCs w:val="18"/>
        </w:rPr>
        <w:t>工程量计算规则：</w:t>
      </w:r>
      <w:r>
        <w:rPr>
          <w:sz w:val="18"/>
          <w:szCs w:val="18"/>
          <w:u w:val="single"/>
        </w:rPr>
        <w:t>《安徽省建设工程工程量清单计价规范》2018版及其配套的计价文件、消耗量定额。</w:t>
      </w:r>
    </w:p>
    <w:p>
      <w:pPr>
        <w:ind w:firstLine="360" w:firstLineChars="200"/>
        <w:rPr>
          <w:sz w:val="18"/>
          <w:szCs w:val="18"/>
        </w:rPr>
      </w:pPr>
      <w:r>
        <w:rPr>
          <w:sz w:val="18"/>
          <w:szCs w:val="18"/>
        </w:rPr>
        <w:t xml:space="preserve">12.3.2 </w:t>
      </w:r>
      <w:r>
        <w:rPr>
          <w:rFonts w:hint="eastAsia"/>
          <w:sz w:val="18"/>
          <w:szCs w:val="18"/>
        </w:rPr>
        <w:t>计量周期</w:t>
      </w:r>
    </w:p>
    <w:p>
      <w:pPr>
        <w:ind w:firstLine="360" w:firstLineChars="200"/>
        <w:rPr>
          <w:sz w:val="18"/>
          <w:szCs w:val="18"/>
        </w:rPr>
      </w:pPr>
      <w:r>
        <w:rPr>
          <w:rFonts w:hint="eastAsia"/>
          <w:sz w:val="18"/>
          <w:szCs w:val="18"/>
        </w:rPr>
        <w:t>关于计量周期的约定：</w:t>
      </w:r>
      <w:r>
        <w:rPr>
          <w:sz w:val="18"/>
          <w:szCs w:val="18"/>
          <w:u w:val="single"/>
        </w:rPr>
        <w:t>按月计量。</w:t>
      </w:r>
    </w:p>
    <w:p>
      <w:pPr>
        <w:ind w:firstLine="360" w:firstLineChars="200"/>
        <w:rPr>
          <w:sz w:val="18"/>
          <w:szCs w:val="18"/>
        </w:rPr>
      </w:pPr>
      <w:r>
        <w:rPr>
          <w:sz w:val="18"/>
          <w:szCs w:val="18"/>
        </w:rPr>
        <w:t xml:space="preserve">12.3.3 </w:t>
      </w:r>
      <w:r>
        <w:rPr>
          <w:rFonts w:hint="eastAsia"/>
          <w:sz w:val="18"/>
          <w:szCs w:val="18"/>
        </w:rPr>
        <w:t>单价合同的计量</w:t>
      </w:r>
    </w:p>
    <w:p>
      <w:pPr>
        <w:ind w:firstLine="360" w:firstLineChars="200"/>
        <w:rPr>
          <w:sz w:val="18"/>
          <w:szCs w:val="18"/>
        </w:rPr>
      </w:pPr>
      <w:r>
        <w:rPr>
          <w:rFonts w:hint="eastAsia"/>
          <w:sz w:val="18"/>
          <w:szCs w:val="18"/>
        </w:rPr>
        <w:t>关于单价合同计量的约定：</w:t>
      </w:r>
      <w:r>
        <w:rPr>
          <w:rFonts w:hint="eastAsia"/>
          <w:sz w:val="18"/>
          <w:szCs w:val="18"/>
          <w:u w:val="single"/>
        </w:rPr>
        <w:t>发包人有权根据工程情况确定工程是否为跟踪审计。如为跟踪审计，涉及的所有工程计量，承包人均应接受审计单位或派驻审计机构的审核，以此出具的审核报告或意见为准。（工程审计需向安徽省投资审计管理平台申报资料，必须使用新点清单造价软件，否则造成的一切后果由投标人自行承担。）具体按以下办法实施：</w:t>
      </w:r>
    </w:p>
    <w:p>
      <w:pPr>
        <w:ind w:firstLine="360" w:firstLineChars="200"/>
        <w:rPr>
          <w:sz w:val="18"/>
          <w:szCs w:val="18"/>
        </w:rPr>
      </w:pPr>
      <w:r>
        <w:rPr>
          <w:rFonts w:hint="eastAsia"/>
          <w:sz w:val="18"/>
          <w:szCs w:val="18"/>
        </w:rPr>
        <w:t>（</w:t>
      </w:r>
      <w:r>
        <w:rPr>
          <w:sz w:val="18"/>
          <w:szCs w:val="18"/>
        </w:rPr>
        <w:t xml:space="preserve">1）承包人应于每月 25 日向监理人报送上月 20 日至当月 19 日已完成的工程量报告，并附进度付款申请单、已完成工程量报表和有关资料。 </w:t>
      </w:r>
    </w:p>
    <w:p>
      <w:pPr>
        <w:ind w:firstLine="360" w:firstLineChars="200"/>
        <w:rPr>
          <w:sz w:val="18"/>
          <w:szCs w:val="18"/>
        </w:rPr>
      </w:pPr>
      <w:r>
        <w:rPr>
          <w:rFonts w:hint="eastAsia"/>
          <w:sz w:val="18"/>
          <w:szCs w:val="18"/>
        </w:rPr>
        <w:t>（</w:t>
      </w:r>
      <w:r>
        <w:rPr>
          <w:sz w:val="18"/>
          <w:szCs w:val="18"/>
        </w:rPr>
        <w:t xml:space="preserve">2）监理人应在收到承包人提交的工程量报告后 7 天内完成对承包人提交的工程量报表的审核并报送发包人，由发包人交审计机构审核以确定当月实际完成的工程量。监理人、审计机构对工程量有异议的，有权要求承包人进行共同复核或抽样复测。承包人应协助监理人、审计机构进行复核或抽样复测，并按监理人、审计机构要求提供补充计量资料。承包人未按监理人、审计机构要求参加复核或抽样复测的，监理人、审计机构复核或修正的工程量视为承包人实际完成的工程量。 </w:t>
      </w:r>
    </w:p>
    <w:p>
      <w:pPr>
        <w:ind w:firstLine="360" w:firstLineChars="200"/>
        <w:rPr>
          <w:sz w:val="18"/>
          <w:szCs w:val="18"/>
        </w:rPr>
      </w:pPr>
      <w:r>
        <w:rPr>
          <w:rFonts w:hint="eastAsia"/>
          <w:sz w:val="18"/>
          <w:szCs w:val="18"/>
        </w:rPr>
        <w:t>（</w:t>
      </w:r>
      <w:r>
        <w:rPr>
          <w:sz w:val="18"/>
          <w:szCs w:val="18"/>
        </w:rPr>
        <w:t>3）审计机构在收到发包人提交的工程量报告后在审计单位或派驻审计机构规定的时间内提交审核结果，并出具审核意见书，据此作为节点支付工程款的依据。</w:t>
      </w:r>
    </w:p>
    <w:p>
      <w:pPr>
        <w:ind w:firstLine="360" w:firstLineChars="200"/>
        <w:rPr>
          <w:sz w:val="18"/>
          <w:szCs w:val="18"/>
        </w:rPr>
      </w:pPr>
      <w:r>
        <w:rPr>
          <w:sz w:val="18"/>
          <w:szCs w:val="18"/>
        </w:rPr>
        <w:t xml:space="preserve">12.3.4 </w:t>
      </w:r>
      <w:r>
        <w:rPr>
          <w:rFonts w:hint="eastAsia"/>
          <w:sz w:val="18"/>
          <w:szCs w:val="18"/>
        </w:rPr>
        <w:t>总价合同的计量</w:t>
      </w:r>
    </w:p>
    <w:p>
      <w:pPr>
        <w:ind w:firstLine="360" w:firstLineChars="200"/>
        <w:rPr>
          <w:sz w:val="18"/>
          <w:szCs w:val="18"/>
        </w:rPr>
      </w:pPr>
      <w:r>
        <w:rPr>
          <w:rFonts w:hint="eastAsia"/>
          <w:sz w:val="18"/>
          <w:szCs w:val="18"/>
        </w:rPr>
        <w:t>关于总价合同计量的约定：</w:t>
      </w:r>
      <w:r>
        <w:rPr>
          <w:sz w:val="18"/>
          <w:szCs w:val="18"/>
          <w:u w:val="single"/>
        </w:rPr>
        <w:t xml:space="preserve">    /  </w:t>
      </w:r>
      <w:r>
        <w:rPr>
          <w:rFonts w:hint="eastAsia"/>
          <w:sz w:val="18"/>
          <w:szCs w:val="18"/>
        </w:rPr>
        <w:t>。</w:t>
      </w:r>
    </w:p>
    <w:p>
      <w:pPr>
        <w:ind w:firstLine="360" w:firstLineChars="200"/>
        <w:rPr>
          <w:sz w:val="18"/>
          <w:szCs w:val="18"/>
        </w:rPr>
      </w:pPr>
      <w:r>
        <w:rPr>
          <w:sz w:val="18"/>
          <w:szCs w:val="18"/>
        </w:rPr>
        <w:t xml:space="preserve">12.3.5总价合同采用支付分解表计量支付的，是否适用第12.3.4 </w:t>
      </w:r>
      <w:r>
        <w:rPr>
          <w:rFonts w:hint="eastAsia"/>
          <w:sz w:val="18"/>
          <w:szCs w:val="18"/>
        </w:rPr>
        <w:t>项〔总价合同的计量〕约定进行计量：</w:t>
      </w:r>
      <w:r>
        <w:rPr>
          <w:sz w:val="18"/>
          <w:szCs w:val="18"/>
          <w:u w:val="single"/>
        </w:rPr>
        <w:t xml:space="preserve">  / </w:t>
      </w:r>
      <w:r>
        <w:rPr>
          <w:rFonts w:hint="eastAsia"/>
          <w:sz w:val="18"/>
          <w:szCs w:val="18"/>
        </w:rPr>
        <w:t>。</w:t>
      </w:r>
    </w:p>
    <w:p>
      <w:pPr>
        <w:ind w:firstLine="360" w:firstLineChars="200"/>
        <w:rPr>
          <w:sz w:val="18"/>
          <w:szCs w:val="18"/>
        </w:rPr>
      </w:pPr>
      <w:r>
        <w:rPr>
          <w:sz w:val="18"/>
          <w:szCs w:val="18"/>
        </w:rPr>
        <w:t xml:space="preserve">12.3.6 </w:t>
      </w:r>
      <w:r>
        <w:rPr>
          <w:rFonts w:hint="eastAsia"/>
          <w:sz w:val="18"/>
          <w:szCs w:val="18"/>
        </w:rPr>
        <w:t>其他价格形式合同的计量</w:t>
      </w:r>
    </w:p>
    <w:p>
      <w:pPr>
        <w:ind w:firstLine="360" w:firstLineChars="200"/>
        <w:rPr>
          <w:sz w:val="18"/>
          <w:szCs w:val="18"/>
        </w:rPr>
      </w:pPr>
      <w:r>
        <w:rPr>
          <w:rFonts w:hint="eastAsia"/>
          <w:sz w:val="18"/>
          <w:szCs w:val="18"/>
        </w:rPr>
        <w:t>其他价格形式的计量方式和程序：</w:t>
      </w:r>
      <w:r>
        <w:rPr>
          <w:sz w:val="18"/>
          <w:szCs w:val="18"/>
          <w:u w:val="single"/>
        </w:rPr>
        <w:t xml:space="preserve">    /  </w:t>
      </w:r>
      <w:r>
        <w:rPr>
          <w:rFonts w:hint="eastAsia"/>
          <w:sz w:val="18"/>
          <w:szCs w:val="18"/>
        </w:rPr>
        <w:t>。</w:t>
      </w:r>
    </w:p>
    <w:p>
      <w:pPr>
        <w:spacing w:after="120"/>
        <w:ind w:firstLine="360" w:firstLineChars="200"/>
        <w:rPr>
          <w:sz w:val="18"/>
          <w:szCs w:val="18"/>
        </w:rPr>
      </w:pPr>
      <w:r>
        <w:rPr>
          <w:sz w:val="18"/>
          <w:szCs w:val="18"/>
        </w:rPr>
        <w:t xml:space="preserve">12.4 </w:t>
      </w:r>
      <w:r>
        <w:rPr>
          <w:rFonts w:hint="eastAsia"/>
          <w:sz w:val="18"/>
          <w:szCs w:val="18"/>
        </w:rPr>
        <w:t>工程进度款支付</w:t>
      </w:r>
    </w:p>
    <w:p>
      <w:pPr>
        <w:ind w:firstLine="360" w:firstLineChars="200"/>
        <w:rPr>
          <w:sz w:val="18"/>
          <w:szCs w:val="18"/>
        </w:rPr>
      </w:pPr>
      <w:r>
        <w:rPr>
          <w:sz w:val="18"/>
          <w:szCs w:val="18"/>
        </w:rPr>
        <w:t xml:space="preserve">12.4.1 </w:t>
      </w:r>
      <w:r>
        <w:rPr>
          <w:rFonts w:hint="eastAsia"/>
          <w:sz w:val="18"/>
          <w:szCs w:val="18"/>
        </w:rPr>
        <w:t>付款周期</w:t>
      </w:r>
    </w:p>
    <w:p>
      <w:pPr>
        <w:ind w:firstLine="360" w:firstLineChars="200"/>
        <w:rPr>
          <w:sz w:val="18"/>
          <w:szCs w:val="18"/>
        </w:rPr>
      </w:pPr>
      <w:r>
        <w:rPr>
          <w:rFonts w:hint="eastAsia"/>
          <w:sz w:val="18"/>
          <w:szCs w:val="18"/>
        </w:rPr>
        <w:t>关于付款周期的约定：</w:t>
      </w:r>
    </w:p>
    <w:p>
      <w:pPr>
        <w:ind w:firstLine="360" w:firstLineChars="200"/>
        <w:rPr>
          <w:sz w:val="18"/>
          <w:szCs w:val="18"/>
        </w:rPr>
      </w:pPr>
      <w:r>
        <w:rPr>
          <w:rFonts w:hint="eastAsia"/>
          <w:sz w:val="18"/>
          <w:szCs w:val="18"/>
        </w:rPr>
        <w:t>关于付款周期的约定：</w:t>
      </w:r>
    </w:p>
    <w:p>
      <w:pPr>
        <w:ind w:firstLine="360" w:firstLineChars="200"/>
        <w:rPr>
          <w:sz w:val="18"/>
          <w:szCs w:val="18"/>
        </w:rPr>
      </w:pPr>
      <w:r>
        <w:rPr>
          <w:rFonts w:hint="eastAsia"/>
          <w:color w:val="000000"/>
          <w:sz w:val="18"/>
          <w:szCs w:val="18"/>
        </w:rPr>
        <w:t>（1）工程竣工结算审计后，付至工程审计价款的 97%；（2）剩余 3%作为工程质保金，质保期满一年内付清。</w:t>
      </w:r>
    </w:p>
    <w:p>
      <w:pPr>
        <w:ind w:firstLine="360" w:firstLineChars="200"/>
        <w:rPr>
          <w:sz w:val="18"/>
          <w:szCs w:val="18"/>
        </w:rPr>
      </w:pPr>
      <w:r>
        <w:rPr>
          <w:rFonts w:hint="eastAsia"/>
          <w:sz w:val="18"/>
          <w:szCs w:val="18"/>
        </w:rPr>
        <w:t>说明：工程计量采用按月计量，但工程款按上述节点支付，一旦当月达到节点付款所</w:t>
      </w:r>
    </w:p>
    <w:p>
      <w:pPr>
        <w:ind w:firstLine="360" w:firstLineChars="200"/>
        <w:rPr>
          <w:sz w:val="18"/>
          <w:szCs w:val="18"/>
        </w:rPr>
      </w:pPr>
      <w:r>
        <w:rPr>
          <w:rFonts w:hint="eastAsia"/>
          <w:sz w:val="18"/>
          <w:szCs w:val="18"/>
        </w:rPr>
        <w:t>述工程量的占比百分率后提交当月工程计量清单，监理人、审计审核后由发包人连同之前未支付的月审核工程量一并按上述节点所述支付，如当月工程量审核量已超上述支付节点所述的占比百分率，支付款仍按上述约定的支付节点占比百分率支付，超出部分计入下次支付节点。</w:t>
      </w:r>
    </w:p>
    <w:p>
      <w:pPr>
        <w:ind w:firstLine="360" w:firstLineChars="200"/>
        <w:rPr>
          <w:sz w:val="18"/>
          <w:szCs w:val="18"/>
        </w:rPr>
      </w:pPr>
      <w:r>
        <w:rPr>
          <w:sz w:val="18"/>
          <w:szCs w:val="18"/>
        </w:rPr>
        <w:t xml:space="preserve">12.4.2 </w:t>
      </w:r>
      <w:r>
        <w:rPr>
          <w:rFonts w:hint="eastAsia"/>
          <w:sz w:val="18"/>
          <w:szCs w:val="18"/>
        </w:rPr>
        <w:t>进度付款申请单的编制</w:t>
      </w:r>
    </w:p>
    <w:p>
      <w:pPr>
        <w:ind w:firstLine="360" w:firstLineChars="200"/>
        <w:rPr>
          <w:sz w:val="18"/>
          <w:szCs w:val="18"/>
        </w:rPr>
      </w:pPr>
      <w:r>
        <w:rPr>
          <w:rFonts w:hint="eastAsia"/>
          <w:sz w:val="18"/>
          <w:szCs w:val="18"/>
        </w:rPr>
        <w:t>关于进度付款申请单编制的约定：</w:t>
      </w:r>
      <w:r>
        <w:rPr>
          <w:rFonts w:hint="eastAsia"/>
          <w:sz w:val="18"/>
          <w:szCs w:val="18"/>
          <w:u w:val="single"/>
        </w:rPr>
        <w:t>如为跟踪审计按宿州市埇桥区或派驻审计机构审计单位相关要求并在工程开工前经发包人、监理人、承包人和审计单位共同约定。</w:t>
      </w:r>
    </w:p>
    <w:p>
      <w:pPr>
        <w:ind w:firstLine="360" w:firstLineChars="200"/>
        <w:rPr>
          <w:sz w:val="18"/>
          <w:szCs w:val="18"/>
        </w:rPr>
      </w:pPr>
      <w:r>
        <w:rPr>
          <w:sz w:val="18"/>
          <w:szCs w:val="18"/>
        </w:rPr>
        <w:t xml:space="preserve">12.4.3 </w:t>
      </w:r>
      <w:r>
        <w:rPr>
          <w:rFonts w:hint="eastAsia"/>
          <w:sz w:val="18"/>
          <w:szCs w:val="18"/>
        </w:rPr>
        <w:t>进度付款申请单的提交</w:t>
      </w:r>
    </w:p>
    <w:p>
      <w:pPr>
        <w:ind w:firstLine="360" w:firstLineChars="200"/>
        <w:rPr>
          <w:sz w:val="18"/>
          <w:szCs w:val="18"/>
        </w:rPr>
      </w:pPr>
      <w:r>
        <w:rPr>
          <w:rFonts w:hint="eastAsia"/>
          <w:sz w:val="18"/>
          <w:szCs w:val="18"/>
        </w:rPr>
        <w:t>（</w:t>
      </w:r>
      <w:r>
        <w:rPr>
          <w:sz w:val="18"/>
          <w:szCs w:val="18"/>
        </w:rPr>
        <w:t>1）单价合同进度付款申请单提交的约定：</w:t>
      </w:r>
      <w:r>
        <w:rPr>
          <w:rFonts w:hint="eastAsia"/>
          <w:sz w:val="18"/>
          <w:szCs w:val="18"/>
          <w:u w:val="single"/>
        </w:rPr>
        <w:t>单价合同的进度付款申请单，按照本专用合同条款第</w:t>
      </w:r>
      <w:r>
        <w:rPr>
          <w:sz w:val="18"/>
          <w:szCs w:val="18"/>
          <w:u w:val="single"/>
        </w:rPr>
        <w:t xml:space="preserve"> 12.4.1 项约定的节点付款时间向监理人提交，并附上已完成工程量报表和有关资料，经监理人、发包人、审计单位完成审核。</w:t>
      </w:r>
    </w:p>
    <w:p>
      <w:pPr>
        <w:ind w:firstLine="360" w:firstLineChars="200"/>
        <w:rPr>
          <w:sz w:val="18"/>
          <w:szCs w:val="18"/>
        </w:rPr>
      </w:pPr>
      <w:r>
        <w:rPr>
          <w:rFonts w:hint="eastAsia"/>
          <w:sz w:val="18"/>
          <w:szCs w:val="18"/>
        </w:rPr>
        <w:t>（</w:t>
      </w:r>
      <w:r>
        <w:rPr>
          <w:sz w:val="18"/>
          <w:szCs w:val="18"/>
        </w:rPr>
        <w:t>2）总价合同进度付款申请单提交的约定：</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w:t>
      </w:r>
      <w:r>
        <w:rPr>
          <w:sz w:val="18"/>
          <w:szCs w:val="18"/>
        </w:rPr>
        <w:t>3）其他价格形式合同进度付款申请单提交的约定：</w:t>
      </w:r>
      <w:r>
        <w:rPr>
          <w:sz w:val="18"/>
          <w:szCs w:val="18"/>
          <w:u w:val="single"/>
        </w:rPr>
        <w:t xml:space="preserve">   /    </w:t>
      </w:r>
      <w:r>
        <w:rPr>
          <w:rFonts w:hint="eastAsia"/>
          <w:sz w:val="18"/>
          <w:szCs w:val="18"/>
        </w:rPr>
        <w:t>。</w:t>
      </w:r>
    </w:p>
    <w:p>
      <w:pPr>
        <w:ind w:firstLine="360" w:firstLineChars="200"/>
        <w:rPr>
          <w:sz w:val="18"/>
          <w:szCs w:val="18"/>
        </w:rPr>
      </w:pPr>
      <w:r>
        <w:rPr>
          <w:sz w:val="18"/>
          <w:szCs w:val="18"/>
        </w:rPr>
        <w:t xml:space="preserve">12.4.4 </w:t>
      </w:r>
      <w:r>
        <w:rPr>
          <w:rFonts w:hint="eastAsia"/>
          <w:sz w:val="18"/>
          <w:szCs w:val="18"/>
        </w:rPr>
        <w:t>进度款审核和支付</w:t>
      </w:r>
    </w:p>
    <w:p>
      <w:pPr>
        <w:ind w:firstLine="360" w:firstLineChars="200"/>
        <w:rPr>
          <w:sz w:val="18"/>
          <w:szCs w:val="18"/>
          <w:u w:val="single"/>
        </w:rPr>
      </w:pPr>
      <w:r>
        <w:rPr>
          <w:rFonts w:hint="eastAsia"/>
          <w:sz w:val="18"/>
          <w:szCs w:val="18"/>
        </w:rPr>
        <w:t>（</w:t>
      </w:r>
      <w:r>
        <w:rPr>
          <w:sz w:val="18"/>
          <w:szCs w:val="18"/>
        </w:rPr>
        <w:t>1）监理人审查并报送发包人的期限：</w:t>
      </w:r>
      <w:r>
        <w:rPr>
          <w:sz w:val="18"/>
          <w:szCs w:val="18"/>
          <w:u w:val="single"/>
        </w:rPr>
        <w:t>监理人应在收到承包人进度付款申请单以及相关资料后7天内完成审查并报送发包人。</w:t>
      </w:r>
    </w:p>
    <w:p>
      <w:pPr>
        <w:ind w:firstLine="360" w:firstLineChars="200"/>
        <w:rPr>
          <w:sz w:val="18"/>
          <w:szCs w:val="18"/>
        </w:rPr>
      </w:pPr>
      <w:r>
        <w:rPr>
          <w:rFonts w:hint="eastAsia"/>
          <w:sz w:val="18"/>
          <w:szCs w:val="18"/>
        </w:rPr>
        <w:t>发包人完成审批并签发进度款支付证书的期限：</w:t>
      </w:r>
      <w:r>
        <w:rPr>
          <w:sz w:val="18"/>
          <w:szCs w:val="18"/>
          <w:u w:val="single"/>
        </w:rPr>
        <w:t>发包人在收到监理人报送的审查资料后交审计单位进行审核后7天内完成审批并签发进度款支付证书。发包人、监理人、审计单位对承包人的进度付款申请单有异议的，有权要求承包人修正和提供补充资料，承包人应提交修正后的进度付款申请单。监理人在收到承包人修正后的进度付款申请单及相关资料后7天内完成审查并报送发包人，发包人在收到监理人报送的进度付款申请单及相关资料交审计单位审核后7天内，如承包人无异议一并支付该支付节点进度款项。承包人在收到审核意见书7天内未提出异议的，视为认可发包人的审批结果。</w:t>
      </w:r>
    </w:p>
    <w:p>
      <w:pPr>
        <w:ind w:firstLine="360" w:firstLineChars="200"/>
        <w:rPr>
          <w:sz w:val="18"/>
          <w:szCs w:val="18"/>
        </w:rPr>
      </w:pPr>
      <w:r>
        <w:rPr>
          <w:rFonts w:hint="eastAsia"/>
          <w:sz w:val="18"/>
          <w:szCs w:val="18"/>
        </w:rPr>
        <w:t>（</w:t>
      </w:r>
      <w:r>
        <w:rPr>
          <w:sz w:val="18"/>
          <w:szCs w:val="18"/>
        </w:rPr>
        <w:t>2）发包人支付进度款的期限：</w:t>
      </w:r>
      <w:r>
        <w:rPr>
          <w:sz w:val="18"/>
          <w:szCs w:val="18"/>
          <w:u w:val="single"/>
        </w:rPr>
        <w:t>发包人在进度款支付证书签发后14天内完成支付。发包人签发进度款支付证书，不表明发包人已同意、批准或接受了承包人完成的相应部分的工作。</w:t>
      </w:r>
    </w:p>
    <w:p>
      <w:pPr>
        <w:ind w:firstLine="450" w:firstLineChars="250"/>
        <w:rPr>
          <w:sz w:val="18"/>
          <w:szCs w:val="18"/>
        </w:rPr>
      </w:pPr>
      <w:r>
        <w:rPr>
          <w:rFonts w:hint="eastAsia"/>
          <w:sz w:val="18"/>
          <w:szCs w:val="18"/>
        </w:rPr>
        <w:t>发包人逾期支付进度款的违约金的计算方式：</w:t>
      </w:r>
      <w:r>
        <w:rPr>
          <w:sz w:val="18"/>
          <w:szCs w:val="18"/>
          <w:u w:val="single"/>
        </w:rPr>
        <w:t xml:space="preserve">  / </w:t>
      </w:r>
      <w:r>
        <w:rPr>
          <w:rFonts w:hint="eastAsia"/>
          <w:sz w:val="18"/>
          <w:szCs w:val="18"/>
        </w:rPr>
        <w:t>。</w:t>
      </w:r>
    </w:p>
    <w:p>
      <w:pPr>
        <w:ind w:firstLine="450" w:firstLineChars="250"/>
        <w:rPr>
          <w:sz w:val="18"/>
          <w:szCs w:val="18"/>
        </w:rPr>
      </w:pPr>
      <w:r>
        <w:rPr>
          <w:sz w:val="18"/>
          <w:szCs w:val="18"/>
        </w:rPr>
        <w:t xml:space="preserve">12.4.6 </w:t>
      </w:r>
      <w:r>
        <w:rPr>
          <w:rFonts w:hint="eastAsia"/>
          <w:sz w:val="18"/>
          <w:szCs w:val="18"/>
        </w:rPr>
        <w:t>支付分解表的编制</w:t>
      </w:r>
    </w:p>
    <w:p>
      <w:pPr>
        <w:ind w:firstLine="360" w:firstLineChars="200"/>
        <w:rPr>
          <w:sz w:val="18"/>
          <w:szCs w:val="18"/>
        </w:rPr>
      </w:pPr>
      <w:r>
        <w:rPr>
          <w:sz w:val="18"/>
          <w:szCs w:val="18"/>
        </w:rPr>
        <w:t>2、总价合同支付分解表的编制与审批：</w:t>
      </w:r>
      <w:r>
        <w:rPr>
          <w:sz w:val="18"/>
          <w:szCs w:val="18"/>
          <w:u w:val="single"/>
        </w:rPr>
        <w:t xml:space="preserve">     /     </w:t>
      </w:r>
      <w:r>
        <w:rPr>
          <w:rFonts w:hint="eastAsia"/>
          <w:sz w:val="18"/>
          <w:szCs w:val="18"/>
        </w:rPr>
        <w:t>。</w:t>
      </w:r>
    </w:p>
    <w:p>
      <w:pPr>
        <w:ind w:firstLine="360" w:firstLineChars="200"/>
        <w:rPr>
          <w:sz w:val="18"/>
          <w:szCs w:val="18"/>
        </w:rPr>
      </w:pPr>
      <w:r>
        <w:rPr>
          <w:sz w:val="18"/>
          <w:szCs w:val="18"/>
        </w:rPr>
        <w:t>3、单价合同的总价项目支付分解表的编制与审批：</w:t>
      </w:r>
      <w:bookmarkStart w:id="71" w:name="_Hlk55664125"/>
      <w:r>
        <w:rPr>
          <w:rFonts w:hint="eastAsia"/>
          <w:sz w:val="18"/>
          <w:szCs w:val="18"/>
          <w:u w:val="single"/>
        </w:rPr>
        <w:t>按审计单位或派驻审计机构相关要求并在工程开工前经发包人、监理人、承包人和审计单位共同约定</w:t>
      </w:r>
      <w:r>
        <w:rPr>
          <w:sz w:val="18"/>
          <w:szCs w:val="18"/>
          <w:u w:val="single"/>
        </w:rPr>
        <w:t xml:space="preserve"> .</w:t>
      </w:r>
      <w:bookmarkEnd w:id="71"/>
    </w:p>
    <w:p>
      <w:pPr>
        <w:pStyle w:val="8"/>
        <w:spacing w:line="240" w:lineRule="auto"/>
        <w:rPr>
          <w:rFonts w:ascii="宋体" w:hAnsi="宋体" w:cs="宋体"/>
          <w:sz w:val="18"/>
          <w:szCs w:val="18"/>
        </w:rPr>
      </w:pPr>
      <w:r>
        <w:rPr>
          <w:rFonts w:hint="eastAsia" w:ascii="宋体" w:hAnsi="宋体" w:cs="宋体"/>
          <w:sz w:val="18"/>
          <w:szCs w:val="18"/>
        </w:rPr>
        <w:t>13. 验收和工程试车</w:t>
      </w:r>
    </w:p>
    <w:p>
      <w:pPr>
        <w:spacing w:after="120"/>
        <w:ind w:firstLine="360" w:firstLineChars="200"/>
        <w:rPr>
          <w:sz w:val="18"/>
          <w:szCs w:val="18"/>
        </w:rPr>
      </w:pPr>
      <w:r>
        <w:rPr>
          <w:sz w:val="18"/>
          <w:szCs w:val="18"/>
        </w:rPr>
        <w:t xml:space="preserve">13.1 </w:t>
      </w:r>
      <w:r>
        <w:rPr>
          <w:rFonts w:hint="eastAsia"/>
          <w:sz w:val="18"/>
          <w:szCs w:val="18"/>
        </w:rPr>
        <w:t>分部分项工程验收</w:t>
      </w:r>
    </w:p>
    <w:p>
      <w:pPr>
        <w:ind w:firstLine="360" w:firstLineChars="200"/>
        <w:rPr>
          <w:sz w:val="18"/>
          <w:szCs w:val="18"/>
        </w:rPr>
      </w:pPr>
      <w:r>
        <w:rPr>
          <w:sz w:val="18"/>
          <w:szCs w:val="18"/>
        </w:rPr>
        <w:t>13.1.2监理人不能按时进行验收时，应提前</w:t>
      </w:r>
      <w:r>
        <w:rPr>
          <w:sz w:val="18"/>
          <w:szCs w:val="18"/>
          <w:u w:val="single"/>
        </w:rPr>
        <w:t xml:space="preserve">  24   </w:t>
      </w:r>
      <w:r>
        <w:rPr>
          <w:rFonts w:hint="eastAsia"/>
          <w:sz w:val="18"/>
          <w:szCs w:val="18"/>
        </w:rPr>
        <w:t>小时提交书面延期要求。</w:t>
      </w:r>
    </w:p>
    <w:p>
      <w:pPr>
        <w:ind w:firstLine="360" w:firstLineChars="200"/>
        <w:rPr>
          <w:b/>
          <w:sz w:val="18"/>
          <w:szCs w:val="18"/>
        </w:rPr>
      </w:pPr>
      <w:r>
        <w:rPr>
          <w:rFonts w:hint="eastAsia"/>
          <w:sz w:val="18"/>
          <w:szCs w:val="18"/>
        </w:rPr>
        <w:t>关于延期最长不得超过：</w:t>
      </w:r>
      <w:r>
        <w:rPr>
          <w:sz w:val="18"/>
          <w:szCs w:val="18"/>
          <w:u w:val="single"/>
        </w:rPr>
        <w:t xml:space="preserve">    48   </w:t>
      </w:r>
      <w:r>
        <w:rPr>
          <w:rFonts w:hint="eastAsia"/>
          <w:sz w:val="18"/>
          <w:szCs w:val="18"/>
        </w:rPr>
        <w:t>小时。</w:t>
      </w:r>
    </w:p>
    <w:p>
      <w:pPr>
        <w:spacing w:after="120"/>
        <w:ind w:firstLine="360" w:firstLineChars="200"/>
        <w:rPr>
          <w:sz w:val="18"/>
          <w:szCs w:val="18"/>
        </w:rPr>
      </w:pPr>
      <w:r>
        <w:rPr>
          <w:sz w:val="18"/>
          <w:szCs w:val="18"/>
        </w:rPr>
        <w:t xml:space="preserve">13.2 </w:t>
      </w:r>
      <w:r>
        <w:rPr>
          <w:rFonts w:hint="eastAsia"/>
          <w:sz w:val="18"/>
          <w:szCs w:val="18"/>
        </w:rPr>
        <w:t>竣工验收</w:t>
      </w:r>
    </w:p>
    <w:p>
      <w:pPr>
        <w:ind w:firstLine="360" w:firstLineChars="200"/>
        <w:rPr>
          <w:sz w:val="18"/>
          <w:szCs w:val="18"/>
        </w:rPr>
      </w:pPr>
      <w:r>
        <w:rPr>
          <w:sz w:val="18"/>
          <w:szCs w:val="18"/>
        </w:rPr>
        <w:t>13.2.2竣工验收程序</w:t>
      </w:r>
    </w:p>
    <w:p>
      <w:pPr>
        <w:ind w:firstLine="360" w:firstLineChars="200"/>
        <w:rPr>
          <w:sz w:val="18"/>
          <w:szCs w:val="18"/>
        </w:rPr>
      </w:pPr>
      <w:r>
        <w:rPr>
          <w:rFonts w:hint="eastAsia"/>
          <w:sz w:val="18"/>
          <w:szCs w:val="18"/>
        </w:rPr>
        <w:t>关于竣工验收程序的约定：</w:t>
      </w:r>
      <w:r>
        <w:rPr>
          <w:rFonts w:hint="eastAsia"/>
          <w:sz w:val="18"/>
          <w:szCs w:val="18"/>
          <w:u w:val="single"/>
        </w:rPr>
        <w:t>按通用条款执行</w:t>
      </w:r>
      <w:r>
        <w:rPr>
          <w:sz w:val="18"/>
          <w:szCs w:val="18"/>
          <w:u w:val="single"/>
        </w:rPr>
        <w:t>。</w:t>
      </w:r>
    </w:p>
    <w:p>
      <w:pPr>
        <w:ind w:firstLine="360" w:firstLineChars="200"/>
        <w:rPr>
          <w:sz w:val="18"/>
          <w:szCs w:val="18"/>
        </w:rPr>
      </w:pPr>
      <w:r>
        <w:rPr>
          <w:rFonts w:hint="eastAsia"/>
          <w:sz w:val="18"/>
          <w:szCs w:val="18"/>
        </w:rPr>
        <w:t>发包人不按照本项约定组织竣工验收、颁发工程接收证书的违约金的计算方法：</w:t>
      </w:r>
      <w:r>
        <w:rPr>
          <w:sz w:val="18"/>
          <w:szCs w:val="18"/>
          <w:u w:val="single"/>
        </w:rPr>
        <w:t>/。</w:t>
      </w:r>
    </w:p>
    <w:p>
      <w:pPr>
        <w:ind w:firstLine="360" w:firstLineChars="200"/>
        <w:rPr>
          <w:sz w:val="18"/>
          <w:szCs w:val="18"/>
        </w:rPr>
      </w:pPr>
      <w:r>
        <w:rPr>
          <w:sz w:val="18"/>
          <w:szCs w:val="18"/>
        </w:rPr>
        <w:t>13.2.5移交、接收全部与部分工程</w:t>
      </w:r>
    </w:p>
    <w:p>
      <w:pPr>
        <w:ind w:firstLine="360" w:firstLineChars="200"/>
        <w:rPr>
          <w:sz w:val="18"/>
          <w:szCs w:val="18"/>
        </w:rPr>
      </w:pPr>
      <w:r>
        <w:rPr>
          <w:rFonts w:hint="eastAsia"/>
          <w:sz w:val="18"/>
          <w:szCs w:val="18"/>
        </w:rPr>
        <w:t>承包人向发包人移交工程的期限：</w:t>
      </w:r>
      <w:r>
        <w:rPr>
          <w:rFonts w:hint="eastAsia"/>
          <w:sz w:val="18"/>
          <w:szCs w:val="18"/>
          <w:u w:val="single"/>
        </w:rPr>
        <w:t>工程竣工验收合格后</w:t>
      </w:r>
      <w:r>
        <w:rPr>
          <w:sz w:val="18"/>
          <w:szCs w:val="18"/>
          <w:u w:val="single"/>
        </w:rPr>
        <w:t xml:space="preserve"> 10 天内 </w:t>
      </w:r>
      <w:r>
        <w:rPr>
          <w:rFonts w:hint="eastAsia"/>
          <w:sz w:val="18"/>
          <w:szCs w:val="18"/>
        </w:rPr>
        <w:t>。</w:t>
      </w:r>
    </w:p>
    <w:p>
      <w:pPr>
        <w:ind w:firstLine="360" w:firstLineChars="200"/>
        <w:rPr>
          <w:sz w:val="18"/>
          <w:szCs w:val="18"/>
          <w:u w:val="single"/>
        </w:rPr>
      </w:pPr>
      <w:r>
        <w:rPr>
          <w:rFonts w:hint="eastAsia"/>
          <w:sz w:val="18"/>
          <w:szCs w:val="18"/>
        </w:rPr>
        <w:t>发包人未按本合同约定接收全部或部分工程的，违约金的计算方法为：</w:t>
      </w:r>
      <w:r>
        <w:rPr>
          <w:sz w:val="18"/>
          <w:szCs w:val="18"/>
          <w:u w:val="single"/>
        </w:rPr>
        <w:t xml:space="preserve">  /  </w:t>
      </w:r>
      <w:r>
        <w:rPr>
          <w:rFonts w:hint="eastAsia"/>
          <w:sz w:val="18"/>
          <w:szCs w:val="18"/>
        </w:rPr>
        <w:t>。</w:t>
      </w:r>
    </w:p>
    <w:p>
      <w:pPr>
        <w:ind w:firstLine="360" w:firstLineChars="200"/>
        <w:rPr>
          <w:sz w:val="18"/>
          <w:szCs w:val="18"/>
          <w:u w:val="single"/>
        </w:rPr>
      </w:pPr>
      <w:r>
        <w:rPr>
          <w:rFonts w:hint="eastAsia"/>
          <w:sz w:val="18"/>
          <w:szCs w:val="18"/>
        </w:rPr>
        <w:t>承包人未按时移交工程的，违约金的计算方法为：</w:t>
      </w:r>
      <w:r>
        <w:rPr>
          <w:rFonts w:hint="eastAsia"/>
          <w:sz w:val="18"/>
          <w:szCs w:val="18"/>
          <w:u w:val="single"/>
        </w:rPr>
        <w:t>因承包人原因而延误工期的，每逾</w:t>
      </w:r>
    </w:p>
    <w:p>
      <w:pPr>
        <w:ind w:firstLine="360" w:firstLineChars="200"/>
        <w:rPr>
          <w:sz w:val="18"/>
          <w:szCs w:val="18"/>
        </w:rPr>
      </w:pPr>
      <w:r>
        <w:rPr>
          <w:rFonts w:hint="eastAsia"/>
          <w:sz w:val="18"/>
          <w:szCs w:val="18"/>
          <w:u w:val="single"/>
        </w:rPr>
        <w:t>期一天按合同总价的</w:t>
      </w:r>
      <w:r>
        <w:rPr>
          <w:sz w:val="18"/>
          <w:szCs w:val="18"/>
          <w:u w:val="single"/>
        </w:rPr>
        <w:t xml:space="preserve"> 1％计算标准进行处罚。</w:t>
      </w:r>
    </w:p>
    <w:p>
      <w:pPr>
        <w:ind w:firstLine="360" w:firstLineChars="200"/>
        <w:rPr>
          <w:sz w:val="18"/>
          <w:szCs w:val="18"/>
        </w:rPr>
      </w:pPr>
      <w:r>
        <w:rPr>
          <w:sz w:val="18"/>
          <w:szCs w:val="18"/>
        </w:rPr>
        <w:t xml:space="preserve">13.3 </w:t>
      </w:r>
      <w:r>
        <w:rPr>
          <w:rFonts w:hint="eastAsia"/>
          <w:sz w:val="18"/>
          <w:szCs w:val="18"/>
        </w:rPr>
        <w:t>工程试车</w:t>
      </w:r>
    </w:p>
    <w:p>
      <w:pPr>
        <w:ind w:firstLine="360" w:firstLineChars="200"/>
        <w:rPr>
          <w:sz w:val="18"/>
          <w:szCs w:val="18"/>
        </w:rPr>
      </w:pPr>
      <w:r>
        <w:rPr>
          <w:sz w:val="18"/>
          <w:szCs w:val="18"/>
        </w:rPr>
        <w:t xml:space="preserve">13.3.1 </w:t>
      </w:r>
      <w:r>
        <w:rPr>
          <w:rFonts w:hint="eastAsia"/>
          <w:sz w:val="18"/>
          <w:szCs w:val="18"/>
        </w:rPr>
        <w:t>试车程序</w:t>
      </w:r>
    </w:p>
    <w:p>
      <w:pPr>
        <w:ind w:firstLine="360" w:firstLineChars="200"/>
        <w:rPr>
          <w:sz w:val="18"/>
          <w:szCs w:val="18"/>
        </w:rPr>
      </w:pPr>
      <w:r>
        <w:rPr>
          <w:rFonts w:hint="eastAsia"/>
          <w:sz w:val="18"/>
          <w:szCs w:val="18"/>
        </w:rPr>
        <w:t>工程试车内容：</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w:t>
      </w:r>
      <w:r>
        <w:rPr>
          <w:sz w:val="18"/>
          <w:szCs w:val="18"/>
        </w:rPr>
        <w:t>1）单机无负荷试车费用由</w:t>
      </w:r>
      <w:r>
        <w:rPr>
          <w:sz w:val="18"/>
          <w:szCs w:val="18"/>
          <w:u w:val="single"/>
        </w:rPr>
        <w:t xml:space="preserve">         /            </w:t>
      </w:r>
      <w:r>
        <w:rPr>
          <w:rFonts w:hint="eastAsia"/>
          <w:sz w:val="18"/>
          <w:szCs w:val="18"/>
        </w:rPr>
        <w:t>承担；</w:t>
      </w:r>
    </w:p>
    <w:p>
      <w:pPr>
        <w:ind w:firstLine="360" w:firstLineChars="200"/>
        <w:rPr>
          <w:sz w:val="18"/>
          <w:szCs w:val="18"/>
        </w:rPr>
      </w:pPr>
      <w:r>
        <w:rPr>
          <w:rFonts w:hint="eastAsia"/>
          <w:sz w:val="18"/>
          <w:szCs w:val="18"/>
        </w:rPr>
        <w:t>（</w:t>
      </w:r>
      <w:r>
        <w:rPr>
          <w:sz w:val="18"/>
          <w:szCs w:val="18"/>
        </w:rPr>
        <w:t>2）无负荷联动试车费用由</w:t>
      </w:r>
      <w:r>
        <w:rPr>
          <w:sz w:val="18"/>
          <w:szCs w:val="18"/>
          <w:u w:val="single"/>
        </w:rPr>
        <w:t xml:space="preserve">         /            </w:t>
      </w:r>
      <w:r>
        <w:rPr>
          <w:rFonts w:hint="eastAsia"/>
          <w:sz w:val="18"/>
          <w:szCs w:val="18"/>
        </w:rPr>
        <w:t>承担。</w:t>
      </w:r>
    </w:p>
    <w:p>
      <w:pPr>
        <w:ind w:firstLine="360" w:firstLineChars="200"/>
        <w:rPr>
          <w:sz w:val="18"/>
          <w:szCs w:val="18"/>
        </w:rPr>
      </w:pPr>
      <w:r>
        <w:rPr>
          <w:sz w:val="18"/>
          <w:szCs w:val="18"/>
        </w:rPr>
        <w:t xml:space="preserve">13.3.3 </w:t>
      </w:r>
      <w:r>
        <w:rPr>
          <w:rFonts w:hint="eastAsia"/>
          <w:sz w:val="18"/>
          <w:szCs w:val="18"/>
        </w:rPr>
        <w:t>投料试车</w:t>
      </w:r>
    </w:p>
    <w:p>
      <w:pPr>
        <w:ind w:firstLine="360" w:firstLineChars="200"/>
        <w:rPr>
          <w:sz w:val="18"/>
          <w:szCs w:val="18"/>
          <w:u w:val="single"/>
        </w:rPr>
      </w:pPr>
      <w:r>
        <w:rPr>
          <w:rFonts w:hint="eastAsia"/>
          <w:sz w:val="18"/>
          <w:szCs w:val="18"/>
        </w:rPr>
        <w:t>关于投料试车相关事项的约定：</w:t>
      </w:r>
      <w:r>
        <w:rPr>
          <w:sz w:val="18"/>
          <w:szCs w:val="18"/>
          <w:u w:val="single"/>
        </w:rPr>
        <w:t xml:space="preserve">      /        </w:t>
      </w:r>
      <w:r>
        <w:rPr>
          <w:rFonts w:hint="eastAsia"/>
          <w:sz w:val="18"/>
          <w:szCs w:val="18"/>
        </w:rPr>
        <w:t>。</w:t>
      </w:r>
    </w:p>
    <w:p>
      <w:pPr>
        <w:spacing w:after="120"/>
        <w:ind w:firstLine="360" w:firstLineChars="200"/>
        <w:outlineLvl w:val="0"/>
        <w:rPr>
          <w:sz w:val="18"/>
          <w:szCs w:val="18"/>
        </w:rPr>
      </w:pPr>
      <w:r>
        <w:rPr>
          <w:sz w:val="18"/>
          <w:szCs w:val="18"/>
        </w:rPr>
        <w:t xml:space="preserve">13.6 </w:t>
      </w:r>
      <w:r>
        <w:rPr>
          <w:rFonts w:hint="eastAsia"/>
          <w:sz w:val="18"/>
          <w:szCs w:val="18"/>
        </w:rPr>
        <w:t>竣工退场</w:t>
      </w:r>
    </w:p>
    <w:p>
      <w:pPr>
        <w:ind w:firstLine="360" w:firstLineChars="200"/>
        <w:rPr>
          <w:sz w:val="18"/>
          <w:szCs w:val="18"/>
        </w:rPr>
      </w:pPr>
      <w:r>
        <w:rPr>
          <w:sz w:val="18"/>
          <w:szCs w:val="18"/>
        </w:rPr>
        <w:t xml:space="preserve">13.6.1 </w:t>
      </w:r>
      <w:r>
        <w:rPr>
          <w:rFonts w:hint="eastAsia"/>
          <w:sz w:val="18"/>
          <w:szCs w:val="18"/>
        </w:rPr>
        <w:t>竣工退场</w:t>
      </w:r>
    </w:p>
    <w:p>
      <w:pPr>
        <w:ind w:firstLine="360" w:firstLineChars="200"/>
        <w:rPr>
          <w:sz w:val="18"/>
          <w:szCs w:val="18"/>
          <w:u w:val="single"/>
        </w:rPr>
      </w:pPr>
      <w:r>
        <w:rPr>
          <w:rFonts w:hint="eastAsia"/>
          <w:sz w:val="18"/>
          <w:szCs w:val="18"/>
          <w:u w:val="single"/>
        </w:rPr>
        <w:t>承包人完成竣工退场的期限：</w:t>
      </w:r>
      <w:r>
        <w:rPr>
          <w:sz w:val="18"/>
          <w:szCs w:val="18"/>
          <w:u w:val="single"/>
        </w:rPr>
        <w:t>承包人须在工程竣工验收后7天内拆除现场所有临时设施。承担所有建筑垃圾及剩余材料清运出现场的费用，并得到发包人认可。</w:t>
      </w:r>
    </w:p>
    <w:p>
      <w:pPr>
        <w:ind w:firstLine="360" w:firstLineChars="200"/>
        <w:rPr>
          <w:sz w:val="18"/>
          <w:szCs w:val="18"/>
          <w:u w:val="single"/>
        </w:rPr>
      </w:pPr>
      <w:r>
        <w:rPr>
          <w:sz w:val="18"/>
          <w:szCs w:val="18"/>
          <w:u w:val="single"/>
        </w:rPr>
        <w:t>竣工日期以验收合格当日的竣工验收报告日期为准，工程竣工验收后(发包人批准的除外)，承包人的管理、施工人员，材料、设备必须在十天内全部退出现场或另在指定地点办公;建筑、生活垃圾应随时清理出现场，确保场地清洁。人员全部撤离现场后仍然有配合监理和审计工作的义务，并能及时处理现场事务</w:t>
      </w:r>
      <w:r>
        <w:rPr>
          <w:rFonts w:hint="eastAsia"/>
          <w:sz w:val="18"/>
          <w:szCs w:val="18"/>
          <w:u w:val="single"/>
        </w:rPr>
        <w:t>。</w:t>
      </w:r>
    </w:p>
    <w:p>
      <w:pPr>
        <w:pStyle w:val="8"/>
        <w:spacing w:line="240" w:lineRule="auto"/>
        <w:rPr>
          <w:rFonts w:ascii="宋体" w:hAnsi="宋体" w:cs="宋体"/>
          <w:sz w:val="18"/>
          <w:szCs w:val="18"/>
        </w:rPr>
      </w:pPr>
      <w:r>
        <w:rPr>
          <w:rFonts w:hint="eastAsia" w:ascii="宋体" w:hAnsi="宋体" w:cs="宋体"/>
          <w:sz w:val="18"/>
          <w:szCs w:val="18"/>
        </w:rPr>
        <w:t>14. 竣工结算</w:t>
      </w:r>
    </w:p>
    <w:p>
      <w:pPr>
        <w:spacing w:after="120"/>
        <w:ind w:firstLine="360" w:firstLineChars="200"/>
        <w:rPr>
          <w:sz w:val="18"/>
          <w:szCs w:val="18"/>
        </w:rPr>
      </w:pPr>
      <w:r>
        <w:rPr>
          <w:sz w:val="18"/>
          <w:szCs w:val="18"/>
        </w:rPr>
        <w:t xml:space="preserve">14.1 </w:t>
      </w:r>
      <w:r>
        <w:rPr>
          <w:rFonts w:hint="eastAsia"/>
          <w:sz w:val="18"/>
          <w:szCs w:val="18"/>
        </w:rPr>
        <w:t>竣工结算申请</w:t>
      </w:r>
    </w:p>
    <w:p>
      <w:pPr>
        <w:ind w:firstLine="360" w:firstLineChars="200"/>
        <w:rPr>
          <w:sz w:val="18"/>
          <w:szCs w:val="18"/>
        </w:rPr>
      </w:pPr>
      <w:r>
        <w:rPr>
          <w:rFonts w:hint="eastAsia"/>
          <w:sz w:val="18"/>
          <w:szCs w:val="18"/>
        </w:rPr>
        <w:t>承包人提交竣工结算申请单的期限：</w:t>
      </w:r>
      <w:bookmarkStart w:id="72" w:name="_Hlk55664225"/>
      <w:r>
        <w:rPr>
          <w:rFonts w:hint="eastAsia"/>
          <w:sz w:val="18"/>
          <w:szCs w:val="18"/>
          <w:u w:val="single"/>
        </w:rPr>
        <w:t>承包人应在工程竣工验收合格后</w:t>
      </w:r>
      <w:r>
        <w:rPr>
          <w:sz w:val="18"/>
          <w:szCs w:val="18"/>
          <w:u w:val="single"/>
        </w:rPr>
        <w:t>28天内向发包人和监理提交竣工结算申请单、并提交完整的结算资料、否则暂停拨付工程款。两个月内无特殊情况、不进行结算审计的，剩余工程款视为主动放弃拨付。</w:t>
      </w:r>
      <w:bookmarkEnd w:id="72"/>
    </w:p>
    <w:p>
      <w:pPr>
        <w:ind w:firstLine="360" w:firstLineChars="200"/>
        <w:rPr>
          <w:sz w:val="18"/>
          <w:szCs w:val="18"/>
        </w:rPr>
      </w:pPr>
      <w:r>
        <w:rPr>
          <w:rFonts w:hint="eastAsia"/>
          <w:sz w:val="18"/>
          <w:szCs w:val="18"/>
        </w:rPr>
        <w:t>竣工结算申请单应包括的内容：</w:t>
      </w:r>
      <w:bookmarkStart w:id="73" w:name="_Hlk55664249"/>
      <w:r>
        <w:rPr>
          <w:rFonts w:hint="eastAsia"/>
          <w:sz w:val="18"/>
          <w:szCs w:val="18"/>
          <w:u w:val="single"/>
        </w:rPr>
        <w:t>参照审计单位规定的要求</w:t>
      </w:r>
      <w:r>
        <w:rPr>
          <w:sz w:val="18"/>
          <w:szCs w:val="18"/>
          <w:u w:val="single"/>
        </w:rPr>
        <w:t>。</w:t>
      </w:r>
      <w:bookmarkEnd w:id="73"/>
    </w:p>
    <w:p>
      <w:pPr>
        <w:ind w:firstLine="360" w:firstLineChars="200"/>
        <w:rPr>
          <w:sz w:val="18"/>
          <w:szCs w:val="18"/>
        </w:rPr>
      </w:pPr>
      <w:r>
        <w:rPr>
          <w:sz w:val="18"/>
          <w:szCs w:val="18"/>
        </w:rPr>
        <w:t xml:space="preserve">14.2 </w:t>
      </w:r>
      <w:r>
        <w:rPr>
          <w:rFonts w:hint="eastAsia"/>
          <w:sz w:val="18"/>
          <w:szCs w:val="18"/>
        </w:rPr>
        <w:t>竣工结算审核</w:t>
      </w:r>
    </w:p>
    <w:p>
      <w:pPr>
        <w:ind w:firstLine="360" w:firstLineChars="200"/>
        <w:rPr>
          <w:sz w:val="18"/>
          <w:szCs w:val="18"/>
        </w:rPr>
      </w:pPr>
      <w:r>
        <w:rPr>
          <w:rFonts w:hint="eastAsia"/>
          <w:sz w:val="18"/>
          <w:szCs w:val="18"/>
        </w:rPr>
        <w:t>发包人审批竣工付款申请单的期限：</w:t>
      </w:r>
      <w:bookmarkStart w:id="74" w:name="_Hlk55664263"/>
      <w:r>
        <w:rPr>
          <w:rFonts w:hint="eastAsia"/>
          <w:sz w:val="18"/>
          <w:szCs w:val="18"/>
          <w:u w:val="single"/>
        </w:rPr>
        <w:t>参照审计单位出具的具有法律效力的审计报告</w:t>
      </w:r>
      <w:r>
        <w:rPr>
          <w:sz w:val="18"/>
          <w:szCs w:val="18"/>
          <w:u w:val="single"/>
        </w:rPr>
        <w:t>。</w:t>
      </w:r>
      <w:bookmarkEnd w:id="74"/>
    </w:p>
    <w:p>
      <w:pPr>
        <w:ind w:firstLine="360" w:firstLineChars="200"/>
        <w:rPr>
          <w:sz w:val="18"/>
          <w:szCs w:val="18"/>
        </w:rPr>
      </w:pPr>
      <w:r>
        <w:rPr>
          <w:rFonts w:hint="eastAsia"/>
          <w:sz w:val="18"/>
          <w:szCs w:val="18"/>
        </w:rPr>
        <w:t>发包人完成竣工付款的期限：</w:t>
      </w:r>
      <w:r>
        <w:rPr>
          <w:rFonts w:hint="eastAsia"/>
          <w:sz w:val="18"/>
          <w:szCs w:val="18"/>
          <w:u w:val="single"/>
        </w:rPr>
        <w:t>发包人在审计单位出具审核结果后的</w:t>
      </w:r>
      <w:r>
        <w:rPr>
          <w:sz w:val="18"/>
          <w:szCs w:val="18"/>
          <w:u w:val="single"/>
        </w:rPr>
        <w:t>28天内，完成对承包人的竣工付款。</w:t>
      </w:r>
    </w:p>
    <w:p>
      <w:pPr>
        <w:ind w:firstLine="360" w:firstLineChars="200"/>
        <w:rPr>
          <w:sz w:val="18"/>
          <w:szCs w:val="18"/>
          <w:u w:val="single"/>
        </w:rPr>
      </w:pPr>
      <w:r>
        <w:rPr>
          <w:rFonts w:hint="eastAsia"/>
          <w:sz w:val="18"/>
          <w:szCs w:val="18"/>
        </w:rPr>
        <w:t>关于竣工付款证书异议部分复核的方式和程序：</w:t>
      </w:r>
      <w:r>
        <w:rPr>
          <w:rFonts w:hint="eastAsia"/>
          <w:sz w:val="18"/>
          <w:szCs w:val="18"/>
          <w:u w:val="single"/>
        </w:rPr>
        <w:t>承包人对发包人签认的竣工付款证书</w:t>
      </w:r>
    </w:p>
    <w:p>
      <w:pPr>
        <w:ind w:firstLine="360" w:firstLineChars="200"/>
        <w:rPr>
          <w:sz w:val="18"/>
          <w:szCs w:val="18"/>
        </w:rPr>
      </w:pPr>
      <w:r>
        <w:rPr>
          <w:rFonts w:hint="eastAsia"/>
          <w:sz w:val="18"/>
          <w:szCs w:val="18"/>
          <w:u w:val="single"/>
        </w:rPr>
        <w:t>有异议的，对于有异议部分应在收到审计单位出具的审核结果后</w:t>
      </w:r>
      <w:r>
        <w:rPr>
          <w:sz w:val="18"/>
          <w:szCs w:val="18"/>
          <w:u w:val="single"/>
        </w:rPr>
        <w:t xml:space="preserve"> 7 </w:t>
      </w:r>
      <w:r>
        <w:rPr>
          <w:rFonts w:hint="eastAsia"/>
          <w:sz w:val="18"/>
          <w:szCs w:val="18"/>
          <w:u w:val="single"/>
        </w:rPr>
        <w:t>天内提出异议，并由发包人会同相关单位按照审计单位规定的要求进行复核，或按照本专用合同条款第</w:t>
      </w:r>
      <w:r>
        <w:rPr>
          <w:sz w:val="18"/>
          <w:szCs w:val="18"/>
          <w:u w:val="single"/>
        </w:rPr>
        <w:t xml:space="preserve"> 20 条〔争议解决〕约定处理。待甲、乙双方均无异议后一并支付竣工款项。承包人逾期未提出异议的，视为认可发包人的审批结果。</w:t>
      </w:r>
    </w:p>
    <w:p>
      <w:pPr>
        <w:spacing w:after="120"/>
        <w:ind w:firstLine="360" w:firstLineChars="200"/>
        <w:rPr>
          <w:sz w:val="18"/>
          <w:szCs w:val="18"/>
        </w:rPr>
      </w:pPr>
      <w:r>
        <w:rPr>
          <w:sz w:val="18"/>
          <w:szCs w:val="18"/>
        </w:rPr>
        <w:t xml:space="preserve">14.4 </w:t>
      </w:r>
      <w:r>
        <w:rPr>
          <w:rFonts w:hint="eastAsia"/>
          <w:sz w:val="18"/>
          <w:szCs w:val="18"/>
        </w:rPr>
        <w:t>最终结清</w:t>
      </w:r>
    </w:p>
    <w:p>
      <w:pPr>
        <w:ind w:firstLine="360" w:firstLineChars="200"/>
        <w:rPr>
          <w:sz w:val="18"/>
          <w:szCs w:val="18"/>
        </w:rPr>
      </w:pPr>
      <w:r>
        <w:rPr>
          <w:sz w:val="18"/>
          <w:szCs w:val="18"/>
        </w:rPr>
        <w:t xml:space="preserve">14.4.1 </w:t>
      </w:r>
      <w:r>
        <w:rPr>
          <w:rFonts w:hint="eastAsia"/>
          <w:sz w:val="18"/>
          <w:szCs w:val="18"/>
        </w:rPr>
        <w:t>最终结清申请单</w:t>
      </w:r>
    </w:p>
    <w:p>
      <w:pPr>
        <w:ind w:firstLine="360" w:firstLineChars="200"/>
        <w:rPr>
          <w:sz w:val="18"/>
          <w:szCs w:val="18"/>
        </w:rPr>
      </w:pPr>
      <w:r>
        <w:rPr>
          <w:rFonts w:hint="eastAsia"/>
          <w:sz w:val="18"/>
          <w:szCs w:val="18"/>
        </w:rPr>
        <w:t>承包人提交最终结清申请单的份数：</w:t>
      </w:r>
      <w:r>
        <w:rPr>
          <w:rFonts w:hint="eastAsia"/>
          <w:sz w:val="18"/>
          <w:szCs w:val="18"/>
          <w:u w:val="single"/>
        </w:rPr>
        <w:t>按通用条款执行。</w:t>
      </w:r>
    </w:p>
    <w:p>
      <w:pPr>
        <w:ind w:firstLine="360" w:firstLineChars="200"/>
        <w:rPr>
          <w:sz w:val="18"/>
          <w:szCs w:val="18"/>
        </w:rPr>
      </w:pPr>
      <w:r>
        <w:rPr>
          <w:rFonts w:hint="eastAsia"/>
          <w:sz w:val="18"/>
          <w:szCs w:val="18"/>
        </w:rPr>
        <w:t>承包人提交最终结算申请单的期限：</w:t>
      </w:r>
      <w:r>
        <w:rPr>
          <w:rFonts w:hint="eastAsia"/>
          <w:sz w:val="18"/>
          <w:szCs w:val="18"/>
          <w:u w:val="single"/>
        </w:rPr>
        <w:t>按通用条款执行。</w:t>
      </w:r>
    </w:p>
    <w:p>
      <w:pPr>
        <w:ind w:firstLine="360" w:firstLineChars="200"/>
        <w:rPr>
          <w:sz w:val="18"/>
          <w:szCs w:val="18"/>
        </w:rPr>
      </w:pPr>
      <w:r>
        <w:rPr>
          <w:sz w:val="18"/>
          <w:szCs w:val="18"/>
        </w:rPr>
        <w:t xml:space="preserve">14.4.2 </w:t>
      </w:r>
      <w:r>
        <w:rPr>
          <w:rFonts w:hint="eastAsia"/>
          <w:sz w:val="18"/>
          <w:szCs w:val="18"/>
        </w:rPr>
        <w:t>最终结清证书和支付</w:t>
      </w:r>
    </w:p>
    <w:p>
      <w:pPr>
        <w:ind w:firstLine="360" w:firstLineChars="200"/>
        <w:rPr>
          <w:sz w:val="18"/>
          <w:szCs w:val="18"/>
        </w:rPr>
      </w:pPr>
      <w:r>
        <w:rPr>
          <w:rFonts w:hint="eastAsia"/>
          <w:sz w:val="18"/>
          <w:szCs w:val="18"/>
        </w:rPr>
        <w:t>（</w:t>
      </w:r>
      <w:r>
        <w:rPr>
          <w:sz w:val="18"/>
          <w:szCs w:val="18"/>
        </w:rPr>
        <w:t>1）发包人完成最终结清申请单的审批并颁发最终结清证书的期限：</w:t>
      </w:r>
      <w:r>
        <w:rPr>
          <w:rFonts w:hint="eastAsia"/>
          <w:sz w:val="18"/>
          <w:szCs w:val="18"/>
        </w:rPr>
        <w:t>。</w:t>
      </w:r>
    </w:p>
    <w:p>
      <w:pPr>
        <w:ind w:firstLine="360" w:firstLineChars="200"/>
        <w:rPr>
          <w:sz w:val="18"/>
          <w:szCs w:val="18"/>
        </w:rPr>
      </w:pPr>
      <w:r>
        <w:rPr>
          <w:rFonts w:hint="eastAsia"/>
          <w:sz w:val="18"/>
          <w:szCs w:val="18"/>
        </w:rPr>
        <w:t>（</w:t>
      </w:r>
      <w:r>
        <w:rPr>
          <w:sz w:val="18"/>
          <w:szCs w:val="18"/>
        </w:rPr>
        <w:t>2）发包人完成支付的期限：</w:t>
      </w:r>
      <w:r>
        <w:rPr>
          <w:rFonts w:hint="eastAsia"/>
          <w:sz w:val="18"/>
          <w:szCs w:val="18"/>
        </w:rPr>
        <w:t>。</w:t>
      </w:r>
    </w:p>
    <w:p>
      <w:pPr>
        <w:pStyle w:val="8"/>
        <w:spacing w:line="240" w:lineRule="auto"/>
        <w:rPr>
          <w:rFonts w:ascii="宋体" w:hAnsi="宋体" w:cs="宋体"/>
          <w:sz w:val="18"/>
          <w:szCs w:val="18"/>
        </w:rPr>
      </w:pPr>
      <w:r>
        <w:rPr>
          <w:rFonts w:hint="eastAsia" w:ascii="宋体" w:hAnsi="宋体" w:cs="宋体"/>
          <w:sz w:val="18"/>
          <w:szCs w:val="18"/>
        </w:rPr>
        <w:t>15. 缺陷责任期与保修</w:t>
      </w:r>
    </w:p>
    <w:p>
      <w:pPr>
        <w:spacing w:after="120"/>
        <w:ind w:firstLine="360" w:firstLineChars="200"/>
        <w:rPr>
          <w:sz w:val="18"/>
          <w:szCs w:val="18"/>
        </w:rPr>
      </w:pPr>
      <w:r>
        <w:rPr>
          <w:sz w:val="18"/>
          <w:szCs w:val="18"/>
        </w:rPr>
        <w:t>15.2缺陷责任期</w:t>
      </w:r>
    </w:p>
    <w:p>
      <w:pPr>
        <w:ind w:firstLine="360" w:firstLineChars="200"/>
        <w:rPr>
          <w:sz w:val="18"/>
          <w:szCs w:val="18"/>
        </w:rPr>
      </w:pPr>
      <w:r>
        <w:rPr>
          <w:rFonts w:hint="eastAsia"/>
          <w:sz w:val="18"/>
          <w:szCs w:val="18"/>
        </w:rPr>
        <w:t>缺陷责任期的具体期限：</w:t>
      </w:r>
      <w:r>
        <w:rPr>
          <w:rFonts w:hint="eastAsia"/>
          <w:sz w:val="18"/>
          <w:szCs w:val="18"/>
          <w:u w:val="single"/>
        </w:rPr>
        <w:t>自工程竣工验收合格之日起</w:t>
      </w:r>
      <w:r>
        <w:rPr>
          <w:sz w:val="18"/>
          <w:szCs w:val="18"/>
          <w:u w:val="single"/>
        </w:rPr>
        <w:t xml:space="preserve">12 </w:t>
      </w:r>
      <w:r>
        <w:rPr>
          <w:rFonts w:hint="eastAsia"/>
          <w:sz w:val="18"/>
          <w:szCs w:val="18"/>
          <w:u w:val="single"/>
        </w:rPr>
        <w:t>个月或</w:t>
      </w:r>
      <w:r>
        <w:rPr>
          <w:sz w:val="18"/>
          <w:szCs w:val="18"/>
          <w:u w:val="single"/>
        </w:rPr>
        <w:t xml:space="preserve"> 24 </w:t>
      </w:r>
      <w:r>
        <w:rPr>
          <w:rFonts w:hint="eastAsia"/>
          <w:sz w:val="18"/>
          <w:szCs w:val="18"/>
          <w:u w:val="single"/>
        </w:rPr>
        <w:t>个月（具体期限根据项目类型约定执行）。在缺陷责任期内发包人在使用过程中发现工程存在质量缺陷，经承包人、发包人、监理人共同排查认定，因承包人原因造成的质量缺陷，由承包人负责维修复原，直至经承包人、发包人、监理人根据国家质量验收规范验收合格，所发生的费用由承包人承担并承担发包人由此造成的损失。因发包人原因造成的质量缺陷，承包人按工程质量保修书负责保修</w:t>
      </w:r>
    </w:p>
    <w:p>
      <w:pPr>
        <w:ind w:firstLine="360" w:firstLineChars="200"/>
        <w:rPr>
          <w:sz w:val="18"/>
          <w:szCs w:val="18"/>
        </w:rPr>
      </w:pPr>
      <w:r>
        <w:rPr>
          <w:sz w:val="18"/>
          <w:szCs w:val="18"/>
        </w:rPr>
        <w:t xml:space="preserve">15.3 </w:t>
      </w:r>
      <w:r>
        <w:rPr>
          <w:rFonts w:hint="eastAsia"/>
          <w:sz w:val="18"/>
          <w:szCs w:val="18"/>
        </w:rPr>
        <w:t>质量保证金</w:t>
      </w:r>
    </w:p>
    <w:p>
      <w:pPr>
        <w:ind w:firstLine="360" w:firstLineChars="200"/>
        <w:rPr>
          <w:sz w:val="18"/>
          <w:szCs w:val="18"/>
        </w:rPr>
      </w:pPr>
      <w:r>
        <w:rPr>
          <w:rFonts w:hint="eastAsia"/>
          <w:sz w:val="18"/>
          <w:szCs w:val="18"/>
        </w:rPr>
        <w:t>关于是否扣留质量保证金的约定：</w:t>
      </w:r>
      <w:r>
        <w:rPr>
          <w:sz w:val="18"/>
          <w:szCs w:val="18"/>
          <w:u w:val="single"/>
        </w:rPr>
        <w:t xml:space="preserve">    扣留      </w:t>
      </w:r>
      <w:r>
        <w:rPr>
          <w:rFonts w:hint="eastAsia"/>
          <w:sz w:val="18"/>
          <w:szCs w:val="18"/>
        </w:rPr>
        <w:t>。</w:t>
      </w:r>
    </w:p>
    <w:p>
      <w:pPr>
        <w:ind w:firstLine="360" w:firstLineChars="200"/>
        <w:rPr>
          <w:sz w:val="18"/>
          <w:szCs w:val="18"/>
        </w:rPr>
      </w:pPr>
      <w:r>
        <w:rPr>
          <w:rFonts w:hint="eastAsia"/>
          <w:sz w:val="18"/>
          <w:szCs w:val="18"/>
        </w:rPr>
        <w:t>在工程项目竣工前，承包人按专用合同条款第</w:t>
      </w:r>
      <w:r>
        <w:rPr>
          <w:sz w:val="18"/>
          <w:szCs w:val="18"/>
        </w:rPr>
        <w:t>3.7条提供履约担保的，发包人不得同时预留工程质量保证金。</w:t>
      </w:r>
    </w:p>
    <w:p>
      <w:pPr>
        <w:ind w:firstLine="360" w:firstLineChars="200"/>
        <w:outlineLvl w:val="0"/>
        <w:rPr>
          <w:sz w:val="18"/>
          <w:szCs w:val="18"/>
        </w:rPr>
      </w:pPr>
      <w:r>
        <w:rPr>
          <w:sz w:val="18"/>
          <w:szCs w:val="18"/>
        </w:rPr>
        <w:t xml:space="preserve">15.3.1 </w:t>
      </w:r>
      <w:r>
        <w:rPr>
          <w:rFonts w:hint="eastAsia"/>
          <w:sz w:val="18"/>
          <w:szCs w:val="18"/>
        </w:rPr>
        <w:t>承包人提供质量保证金的方式</w:t>
      </w:r>
    </w:p>
    <w:p>
      <w:pPr>
        <w:ind w:firstLine="360" w:firstLineChars="200"/>
        <w:rPr>
          <w:sz w:val="18"/>
          <w:szCs w:val="18"/>
        </w:rPr>
      </w:pPr>
      <w:r>
        <w:rPr>
          <w:rFonts w:hint="eastAsia"/>
          <w:sz w:val="18"/>
          <w:szCs w:val="18"/>
        </w:rPr>
        <w:t>质量保证金采用以下第</w:t>
      </w:r>
      <w:r>
        <w:rPr>
          <w:sz w:val="18"/>
          <w:szCs w:val="18"/>
          <w:u w:val="single"/>
        </w:rPr>
        <w:t>（2）</w:t>
      </w:r>
      <w:r>
        <w:rPr>
          <w:sz w:val="18"/>
          <w:szCs w:val="18"/>
        </w:rPr>
        <w:t xml:space="preserve"> 种方式：</w:t>
      </w:r>
    </w:p>
    <w:p>
      <w:pPr>
        <w:autoSpaceDE w:val="0"/>
        <w:autoSpaceDN w:val="0"/>
        <w:adjustRightInd w:val="0"/>
        <w:ind w:firstLine="360" w:firstLineChars="200"/>
        <w:rPr>
          <w:sz w:val="18"/>
          <w:szCs w:val="18"/>
        </w:rPr>
      </w:pPr>
      <w:r>
        <w:rPr>
          <w:rFonts w:hint="eastAsia"/>
          <w:sz w:val="18"/>
          <w:szCs w:val="18"/>
        </w:rPr>
        <w:t>（</w:t>
      </w:r>
      <w:r>
        <w:rPr>
          <w:sz w:val="18"/>
          <w:szCs w:val="18"/>
        </w:rPr>
        <w:t>1）质量保证金保函，保证金额为：</w:t>
      </w:r>
      <w:r>
        <w:rPr>
          <w:sz w:val="18"/>
          <w:szCs w:val="18"/>
          <w:u w:val="single"/>
        </w:rPr>
        <w:t xml:space="preserve">   /     </w:t>
      </w:r>
      <w:r>
        <w:rPr>
          <w:rFonts w:hint="eastAsia"/>
          <w:sz w:val="18"/>
          <w:szCs w:val="18"/>
        </w:rPr>
        <w:t>；</w:t>
      </w:r>
    </w:p>
    <w:p>
      <w:pPr>
        <w:autoSpaceDE w:val="0"/>
        <w:autoSpaceDN w:val="0"/>
        <w:adjustRightInd w:val="0"/>
        <w:ind w:firstLine="360" w:firstLineChars="200"/>
        <w:rPr>
          <w:sz w:val="18"/>
          <w:szCs w:val="18"/>
        </w:rPr>
      </w:pPr>
      <w:r>
        <w:rPr>
          <w:rFonts w:hint="eastAsia"/>
          <w:sz w:val="18"/>
          <w:szCs w:val="18"/>
        </w:rPr>
        <w:t>（</w:t>
      </w:r>
      <w:r>
        <w:rPr>
          <w:sz w:val="18"/>
          <w:szCs w:val="18"/>
        </w:rPr>
        <w:t>2）</w:t>
      </w:r>
      <w:r>
        <w:rPr>
          <w:sz w:val="18"/>
          <w:szCs w:val="18"/>
          <w:u w:val="single"/>
        </w:rPr>
        <w:t xml:space="preserve">   经审定的工程总价款3</w:t>
      </w:r>
      <w:r>
        <w:rPr>
          <w:sz w:val="18"/>
          <w:szCs w:val="18"/>
        </w:rPr>
        <w:t>%的工程款；</w:t>
      </w:r>
    </w:p>
    <w:p>
      <w:pPr>
        <w:autoSpaceDE w:val="0"/>
        <w:autoSpaceDN w:val="0"/>
        <w:adjustRightInd w:val="0"/>
        <w:ind w:firstLine="360" w:firstLineChars="200"/>
        <w:rPr>
          <w:sz w:val="18"/>
          <w:szCs w:val="18"/>
        </w:rPr>
      </w:pPr>
      <w:r>
        <w:rPr>
          <w:rFonts w:hint="eastAsia"/>
          <w:sz w:val="18"/>
          <w:szCs w:val="18"/>
        </w:rPr>
        <w:t>（</w:t>
      </w:r>
      <w:r>
        <w:rPr>
          <w:sz w:val="18"/>
          <w:szCs w:val="18"/>
        </w:rPr>
        <w:t>3）其他方式:</w:t>
      </w:r>
      <w:r>
        <w:rPr>
          <w:sz w:val="18"/>
          <w:szCs w:val="18"/>
          <w:u w:val="single"/>
        </w:rPr>
        <w:t xml:space="preserve">    /       </w:t>
      </w:r>
      <w:r>
        <w:rPr>
          <w:rFonts w:hint="eastAsia"/>
          <w:sz w:val="18"/>
          <w:szCs w:val="18"/>
        </w:rPr>
        <w:t>。</w:t>
      </w:r>
    </w:p>
    <w:p>
      <w:pPr>
        <w:ind w:firstLine="360" w:firstLineChars="200"/>
        <w:outlineLvl w:val="0"/>
        <w:rPr>
          <w:sz w:val="18"/>
          <w:szCs w:val="18"/>
        </w:rPr>
      </w:pPr>
      <w:r>
        <w:rPr>
          <w:sz w:val="18"/>
          <w:szCs w:val="18"/>
        </w:rPr>
        <w:t xml:space="preserve">15.3.2 质量保证金的扣留 </w:t>
      </w:r>
    </w:p>
    <w:p>
      <w:pPr>
        <w:ind w:firstLine="360" w:firstLineChars="200"/>
        <w:rPr>
          <w:sz w:val="18"/>
          <w:szCs w:val="18"/>
        </w:rPr>
      </w:pPr>
      <w:r>
        <w:rPr>
          <w:rFonts w:hint="eastAsia"/>
          <w:sz w:val="18"/>
          <w:szCs w:val="18"/>
        </w:rPr>
        <w:t>质量保证金的扣留采取以下第</w:t>
      </w:r>
      <w:r>
        <w:rPr>
          <w:sz w:val="18"/>
          <w:szCs w:val="18"/>
          <w:u w:val="single"/>
        </w:rPr>
        <w:t xml:space="preserve">  (2)  </w:t>
      </w:r>
      <w:r>
        <w:rPr>
          <w:rFonts w:hint="eastAsia"/>
          <w:sz w:val="18"/>
          <w:szCs w:val="18"/>
        </w:rPr>
        <w:t>种方式：</w:t>
      </w:r>
    </w:p>
    <w:p>
      <w:pPr>
        <w:autoSpaceDE w:val="0"/>
        <w:autoSpaceDN w:val="0"/>
        <w:adjustRightInd w:val="0"/>
        <w:ind w:firstLine="360" w:firstLineChars="200"/>
        <w:rPr>
          <w:sz w:val="18"/>
          <w:szCs w:val="18"/>
        </w:rPr>
      </w:pPr>
      <w:r>
        <w:rPr>
          <w:rFonts w:hint="eastAsia"/>
          <w:sz w:val="18"/>
          <w:szCs w:val="18"/>
        </w:rPr>
        <w:t>（</w:t>
      </w:r>
      <w:r>
        <w:rPr>
          <w:sz w:val="18"/>
          <w:szCs w:val="18"/>
        </w:rPr>
        <w:t>1）在支付工程进度款时逐次扣留，在此情形下，质量保证金的计算基数不包括预付款的支付、扣回以及价格调整的金额；</w:t>
      </w:r>
    </w:p>
    <w:p>
      <w:pPr>
        <w:autoSpaceDE w:val="0"/>
        <w:autoSpaceDN w:val="0"/>
        <w:adjustRightInd w:val="0"/>
        <w:ind w:firstLine="360" w:firstLineChars="200"/>
        <w:outlineLvl w:val="0"/>
        <w:rPr>
          <w:sz w:val="18"/>
          <w:szCs w:val="18"/>
        </w:rPr>
      </w:pPr>
      <w:r>
        <w:rPr>
          <w:rFonts w:hint="eastAsia"/>
          <w:sz w:val="18"/>
          <w:szCs w:val="18"/>
        </w:rPr>
        <w:t>（</w:t>
      </w:r>
      <w:r>
        <w:rPr>
          <w:sz w:val="18"/>
          <w:szCs w:val="18"/>
        </w:rPr>
        <w:t>2）工程竣工结算时一次性扣留质量保证金；</w:t>
      </w:r>
    </w:p>
    <w:p>
      <w:pPr>
        <w:autoSpaceDE w:val="0"/>
        <w:autoSpaceDN w:val="0"/>
        <w:adjustRightInd w:val="0"/>
        <w:ind w:firstLine="360" w:firstLineChars="200"/>
        <w:rPr>
          <w:sz w:val="18"/>
          <w:szCs w:val="18"/>
        </w:rPr>
      </w:pPr>
      <w:r>
        <w:rPr>
          <w:rFonts w:hint="eastAsia"/>
          <w:sz w:val="18"/>
          <w:szCs w:val="18"/>
        </w:rPr>
        <w:t>（</w:t>
      </w:r>
      <w:r>
        <w:rPr>
          <w:sz w:val="18"/>
          <w:szCs w:val="18"/>
        </w:rPr>
        <w:t>3）其他扣留方式:</w:t>
      </w:r>
      <w:r>
        <w:rPr>
          <w:sz w:val="18"/>
          <w:szCs w:val="18"/>
          <w:u w:val="single"/>
        </w:rPr>
        <w:t xml:space="preserve">            /          </w:t>
      </w:r>
      <w:r>
        <w:rPr>
          <w:rFonts w:hint="eastAsia"/>
          <w:sz w:val="18"/>
          <w:szCs w:val="18"/>
        </w:rPr>
        <w:t>。</w:t>
      </w:r>
    </w:p>
    <w:p>
      <w:pPr>
        <w:ind w:firstLine="360" w:firstLineChars="200"/>
        <w:rPr>
          <w:sz w:val="18"/>
          <w:szCs w:val="18"/>
        </w:rPr>
      </w:pPr>
      <w:r>
        <w:rPr>
          <w:rFonts w:hint="eastAsia"/>
          <w:sz w:val="18"/>
          <w:szCs w:val="18"/>
        </w:rPr>
        <w:t>关于质量保证金的补充约定：。</w:t>
      </w:r>
    </w:p>
    <w:p>
      <w:pPr>
        <w:spacing w:after="120"/>
        <w:ind w:firstLine="360" w:firstLineChars="200"/>
        <w:rPr>
          <w:sz w:val="18"/>
          <w:szCs w:val="18"/>
        </w:rPr>
      </w:pPr>
      <w:r>
        <w:rPr>
          <w:sz w:val="18"/>
          <w:szCs w:val="18"/>
        </w:rPr>
        <w:t>15.4保修</w:t>
      </w:r>
    </w:p>
    <w:p>
      <w:pPr>
        <w:ind w:firstLine="351" w:firstLineChars="195"/>
        <w:rPr>
          <w:sz w:val="18"/>
          <w:szCs w:val="18"/>
        </w:rPr>
      </w:pPr>
      <w:r>
        <w:rPr>
          <w:sz w:val="18"/>
          <w:szCs w:val="18"/>
        </w:rPr>
        <w:t xml:space="preserve">15.4.1 </w:t>
      </w:r>
      <w:r>
        <w:rPr>
          <w:rFonts w:hint="eastAsia"/>
          <w:sz w:val="18"/>
          <w:szCs w:val="18"/>
        </w:rPr>
        <w:t>保修责任</w:t>
      </w:r>
    </w:p>
    <w:p>
      <w:pPr>
        <w:ind w:firstLine="351" w:firstLineChars="195"/>
        <w:rPr>
          <w:sz w:val="18"/>
          <w:szCs w:val="18"/>
        </w:rPr>
      </w:pPr>
      <w:r>
        <w:rPr>
          <w:rFonts w:hint="eastAsia"/>
          <w:sz w:val="18"/>
          <w:szCs w:val="18"/>
        </w:rPr>
        <w:t>工程保修期为：</w:t>
      </w:r>
      <w:r>
        <w:rPr>
          <w:rFonts w:hint="eastAsia"/>
          <w:sz w:val="18"/>
          <w:szCs w:val="18"/>
          <w:u w:val="single"/>
        </w:rPr>
        <w:t>见工程质量保修书。</w:t>
      </w:r>
    </w:p>
    <w:p>
      <w:pPr>
        <w:ind w:firstLine="351" w:firstLineChars="195"/>
        <w:rPr>
          <w:sz w:val="18"/>
          <w:szCs w:val="18"/>
        </w:rPr>
      </w:pPr>
      <w:r>
        <w:rPr>
          <w:sz w:val="18"/>
          <w:szCs w:val="18"/>
        </w:rPr>
        <w:t xml:space="preserve">15.4.3 </w:t>
      </w:r>
      <w:r>
        <w:rPr>
          <w:rFonts w:hint="eastAsia"/>
          <w:sz w:val="18"/>
          <w:szCs w:val="18"/>
        </w:rPr>
        <w:t>修复通知</w:t>
      </w:r>
    </w:p>
    <w:p>
      <w:pPr>
        <w:ind w:firstLine="360" w:firstLineChars="200"/>
        <w:rPr>
          <w:sz w:val="18"/>
          <w:szCs w:val="18"/>
          <w:u w:val="single"/>
        </w:rPr>
      </w:pPr>
      <w:r>
        <w:rPr>
          <w:rFonts w:hint="eastAsia"/>
          <w:sz w:val="18"/>
          <w:szCs w:val="18"/>
          <w:u w:val="single"/>
        </w:rPr>
        <w:t>承包人收到保修通知并到达工程现场的合理时间：</w:t>
      </w:r>
      <w:bookmarkStart w:id="75" w:name="_Hlk55664371"/>
      <w:r>
        <w:rPr>
          <w:sz w:val="18"/>
          <w:szCs w:val="18"/>
          <w:u w:val="single"/>
        </w:rPr>
        <w:t>属于保修范围、内容的项目，承包人应当在接到保修通知之目起7天内派人保修。承包人不在约定期限内派人保修的，发包人可以委托他人修理;发生紧急抢修事故的，承包人在接到事故通知后，应当立即到达事故现场抢修，承包人未在约定的时间内到达派人保修的造成发包人委托其他人维修所发生的费用在质量保修金中扣除，由此产生的损失由承包人承担。</w:t>
      </w:r>
      <w:bookmarkEnd w:id="75"/>
    </w:p>
    <w:p>
      <w:pPr>
        <w:pStyle w:val="8"/>
        <w:spacing w:line="240" w:lineRule="auto"/>
        <w:rPr>
          <w:rFonts w:ascii="宋体" w:hAnsi="宋体" w:cs="宋体"/>
          <w:sz w:val="18"/>
          <w:szCs w:val="18"/>
        </w:rPr>
      </w:pPr>
      <w:r>
        <w:rPr>
          <w:rFonts w:hint="eastAsia" w:ascii="宋体" w:hAnsi="宋体" w:cs="宋体"/>
          <w:sz w:val="18"/>
          <w:szCs w:val="18"/>
        </w:rPr>
        <w:t>16. 违约</w:t>
      </w:r>
    </w:p>
    <w:p>
      <w:pPr>
        <w:spacing w:after="120"/>
        <w:ind w:firstLine="360" w:firstLineChars="200"/>
        <w:outlineLvl w:val="0"/>
        <w:rPr>
          <w:sz w:val="18"/>
          <w:szCs w:val="18"/>
        </w:rPr>
      </w:pPr>
      <w:r>
        <w:rPr>
          <w:sz w:val="18"/>
          <w:szCs w:val="18"/>
        </w:rPr>
        <w:t xml:space="preserve">16.1 </w:t>
      </w:r>
      <w:r>
        <w:rPr>
          <w:rFonts w:hint="eastAsia"/>
          <w:sz w:val="18"/>
          <w:szCs w:val="18"/>
        </w:rPr>
        <w:t>发包人违约</w:t>
      </w:r>
    </w:p>
    <w:p>
      <w:pPr>
        <w:ind w:firstLine="360" w:firstLineChars="200"/>
        <w:rPr>
          <w:sz w:val="18"/>
          <w:szCs w:val="18"/>
        </w:rPr>
      </w:pPr>
      <w:r>
        <w:rPr>
          <w:sz w:val="18"/>
          <w:szCs w:val="18"/>
        </w:rPr>
        <w:t>16.1.1发包人违约的情形</w:t>
      </w:r>
    </w:p>
    <w:p>
      <w:pPr>
        <w:ind w:firstLine="360" w:firstLineChars="200"/>
        <w:rPr>
          <w:sz w:val="18"/>
          <w:szCs w:val="18"/>
        </w:rPr>
      </w:pPr>
      <w:r>
        <w:rPr>
          <w:rFonts w:hint="eastAsia"/>
          <w:sz w:val="18"/>
          <w:szCs w:val="18"/>
        </w:rPr>
        <w:t>发包人违约的其他情形：</w:t>
      </w:r>
      <w:r>
        <w:rPr>
          <w:sz w:val="18"/>
          <w:szCs w:val="18"/>
          <w:u w:val="single"/>
        </w:rPr>
        <w:t xml:space="preserve">       /     </w:t>
      </w:r>
      <w:r>
        <w:rPr>
          <w:rFonts w:hint="eastAsia"/>
          <w:sz w:val="18"/>
          <w:szCs w:val="18"/>
        </w:rPr>
        <w:t>。</w:t>
      </w:r>
    </w:p>
    <w:p>
      <w:pPr>
        <w:ind w:left="900" w:hanging="900" w:hangingChars="500"/>
        <w:rPr>
          <w:sz w:val="18"/>
          <w:szCs w:val="18"/>
        </w:rPr>
      </w:pPr>
      <w:r>
        <w:rPr>
          <w:sz w:val="18"/>
          <w:szCs w:val="18"/>
        </w:rPr>
        <w:t xml:space="preserve">    16.1.2 发包人违约的责任</w:t>
      </w:r>
    </w:p>
    <w:p>
      <w:pPr>
        <w:ind w:firstLine="360" w:firstLineChars="200"/>
        <w:rPr>
          <w:sz w:val="18"/>
          <w:szCs w:val="18"/>
        </w:rPr>
      </w:pPr>
      <w:r>
        <w:rPr>
          <w:rFonts w:hint="eastAsia"/>
          <w:sz w:val="18"/>
          <w:szCs w:val="18"/>
        </w:rPr>
        <w:t>发包人违约责任的承担方式和计算方法：</w:t>
      </w:r>
    </w:p>
    <w:p>
      <w:pPr>
        <w:ind w:firstLine="360" w:firstLineChars="200"/>
        <w:rPr>
          <w:sz w:val="18"/>
          <w:szCs w:val="18"/>
          <w:u w:val="single"/>
        </w:rPr>
      </w:pPr>
      <w:r>
        <w:rPr>
          <w:rFonts w:hint="eastAsia"/>
          <w:sz w:val="18"/>
          <w:szCs w:val="18"/>
        </w:rPr>
        <w:t>（</w:t>
      </w:r>
      <w:r>
        <w:rPr>
          <w:sz w:val="18"/>
          <w:szCs w:val="18"/>
        </w:rPr>
        <w:t>1）因发包人原因未能在计划开工日期前7天内下达开工通知的违约责任：</w:t>
      </w:r>
      <w:r>
        <w:rPr>
          <w:rFonts w:hint="eastAsia"/>
          <w:sz w:val="18"/>
          <w:szCs w:val="18"/>
          <w:u w:val="single"/>
        </w:rPr>
        <w:t>双方另行协商。</w:t>
      </w:r>
    </w:p>
    <w:p>
      <w:pPr>
        <w:ind w:firstLine="360" w:firstLineChars="200"/>
        <w:rPr>
          <w:sz w:val="18"/>
          <w:szCs w:val="18"/>
        </w:rPr>
      </w:pPr>
      <w:r>
        <w:rPr>
          <w:rFonts w:hint="eastAsia"/>
          <w:sz w:val="18"/>
          <w:szCs w:val="18"/>
        </w:rPr>
        <w:t>（</w:t>
      </w:r>
      <w:r>
        <w:rPr>
          <w:sz w:val="18"/>
          <w:szCs w:val="18"/>
        </w:rPr>
        <w:t>2）因发包人原因未能按合同约定支付合同价款的违约责任：</w:t>
      </w:r>
      <w:r>
        <w:rPr>
          <w:rFonts w:hint="eastAsia"/>
          <w:sz w:val="18"/>
          <w:szCs w:val="18"/>
          <w:u w:val="single"/>
        </w:rPr>
        <w:t>双方另行协商</w:t>
      </w:r>
      <w:r>
        <w:rPr>
          <w:rFonts w:hint="eastAsia"/>
          <w:sz w:val="18"/>
          <w:szCs w:val="18"/>
        </w:rPr>
        <w:t>。</w:t>
      </w:r>
    </w:p>
    <w:p>
      <w:pPr>
        <w:ind w:firstLine="360" w:firstLineChars="200"/>
        <w:rPr>
          <w:sz w:val="18"/>
          <w:szCs w:val="18"/>
        </w:rPr>
      </w:pPr>
      <w:r>
        <w:rPr>
          <w:rFonts w:hint="eastAsia"/>
          <w:sz w:val="18"/>
          <w:szCs w:val="18"/>
        </w:rPr>
        <w:t>（</w:t>
      </w:r>
      <w:r>
        <w:rPr>
          <w:sz w:val="18"/>
          <w:szCs w:val="18"/>
        </w:rPr>
        <w:t>3）发包人违反第10.1款〔变更的范围〕第（2）项约定，自行实施被取消的工作或转由他人实施的违约责任：</w:t>
      </w:r>
      <w:r>
        <w:rPr>
          <w:rFonts w:hint="eastAsia"/>
          <w:sz w:val="18"/>
          <w:szCs w:val="18"/>
          <w:u w:val="single"/>
        </w:rPr>
        <w:t>双方另行协商</w:t>
      </w:r>
      <w:r>
        <w:rPr>
          <w:rFonts w:hint="eastAsia"/>
          <w:sz w:val="18"/>
          <w:szCs w:val="18"/>
        </w:rPr>
        <w:t>。</w:t>
      </w:r>
    </w:p>
    <w:p>
      <w:pPr>
        <w:ind w:firstLine="360" w:firstLineChars="200"/>
        <w:rPr>
          <w:sz w:val="18"/>
          <w:szCs w:val="18"/>
        </w:rPr>
      </w:pPr>
      <w:r>
        <w:rPr>
          <w:rFonts w:hint="eastAsia"/>
          <w:sz w:val="18"/>
          <w:szCs w:val="18"/>
        </w:rPr>
        <w:t>（</w:t>
      </w:r>
      <w:r>
        <w:rPr>
          <w:sz w:val="18"/>
          <w:szCs w:val="18"/>
        </w:rPr>
        <w:t>4）发包人提供的材料、工程设备的规格、数量或质量不符合合同约定，或因发包人原因导致交货日期延误或交货地点变更等情况的违约责任：</w:t>
      </w:r>
      <w:r>
        <w:rPr>
          <w:rFonts w:hint="eastAsia"/>
          <w:sz w:val="18"/>
          <w:szCs w:val="18"/>
          <w:u w:val="single"/>
        </w:rPr>
        <w:t>双方另行协商</w:t>
      </w:r>
      <w:r>
        <w:rPr>
          <w:rFonts w:hint="eastAsia"/>
          <w:sz w:val="18"/>
          <w:szCs w:val="18"/>
        </w:rPr>
        <w:t>。</w:t>
      </w:r>
    </w:p>
    <w:p>
      <w:pPr>
        <w:ind w:firstLine="360" w:firstLineChars="200"/>
        <w:rPr>
          <w:sz w:val="18"/>
          <w:szCs w:val="18"/>
        </w:rPr>
      </w:pPr>
      <w:r>
        <w:rPr>
          <w:rFonts w:hint="eastAsia"/>
          <w:sz w:val="18"/>
          <w:szCs w:val="18"/>
        </w:rPr>
        <w:t>（</w:t>
      </w:r>
      <w:r>
        <w:rPr>
          <w:sz w:val="18"/>
          <w:szCs w:val="18"/>
        </w:rPr>
        <w:t>5）因发包人违反合同约定造成暂停施工的违约责任：</w:t>
      </w:r>
      <w:r>
        <w:rPr>
          <w:rFonts w:hint="eastAsia"/>
          <w:sz w:val="18"/>
          <w:szCs w:val="18"/>
          <w:u w:val="single"/>
        </w:rPr>
        <w:t>双方另行协商</w:t>
      </w:r>
      <w:r>
        <w:rPr>
          <w:rFonts w:hint="eastAsia"/>
          <w:sz w:val="18"/>
          <w:szCs w:val="18"/>
        </w:rPr>
        <w:t>。</w:t>
      </w:r>
    </w:p>
    <w:p>
      <w:pPr>
        <w:ind w:firstLine="360" w:firstLineChars="200"/>
        <w:rPr>
          <w:sz w:val="18"/>
          <w:szCs w:val="18"/>
        </w:rPr>
      </w:pPr>
      <w:r>
        <w:rPr>
          <w:rFonts w:hint="eastAsia"/>
          <w:sz w:val="18"/>
          <w:szCs w:val="18"/>
        </w:rPr>
        <w:t>（</w:t>
      </w:r>
      <w:r>
        <w:rPr>
          <w:sz w:val="18"/>
          <w:szCs w:val="18"/>
        </w:rPr>
        <w:t>6）发包人无正当理由没有在约定期限内发出复工指示，导致承包人无法复工的违约责任：</w:t>
      </w:r>
      <w:r>
        <w:rPr>
          <w:rFonts w:hint="eastAsia"/>
          <w:sz w:val="18"/>
          <w:szCs w:val="18"/>
          <w:u w:val="single"/>
        </w:rPr>
        <w:t>双方另行协商。</w:t>
      </w:r>
    </w:p>
    <w:p>
      <w:pPr>
        <w:ind w:firstLine="360" w:firstLineChars="200"/>
        <w:rPr>
          <w:sz w:val="18"/>
          <w:szCs w:val="18"/>
        </w:rPr>
      </w:pPr>
      <w:r>
        <w:rPr>
          <w:rFonts w:hint="eastAsia"/>
          <w:sz w:val="18"/>
          <w:szCs w:val="18"/>
        </w:rPr>
        <w:t>（</w:t>
      </w:r>
      <w:r>
        <w:rPr>
          <w:sz w:val="18"/>
          <w:szCs w:val="18"/>
        </w:rPr>
        <w:t>7）其他：</w:t>
      </w:r>
      <w:r>
        <w:rPr>
          <w:rFonts w:hint="eastAsia"/>
          <w:sz w:val="18"/>
          <w:szCs w:val="18"/>
        </w:rPr>
        <w:t>。</w:t>
      </w:r>
    </w:p>
    <w:p>
      <w:pPr>
        <w:ind w:firstLine="360" w:firstLineChars="200"/>
        <w:rPr>
          <w:sz w:val="18"/>
          <w:szCs w:val="18"/>
        </w:rPr>
      </w:pPr>
      <w:r>
        <w:rPr>
          <w:sz w:val="18"/>
          <w:szCs w:val="18"/>
        </w:rPr>
        <w:t xml:space="preserve">16.1.3 </w:t>
      </w:r>
      <w:r>
        <w:rPr>
          <w:rFonts w:hint="eastAsia"/>
          <w:sz w:val="18"/>
          <w:szCs w:val="18"/>
        </w:rPr>
        <w:t>因发包人违约解除合同</w:t>
      </w:r>
    </w:p>
    <w:p>
      <w:pPr>
        <w:autoSpaceDE w:val="0"/>
        <w:autoSpaceDN w:val="0"/>
        <w:adjustRightInd w:val="0"/>
        <w:ind w:firstLine="360" w:firstLineChars="200"/>
        <w:rPr>
          <w:sz w:val="18"/>
          <w:szCs w:val="18"/>
        </w:rPr>
      </w:pPr>
      <w:r>
        <w:rPr>
          <w:rFonts w:hint="eastAsia"/>
          <w:sz w:val="18"/>
          <w:szCs w:val="18"/>
        </w:rPr>
        <w:t>承包人按</w:t>
      </w:r>
      <w:r>
        <w:rPr>
          <w:sz w:val="18"/>
          <w:szCs w:val="18"/>
        </w:rPr>
        <w:t>16.1.1项〔发包人违约的情形〕约定暂停施工满</w:t>
      </w:r>
      <w:r>
        <w:rPr>
          <w:sz w:val="18"/>
          <w:szCs w:val="18"/>
          <w:u w:val="single"/>
        </w:rPr>
        <w:t xml:space="preserve">  60  </w:t>
      </w:r>
      <w:r>
        <w:rPr>
          <w:rFonts w:hint="eastAsia"/>
          <w:sz w:val="18"/>
          <w:szCs w:val="18"/>
        </w:rPr>
        <w:t>天后发包人仍不纠正其违约行为并致使合同目的不能实现的，承包人有权解除合同。</w:t>
      </w:r>
    </w:p>
    <w:p>
      <w:pPr>
        <w:spacing w:after="120"/>
        <w:ind w:firstLine="360" w:firstLineChars="200"/>
        <w:outlineLvl w:val="0"/>
        <w:rPr>
          <w:sz w:val="18"/>
          <w:szCs w:val="18"/>
        </w:rPr>
      </w:pPr>
      <w:r>
        <w:rPr>
          <w:sz w:val="18"/>
          <w:szCs w:val="18"/>
        </w:rPr>
        <w:t xml:space="preserve">16.2 </w:t>
      </w:r>
      <w:r>
        <w:rPr>
          <w:rFonts w:hint="eastAsia"/>
          <w:sz w:val="18"/>
          <w:szCs w:val="18"/>
        </w:rPr>
        <w:t>承包人违约</w:t>
      </w:r>
    </w:p>
    <w:p>
      <w:pPr>
        <w:ind w:firstLine="360" w:firstLineChars="200"/>
        <w:rPr>
          <w:sz w:val="18"/>
          <w:szCs w:val="18"/>
        </w:rPr>
      </w:pPr>
      <w:r>
        <w:rPr>
          <w:sz w:val="18"/>
          <w:szCs w:val="18"/>
        </w:rPr>
        <w:t xml:space="preserve">16.2.1 </w:t>
      </w:r>
      <w:r>
        <w:rPr>
          <w:rFonts w:hint="eastAsia"/>
          <w:sz w:val="18"/>
          <w:szCs w:val="18"/>
        </w:rPr>
        <w:t>承包人违约的情形</w:t>
      </w:r>
    </w:p>
    <w:p>
      <w:pPr>
        <w:ind w:firstLine="360" w:firstLineChars="200"/>
        <w:rPr>
          <w:sz w:val="18"/>
          <w:szCs w:val="18"/>
        </w:rPr>
      </w:pPr>
      <w:r>
        <w:rPr>
          <w:rFonts w:hint="eastAsia"/>
          <w:sz w:val="18"/>
          <w:szCs w:val="18"/>
        </w:rPr>
        <w:t>承包人违约的其他情形：</w:t>
      </w:r>
    </w:p>
    <w:p>
      <w:pPr>
        <w:ind w:right="-57" w:rightChars="-27" w:firstLine="360" w:firstLineChars="200"/>
        <w:rPr>
          <w:sz w:val="18"/>
          <w:szCs w:val="18"/>
          <w:u w:val="single"/>
        </w:rPr>
      </w:pPr>
      <w:r>
        <w:rPr>
          <w:rFonts w:hint="eastAsia"/>
          <w:sz w:val="18"/>
          <w:szCs w:val="18"/>
          <w:u w:val="single"/>
        </w:rPr>
        <w:t>（</w:t>
      </w:r>
      <w:r>
        <w:rPr>
          <w:sz w:val="18"/>
          <w:szCs w:val="18"/>
          <w:u w:val="single"/>
        </w:rPr>
        <w:t xml:space="preserve">1）发生一般或以上等级安全事故（按国务院第 493 </w:t>
      </w:r>
      <w:r>
        <w:rPr>
          <w:rFonts w:hint="eastAsia"/>
          <w:sz w:val="18"/>
          <w:szCs w:val="18"/>
          <w:u w:val="single"/>
        </w:rPr>
        <w:t>号令的等级标准），承包人在承担相应赔偿责任的同时，向发包人承担</w:t>
      </w:r>
      <w:r>
        <w:rPr>
          <w:sz w:val="18"/>
          <w:szCs w:val="18"/>
          <w:u w:val="single"/>
        </w:rPr>
        <w:t xml:space="preserve"> 0.5%合同价款的违约金。施工单位出现严重安全、质量事故的，或在建设单位规定的整改期限内达不到整改要求或明显无法按期完工的，建设单位有权要求施工单位退场，并按应</w:t>
      </w:r>
      <w:r>
        <w:rPr>
          <w:rFonts w:hint="eastAsia"/>
          <w:sz w:val="18"/>
          <w:szCs w:val="18"/>
          <w:u w:val="single"/>
        </w:rPr>
        <w:t>予计量工程量的</w:t>
      </w:r>
      <w:r>
        <w:rPr>
          <w:sz w:val="18"/>
          <w:szCs w:val="18"/>
          <w:u w:val="single"/>
        </w:rPr>
        <w:t xml:space="preserve"> 80%款项结算。</w:t>
      </w:r>
    </w:p>
    <w:p>
      <w:pPr>
        <w:ind w:right="-57" w:rightChars="-27" w:firstLine="360" w:firstLineChars="200"/>
        <w:rPr>
          <w:sz w:val="18"/>
          <w:szCs w:val="18"/>
          <w:u w:val="single"/>
        </w:rPr>
      </w:pPr>
      <w:r>
        <w:rPr>
          <w:rFonts w:hint="eastAsia"/>
          <w:sz w:val="18"/>
          <w:szCs w:val="18"/>
          <w:u w:val="single"/>
        </w:rPr>
        <w:t>（</w:t>
      </w:r>
      <w:r>
        <w:rPr>
          <w:sz w:val="18"/>
          <w:szCs w:val="18"/>
          <w:u w:val="single"/>
        </w:rPr>
        <w:t>2）若发包人按本合同专用</w:t>
      </w:r>
      <w:r>
        <w:rPr>
          <w:rFonts w:hint="eastAsia"/>
          <w:sz w:val="18"/>
          <w:szCs w:val="18"/>
          <w:u w:val="single"/>
        </w:rPr>
        <w:t>条款第</w:t>
      </w:r>
      <w:r>
        <w:rPr>
          <w:sz w:val="18"/>
          <w:szCs w:val="18"/>
          <w:u w:val="single"/>
        </w:rPr>
        <w:t xml:space="preserve"> 12 款合同价格、计量与支付规定的付款方式及金额向承包人支付工程款后，承包人的施工人员、材料供应商、机械与设备出租人、与本工程施工建设相关人员及单位等向发包人索要工资、材料款、机械与设备出租费等，则承包人承担由此引起的一切责任与费用，并且按合同价的 20%向发包人缴纳罚款 。</w:t>
      </w:r>
    </w:p>
    <w:p>
      <w:pPr>
        <w:ind w:right="-57" w:rightChars="-27" w:firstLine="360" w:firstLineChars="200"/>
        <w:rPr>
          <w:sz w:val="18"/>
          <w:szCs w:val="18"/>
          <w:u w:val="single"/>
        </w:rPr>
      </w:pPr>
      <w:r>
        <w:rPr>
          <w:rFonts w:hint="eastAsia"/>
          <w:sz w:val="18"/>
          <w:szCs w:val="18"/>
          <w:u w:val="single"/>
        </w:rPr>
        <w:t>（</w:t>
      </w:r>
      <w:r>
        <w:rPr>
          <w:sz w:val="18"/>
          <w:szCs w:val="18"/>
          <w:u w:val="single"/>
        </w:rPr>
        <w:t>3）承包人存在以下行为的，发包人有权要求解除合同，并由承包人承担由此引起的一切损失，并负责由此引起的一切法律责任，并赔偿由此引起的发包人的一切经济损失。</w:t>
      </w:r>
    </w:p>
    <w:p>
      <w:pPr>
        <w:ind w:right="-57" w:rightChars="-27" w:firstLine="360" w:firstLineChars="200"/>
        <w:rPr>
          <w:sz w:val="18"/>
          <w:szCs w:val="18"/>
          <w:u w:val="single"/>
        </w:rPr>
      </w:pPr>
      <w:r>
        <w:rPr>
          <w:sz w:val="18"/>
          <w:szCs w:val="18"/>
          <w:u w:val="single"/>
        </w:rPr>
        <w:t>1、本工程具体分项工程完成时间应服从发包人的总体要求，如果因承包人原因导致实际进度与发包人要求的进度计划不符，承包人</w:t>
      </w:r>
      <w:r>
        <w:rPr>
          <w:rFonts w:hint="eastAsia"/>
          <w:sz w:val="18"/>
          <w:szCs w:val="18"/>
          <w:u w:val="single"/>
        </w:rPr>
        <w:t>无措施或无法按工期完工或质量无法达到合同要求的；且发包人有权对部分分项工程指定第三方施工，承包人必须无条件服从和配合；此分项工程费用由发包人按实际发生费用从承包人的工程款中扣除，并加收</w:t>
      </w:r>
      <w:r>
        <w:rPr>
          <w:sz w:val="18"/>
          <w:szCs w:val="18"/>
          <w:u w:val="single"/>
        </w:rPr>
        <w:t xml:space="preserve"> 10%的管理费；当累计完成工程量不足计划进度的 70%时，可认为承包人无能力按期履行合同，发包人有权解除合同，并要求承包人支付 10%合同价款的违约金，承包人无条件退场。</w:t>
      </w:r>
    </w:p>
    <w:p>
      <w:pPr>
        <w:ind w:right="-57" w:rightChars="-27" w:firstLine="360" w:firstLineChars="200"/>
        <w:rPr>
          <w:sz w:val="18"/>
          <w:szCs w:val="18"/>
          <w:u w:val="single"/>
        </w:rPr>
      </w:pPr>
      <w:r>
        <w:rPr>
          <w:sz w:val="18"/>
          <w:szCs w:val="18"/>
          <w:u w:val="single"/>
        </w:rPr>
        <w:t xml:space="preserve">2、承包人未按照程序报验的，每次向发包人支付 1000 </w:t>
      </w:r>
      <w:r>
        <w:rPr>
          <w:rFonts w:hint="eastAsia"/>
          <w:sz w:val="18"/>
          <w:szCs w:val="18"/>
          <w:u w:val="single"/>
        </w:rPr>
        <w:t>元违约金；对于施工单位所出现的质量缺陷和安全隐患，施工单位应在接到通知后立即整改，在规定时间内整改完毕，并报整改结果，否则按违约处理，每延迟一天，需承担违约金</w:t>
      </w:r>
      <w:r>
        <w:rPr>
          <w:sz w:val="18"/>
          <w:szCs w:val="18"/>
          <w:u w:val="single"/>
        </w:rPr>
        <w:t xml:space="preserve"> 1000 </w:t>
      </w:r>
      <w:r>
        <w:rPr>
          <w:rFonts w:hint="eastAsia"/>
          <w:sz w:val="18"/>
          <w:szCs w:val="18"/>
          <w:u w:val="single"/>
        </w:rPr>
        <w:t>元；工序验收不合格的，每次向发包人支付</w:t>
      </w:r>
      <w:r>
        <w:rPr>
          <w:sz w:val="18"/>
          <w:szCs w:val="18"/>
          <w:u w:val="single"/>
        </w:rPr>
        <w:t xml:space="preserve">2000 </w:t>
      </w:r>
      <w:r>
        <w:rPr>
          <w:rFonts w:hint="eastAsia"/>
          <w:sz w:val="18"/>
          <w:szCs w:val="18"/>
          <w:u w:val="single"/>
        </w:rPr>
        <w:t>元违约金；对于施工单位未能履行监理公司书面通知指令的，从第二份同内容的监理通知发出之日起，承包人承担违约金</w:t>
      </w:r>
      <w:r>
        <w:rPr>
          <w:sz w:val="18"/>
          <w:szCs w:val="18"/>
          <w:u w:val="single"/>
        </w:rPr>
        <w:t xml:space="preserve"> 3000 </w:t>
      </w:r>
      <w:r>
        <w:rPr>
          <w:rFonts w:hint="eastAsia"/>
          <w:sz w:val="18"/>
          <w:szCs w:val="18"/>
          <w:u w:val="single"/>
        </w:rPr>
        <w:t>元／次；违约金在发包人履行书面告知程序（监理签发）后，于最近一次工程进度款中扣除。</w:t>
      </w:r>
    </w:p>
    <w:p>
      <w:pPr>
        <w:ind w:right="-57" w:rightChars="-27" w:firstLine="360" w:firstLineChars="200"/>
        <w:rPr>
          <w:sz w:val="18"/>
          <w:szCs w:val="18"/>
          <w:u w:val="single"/>
        </w:rPr>
      </w:pPr>
      <w:r>
        <w:rPr>
          <w:sz w:val="18"/>
          <w:szCs w:val="18"/>
          <w:u w:val="single"/>
        </w:rPr>
        <w:t xml:space="preserve">3、承包人应严格按照总工期要求和报审的施工总进度计划、节点计划安排施工。第一个节点计划未完成重点工程局将延期 3 </w:t>
      </w:r>
      <w:r>
        <w:rPr>
          <w:rFonts w:hint="eastAsia"/>
          <w:sz w:val="18"/>
          <w:szCs w:val="18"/>
          <w:u w:val="single"/>
        </w:rPr>
        <w:t>个月签署支付意见，连续两个节点计划未完成将延期</w:t>
      </w:r>
      <w:r>
        <w:rPr>
          <w:sz w:val="18"/>
          <w:szCs w:val="18"/>
          <w:u w:val="single"/>
        </w:rPr>
        <w:t xml:space="preserve"> 6 </w:t>
      </w:r>
      <w:r>
        <w:rPr>
          <w:rFonts w:hint="eastAsia"/>
          <w:sz w:val="18"/>
          <w:szCs w:val="18"/>
          <w:u w:val="single"/>
        </w:rPr>
        <w:t>个月签署支付意见，项目投资在</w:t>
      </w:r>
      <w:r>
        <w:rPr>
          <w:sz w:val="18"/>
          <w:szCs w:val="18"/>
          <w:u w:val="single"/>
        </w:rPr>
        <w:t xml:space="preserve"> 3000 万元以上（含）且工期在 5 </w:t>
      </w:r>
      <w:r>
        <w:rPr>
          <w:rFonts w:hint="eastAsia"/>
          <w:sz w:val="18"/>
          <w:szCs w:val="18"/>
          <w:u w:val="single"/>
        </w:rPr>
        <w:t>个月以内（含）的工程按上述标准加倍处罚。连续三个节点计划完不成，业主有权终止合同，更换施工单位，并追究延误工期所造成的经济损失；承包人须服从发包人发布的各项符合现行法律、法规的管理规定，如承包人不服从发包人及监理工程师的管理，每次向发包人支付</w:t>
      </w:r>
      <w:r>
        <w:rPr>
          <w:sz w:val="18"/>
          <w:szCs w:val="18"/>
          <w:u w:val="single"/>
        </w:rPr>
        <w:t xml:space="preserve"> 1000 </w:t>
      </w:r>
      <w:r>
        <w:rPr>
          <w:rFonts w:hint="eastAsia"/>
          <w:sz w:val="18"/>
          <w:szCs w:val="18"/>
          <w:u w:val="single"/>
        </w:rPr>
        <w:t>元违约赔偿金，且发包人有权解除合同并要求承包人支付</w:t>
      </w:r>
      <w:r>
        <w:rPr>
          <w:sz w:val="18"/>
          <w:szCs w:val="18"/>
          <w:u w:val="single"/>
        </w:rPr>
        <w:t xml:space="preserve"> 100万元的违约金，承包人无条件退场。</w:t>
      </w:r>
    </w:p>
    <w:p>
      <w:pPr>
        <w:ind w:right="-57" w:rightChars="-27" w:firstLine="360" w:firstLineChars="200"/>
        <w:rPr>
          <w:sz w:val="18"/>
          <w:szCs w:val="18"/>
          <w:u w:val="single"/>
        </w:rPr>
      </w:pPr>
      <w:r>
        <w:rPr>
          <w:sz w:val="18"/>
          <w:szCs w:val="18"/>
          <w:u w:val="single"/>
        </w:rPr>
        <w:t xml:space="preserve">4、施工日志记录应有未有，或存在不实、不详的情况，处500 元/次罚款；承包人报送的工程结算应真实准确，业主方或相关监督单位将组织监理和相关单位进行预审核，如核减率&gt;10%,将延期 3 </w:t>
      </w:r>
      <w:r>
        <w:rPr>
          <w:rFonts w:hint="eastAsia"/>
          <w:sz w:val="18"/>
          <w:szCs w:val="18"/>
          <w:u w:val="single"/>
        </w:rPr>
        <w:t>个月签署支付意见；工程竣工验收合格后</w:t>
      </w:r>
      <w:r>
        <w:rPr>
          <w:sz w:val="18"/>
          <w:szCs w:val="18"/>
          <w:u w:val="single"/>
        </w:rPr>
        <w:t xml:space="preserve"> 28 </w:t>
      </w:r>
      <w:r>
        <w:rPr>
          <w:rFonts w:hint="eastAsia"/>
          <w:sz w:val="18"/>
          <w:szCs w:val="18"/>
          <w:u w:val="single"/>
        </w:rPr>
        <w:t>天内，承包人必须将符合发包人要求的竣工资料上报给发包人，否则每延迟一天支付</w:t>
      </w:r>
      <w:r>
        <w:rPr>
          <w:sz w:val="18"/>
          <w:szCs w:val="18"/>
          <w:u w:val="single"/>
        </w:rPr>
        <w:t xml:space="preserve"> 1000元作为违约金。5、工程竣工验收合格后 28 </w:t>
      </w:r>
      <w:r>
        <w:rPr>
          <w:rFonts w:hint="eastAsia"/>
          <w:sz w:val="18"/>
          <w:szCs w:val="18"/>
          <w:u w:val="single"/>
        </w:rPr>
        <w:t>天内，承包人必须将符合发包人要求的竣工结算书及相关资料上报给发包人，否则发包人将暂停拨付工程款。</w:t>
      </w:r>
    </w:p>
    <w:p>
      <w:pPr>
        <w:ind w:right="-57" w:rightChars="-27" w:firstLine="360" w:firstLineChars="200"/>
        <w:rPr>
          <w:sz w:val="18"/>
          <w:szCs w:val="18"/>
          <w:u w:val="single"/>
        </w:rPr>
      </w:pPr>
      <w:r>
        <w:rPr>
          <w:sz w:val="18"/>
          <w:szCs w:val="18"/>
          <w:u w:val="single"/>
        </w:rPr>
        <w:t xml:space="preserve">5、承包人必须根据发包人的要求，采取切实可行的措施，确保交通畅通和安全，确保安全文明施工和扬尘污染防治，确保各种管、杆线安全运营，确保沿线居民出行方便，确保周边水系畅通等，达不到相关规定和要求的，被上级有关部门通报批评、媒体曝光的，处违约金 1 万元/次；承包单位受到行业主管部门或质监部门通报批评的，按违约论处。第一次通报批评，处 3000元/次违约金；再次被通报批评，或造成严重影响，按上述规定 2 </w:t>
      </w:r>
      <w:r>
        <w:rPr>
          <w:rFonts w:hint="eastAsia"/>
          <w:sz w:val="18"/>
          <w:szCs w:val="18"/>
          <w:u w:val="single"/>
        </w:rPr>
        <w:t>倍以上标准处罚；承包人必须服从发包人的调度，做好迎检工作和其他有关的协调配合工作，若承包人拒不执行或消极的，处违约金</w:t>
      </w:r>
      <w:r>
        <w:rPr>
          <w:sz w:val="18"/>
          <w:szCs w:val="18"/>
          <w:u w:val="single"/>
        </w:rPr>
        <w:t xml:space="preserve"> 1 </w:t>
      </w:r>
      <w:r>
        <w:rPr>
          <w:rFonts w:hint="eastAsia"/>
          <w:sz w:val="18"/>
          <w:szCs w:val="18"/>
          <w:u w:val="single"/>
        </w:rPr>
        <w:t>万元</w:t>
      </w:r>
      <w:r>
        <w:rPr>
          <w:sz w:val="18"/>
          <w:szCs w:val="18"/>
          <w:u w:val="single"/>
        </w:rPr>
        <w:t>/次。</w:t>
      </w:r>
    </w:p>
    <w:p>
      <w:pPr>
        <w:ind w:firstLine="360" w:firstLineChars="200"/>
        <w:rPr>
          <w:sz w:val="18"/>
          <w:szCs w:val="18"/>
        </w:rPr>
      </w:pPr>
      <w:r>
        <w:rPr>
          <w:sz w:val="18"/>
          <w:szCs w:val="18"/>
        </w:rPr>
        <w:t>16.2.2承包人违约的责任</w:t>
      </w:r>
    </w:p>
    <w:p>
      <w:pPr>
        <w:ind w:firstLine="360" w:firstLineChars="200"/>
        <w:rPr>
          <w:sz w:val="18"/>
          <w:szCs w:val="18"/>
          <w:u w:val="single"/>
        </w:rPr>
      </w:pPr>
      <w:r>
        <w:rPr>
          <w:rFonts w:hint="eastAsia"/>
          <w:sz w:val="18"/>
          <w:szCs w:val="18"/>
        </w:rPr>
        <w:t>承包人违约责任的承担方式和计算方法：</w:t>
      </w:r>
      <w:r>
        <w:rPr>
          <w:rFonts w:hint="eastAsia"/>
          <w:sz w:val="18"/>
          <w:szCs w:val="18"/>
          <w:u w:val="single"/>
        </w:rPr>
        <w:t>由承包人承担全部费用并承担相关法律责任。</w:t>
      </w:r>
    </w:p>
    <w:p>
      <w:pPr>
        <w:ind w:firstLine="360" w:firstLineChars="200"/>
        <w:rPr>
          <w:sz w:val="18"/>
          <w:szCs w:val="18"/>
        </w:rPr>
      </w:pPr>
      <w:r>
        <w:rPr>
          <w:sz w:val="18"/>
          <w:szCs w:val="18"/>
        </w:rPr>
        <w:t xml:space="preserve">16.2.3 </w:t>
      </w:r>
      <w:r>
        <w:rPr>
          <w:rFonts w:hint="eastAsia"/>
          <w:sz w:val="18"/>
          <w:szCs w:val="18"/>
        </w:rPr>
        <w:t>因承包人违约解除合同</w:t>
      </w:r>
    </w:p>
    <w:p>
      <w:pPr>
        <w:spacing w:before="120" w:after="120"/>
        <w:ind w:firstLine="360" w:firstLineChars="200"/>
        <w:rPr>
          <w:sz w:val="18"/>
          <w:szCs w:val="18"/>
        </w:rPr>
      </w:pPr>
      <w:r>
        <w:rPr>
          <w:rFonts w:hint="eastAsia"/>
          <w:sz w:val="18"/>
          <w:szCs w:val="18"/>
        </w:rPr>
        <w:t>关于承包人违约解除合同的特别约定：</w:t>
      </w:r>
      <w:r>
        <w:rPr>
          <w:sz w:val="18"/>
          <w:szCs w:val="18"/>
          <w:u w:val="single"/>
        </w:rPr>
        <w:t>a</w:t>
      </w:r>
      <w:r>
        <w:rPr>
          <w:sz w:val="18"/>
          <w:szCs w:val="18"/>
        </w:rPr>
        <w:t>.</w:t>
      </w:r>
      <w:r>
        <w:rPr>
          <w:rFonts w:hint="eastAsia"/>
          <w:sz w:val="18"/>
          <w:szCs w:val="18"/>
          <w:u w:val="single"/>
        </w:rPr>
        <w:t>因承包人原因未按期开工超过十五天</w:t>
      </w:r>
      <w:r>
        <w:rPr>
          <w:sz w:val="18"/>
          <w:szCs w:val="18"/>
          <w:u w:val="single"/>
        </w:rPr>
        <w:t>:b.</w:t>
      </w:r>
      <w:r>
        <w:rPr>
          <w:rFonts w:hint="eastAsia"/>
          <w:sz w:val="18"/>
          <w:szCs w:val="18"/>
          <w:u w:val="single"/>
        </w:rPr>
        <w:t>由于承包人原因造成施工质量存在严重缺陷</w:t>
      </w:r>
      <w:r>
        <w:rPr>
          <w:sz w:val="18"/>
          <w:szCs w:val="18"/>
          <w:u w:val="single"/>
        </w:rPr>
        <w:t>;c</w:t>
      </w:r>
      <w:r>
        <w:rPr>
          <w:sz w:val="18"/>
          <w:szCs w:val="18"/>
        </w:rPr>
        <w:t>.</w:t>
      </w:r>
      <w:r>
        <w:rPr>
          <w:rFonts w:hint="eastAsia"/>
          <w:sz w:val="18"/>
          <w:szCs w:val="18"/>
          <w:u w:val="single"/>
        </w:rPr>
        <w:t>承包人未经发包人许可不得擅自停工</w:t>
      </w:r>
      <w:r>
        <w:rPr>
          <w:sz w:val="18"/>
          <w:szCs w:val="18"/>
          <w:u w:val="single"/>
        </w:rPr>
        <w:t>;d.</w:t>
      </w:r>
      <w:r>
        <w:rPr>
          <w:rFonts w:hint="eastAsia"/>
          <w:sz w:val="18"/>
          <w:szCs w:val="18"/>
          <w:u w:val="single"/>
        </w:rPr>
        <w:t>承包人出现严重安全、质量事故</w:t>
      </w:r>
      <w:r>
        <w:rPr>
          <w:sz w:val="18"/>
          <w:szCs w:val="18"/>
          <w:u w:val="single"/>
        </w:rPr>
        <w:t>，</w:t>
      </w:r>
      <w:r>
        <w:rPr>
          <w:rFonts w:hint="eastAsia"/>
          <w:sz w:val="18"/>
          <w:szCs w:val="18"/>
          <w:u w:val="single"/>
        </w:rPr>
        <w:t>或在发包人规定的整改期限内达不到整改要求或明显无法按期完工的；</w:t>
      </w:r>
      <w:r>
        <w:rPr>
          <w:sz w:val="18"/>
          <w:szCs w:val="18"/>
          <w:u w:val="single"/>
        </w:rPr>
        <w:t>e.</w:t>
      </w:r>
      <w:r>
        <w:rPr>
          <w:rFonts w:hint="eastAsia"/>
          <w:sz w:val="18"/>
          <w:szCs w:val="18"/>
          <w:u w:val="single"/>
        </w:rPr>
        <w:t>未经发包人同意</w:t>
      </w:r>
      <w:r>
        <w:rPr>
          <w:sz w:val="18"/>
          <w:szCs w:val="18"/>
          <w:u w:val="single"/>
        </w:rPr>
        <w:t>，</w:t>
      </w:r>
      <w:r>
        <w:rPr>
          <w:rFonts w:hint="eastAsia"/>
          <w:sz w:val="18"/>
          <w:szCs w:val="18"/>
          <w:u w:val="single"/>
        </w:rPr>
        <w:t>承包人将本工程转包或分包的</w:t>
      </w:r>
      <w:r>
        <w:rPr>
          <w:sz w:val="18"/>
          <w:szCs w:val="18"/>
          <w:u w:val="single"/>
        </w:rPr>
        <w:t>;f.</w:t>
      </w:r>
      <w:r>
        <w:rPr>
          <w:rFonts w:hint="eastAsia"/>
          <w:sz w:val="18"/>
          <w:szCs w:val="18"/>
          <w:u w:val="single"/>
        </w:rPr>
        <w:t>合同中规定的其他情形。</w:t>
      </w:r>
    </w:p>
    <w:p>
      <w:pPr>
        <w:ind w:firstLine="360" w:firstLineChars="200"/>
        <w:rPr>
          <w:sz w:val="18"/>
          <w:szCs w:val="18"/>
          <w:u w:val="single"/>
        </w:rPr>
      </w:pPr>
      <w:r>
        <w:rPr>
          <w:rFonts w:hint="eastAsia"/>
          <w:sz w:val="18"/>
          <w:szCs w:val="18"/>
        </w:rPr>
        <w:t>发包人继续使用承包人在施工现场的材料、设备、临时工程、承包人文件和由承包人或以其名义编制的其他文件的费用承担方式：</w:t>
      </w:r>
      <w:bookmarkStart w:id="76" w:name="_Hlk55664539"/>
      <w:r>
        <w:rPr>
          <w:rFonts w:hint="eastAsia"/>
          <w:sz w:val="18"/>
          <w:szCs w:val="18"/>
          <w:u w:val="single"/>
        </w:rPr>
        <w:t>经承包人、发包人双方同意</w:t>
      </w:r>
      <w:r>
        <w:rPr>
          <w:sz w:val="18"/>
          <w:szCs w:val="18"/>
          <w:u w:val="single"/>
        </w:rPr>
        <w:t>，</w:t>
      </w:r>
      <w:r>
        <w:rPr>
          <w:rFonts w:hint="eastAsia"/>
          <w:sz w:val="18"/>
          <w:szCs w:val="18"/>
          <w:u w:val="single"/>
        </w:rPr>
        <w:t>材料、设备、临时工程折价评后由发包人支付费用</w:t>
      </w:r>
      <w:r>
        <w:rPr>
          <w:sz w:val="18"/>
          <w:szCs w:val="18"/>
          <w:u w:val="single"/>
        </w:rPr>
        <w:t>，</w:t>
      </w:r>
      <w:r>
        <w:rPr>
          <w:rFonts w:hint="eastAsia"/>
          <w:sz w:val="18"/>
          <w:szCs w:val="18"/>
          <w:u w:val="single"/>
        </w:rPr>
        <w:t>但施工过程中产生的工程竣工必需的所有技术资料、文件应免费交发包人使用</w:t>
      </w:r>
      <w:r>
        <w:rPr>
          <w:sz w:val="18"/>
          <w:szCs w:val="18"/>
          <w:u w:val="single"/>
        </w:rPr>
        <w:t>，</w:t>
      </w:r>
      <w:r>
        <w:rPr>
          <w:rFonts w:hint="eastAsia"/>
          <w:sz w:val="18"/>
          <w:szCs w:val="18"/>
          <w:u w:val="single"/>
        </w:rPr>
        <w:t>未移交的须向宿州市工程建设主管部门作出详细说明。</w:t>
      </w:r>
      <w:bookmarkEnd w:id="76"/>
    </w:p>
    <w:p>
      <w:pPr>
        <w:pStyle w:val="8"/>
        <w:spacing w:line="240" w:lineRule="auto"/>
        <w:rPr>
          <w:rFonts w:ascii="宋体" w:hAnsi="宋体" w:cs="宋体"/>
          <w:sz w:val="18"/>
          <w:szCs w:val="18"/>
        </w:rPr>
      </w:pPr>
      <w:r>
        <w:rPr>
          <w:rFonts w:hint="eastAsia" w:ascii="宋体" w:hAnsi="宋体" w:cs="宋体"/>
          <w:sz w:val="18"/>
          <w:szCs w:val="18"/>
        </w:rPr>
        <w:t>17. 不可抗力</w:t>
      </w:r>
    </w:p>
    <w:p>
      <w:pPr>
        <w:spacing w:after="120"/>
        <w:ind w:firstLine="360" w:firstLineChars="200"/>
        <w:rPr>
          <w:sz w:val="18"/>
          <w:szCs w:val="18"/>
        </w:rPr>
      </w:pPr>
      <w:r>
        <w:rPr>
          <w:sz w:val="18"/>
          <w:szCs w:val="18"/>
        </w:rPr>
        <w:t xml:space="preserve">17.1 </w:t>
      </w:r>
      <w:r>
        <w:rPr>
          <w:rFonts w:hint="eastAsia"/>
          <w:sz w:val="18"/>
          <w:szCs w:val="18"/>
        </w:rPr>
        <w:t>不可抗力的确认</w:t>
      </w:r>
    </w:p>
    <w:p>
      <w:pPr>
        <w:ind w:firstLine="360" w:firstLineChars="200"/>
        <w:rPr>
          <w:sz w:val="18"/>
          <w:szCs w:val="18"/>
          <w:u w:val="single"/>
        </w:rPr>
      </w:pPr>
      <w:r>
        <w:rPr>
          <w:rFonts w:hint="eastAsia"/>
          <w:sz w:val="18"/>
          <w:szCs w:val="18"/>
        </w:rPr>
        <w:t>除通用合同条款约定的不可抗力事件之外，视为不可抗力的其他情形：</w:t>
      </w:r>
      <w:r>
        <w:rPr>
          <w:sz w:val="18"/>
          <w:szCs w:val="18"/>
          <w:u w:val="single"/>
        </w:rPr>
        <w:t>由市级以上有关部门正式发布和认定的自然灾害。</w:t>
      </w:r>
    </w:p>
    <w:p>
      <w:pPr>
        <w:ind w:firstLine="360" w:firstLineChars="200"/>
        <w:rPr>
          <w:sz w:val="18"/>
          <w:szCs w:val="18"/>
        </w:rPr>
      </w:pPr>
      <w:r>
        <w:rPr>
          <w:sz w:val="18"/>
          <w:szCs w:val="18"/>
        </w:rPr>
        <w:t xml:space="preserve">17.4 </w:t>
      </w:r>
      <w:r>
        <w:rPr>
          <w:rFonts w:hint="eastAsia"/>
          <w:sz w:val="18"/>
          <w:szCs w:val="18"/>
        </w:rPr>
        <w:t>因不可抗力解除合同</w:t>
      </w:r>
    </w:p>
    <w:p>
      <w:pPr>
        <w:spacing w:after="120"/>
        <w:ind w:firstLine="360" w:firstLineChars="200"/>
        <w:outlineLvl w:val="0"/>
        <w:rPr>
          <w:sz w:val="18"/>
          <w:szCs w:val="18"/>
        </w:rPr>
      </w:pPr>
      <w:r>
        <w:rPr>
          <w:rFonts w:hint="eastAsia"/>
          <w:sz w:val="18"/>
          <w:szCs w:val="18"/>
        </w:rPr>
        <w:t>合同解除后，发包人应在商定或确定发包人应支付款项后</w:t>
      </w:r>
      <w:r>
        <w:rPr>
          <w:sz w:val="18"/>
          <w:szCs w:val="18"/>
          <w:u w:val="single"/>
        </w:rPr>
        <w:t xml:space="preserve">  60  </w:t>
      </w:r>
      <w:r>
        <w:rPr>
          <w:rFonts w:hint="eastAsia"/>
          <w:sz w:val="18"/>
          <w:szCs w:val="18"/>
        </w:rPr>
        <w:t>天内完成款项的支付。</w:t>
      </w:r>
    </w:p>
    <w:p>
      <w:pPr>
        <w:pStyle w:val="8"/>
        <w:spacing w:line="240" w:lineRule="auto"/>
        <w:rPr>
          <w:rFonts w:ascii="宋体" w:hAnsi="宋体" w:cs="宋体"/>
          <w:sz w:val="18"/>
          <w:szCs w:val="18"/>
        </w:rPr>
      </w:pPr>
      <w:r>
        <w:rPr>
          <w:rFonts w:hint="eastAsia" w:ascii="宋体" w:hAnsi="宋体" w:cs="宋体"/>
          <w:sz w:val="18"/>
          <w:szCs w:val="18"/>
        </w:rPr>
        <w:t>18. 保险</w:t>
      </w:r>
    </w:p>
    <w:p>
      <w:pPr>
        <w:spacing w:after="120"/>
        <w:ind w:firstLine="360" w:firstLineChars="200"/>
        <w:rPr>
          <w:sz w:val="18"/>
          <w:szCs w:val="18"/>
        </w:rPr>
      </w:pPr>
      <w:r>
        <w:rPr>
          <w:sz w:val="18"/>
          <w:szCs w:val="18"/>
        </w:rPr>
        <w:t xml:space="preserve">18.1 </w:t>
      </w:r>
      <w:r>
        <w:rPr>
          <w:rFonts w:hint="eastAsia"/>
          <w:sz w:val="18"/>
          <w:szCs w:val="18"/>
        </w:rPr>
        <w:t>工程保险</w:t>
      </w:r>
    </w:p>
    <w:p>
      <w:pPr>
        <w:ind w:firstLine="360" w:firstLineChars="200"/>
        <w:rPr>
          <w:sz w:val="18"/>
          <w:szCs w:val="18"/>
        </w:rPr>
      </w:pPr>
      <w:r>
        <w:rPr>
          <w:rFonts w:hint="eastAsia"/>
          <w:sz w:val="18"/>
          <w:szCs w:val="18"/>
        </w:rPr>
        <w:t>关于工程保险的特别约定：</w:t>
      </w:r>
    </w:p>
    <w:p>
      <w:pPr>
        <w:ind w:firstLine="360" w:firstLineChars="200"/>
        <w:rPr>
          <w:sz w:val="18"/>
          <w:szCs w:val="18"/>
        </w:rPr>
      </w:pPr>
      <w:r>
        <w:rPr>
          <w:sz w:val="18"/>
          <w:szCs w:val="18"/>
        </w:rPr>
        <w:t>（1)发包人投保内容:</w:t>
      </w:r>
      <w:r>
        <w:rPr>
          <w:sz w:val="18"/>
          <w:szCs w:val="18"/>
          <w:u w:val="single"/>
        </w:rPr>
        <w:t>由发包人自理</w:t>
      </w:r>
    </w:p>
    <w:p>
      <w:pPr>
        <w:ind w:firstLine="360" w:firstLineChars="200"/>
        <w:rPr>
          <w:sz w:val="18"/>
          <w:szCs w:val="18"/>
        </w:rPr>
      </w:pPr>
      <w:r>
        <w:rPr>
          <w:sz w:val="18"/>
          <w:szCs w:val="18"/>
        </w:rPr>
        <w:t>发包人委托承包人办理的保险事项：</w:t>
      </w:r>
      <w:r>
        <w:rPr>
          <w:sz w:val="18"/>
          <w:szCs w:val="18"/>
          <w:u w:val="single"/>
        </w:rPr>
        <w:t xml:space="preserve">    /   </w:t>
      </w:r>
    </w:p>
    <w:p>
      <w:pPr>
        <w:ind w:firstLine="360" w:firstLineChars="200"/>
        <w:rPr>
          <w:sz w:val="18"/>
          <w:szCs w:val="18"/>
        </w:rPr>
      </w:pPr>
      <w:r>
        <w:rPr>
          <w:sz w:val="18"/>
          <w:szCs w:val="18"/>
        </w:rPr>
        <w:t>(2)承包人投保内容:</w:t>
      </w:r>
      <w:r>
        <w:rPr>
          <w:rFonts w:hint="eastAsia"/>
          <w:sz w:val="18"/>
          <w:szCs w:val="18"/>
          <w:u w:val="single"/>
        </w:rPr>
        <w:t>承包人投保内容至少包括从事危险作业职工的意外伤害险、施工场地内自有人员的生命财产险、施工机械设备的财产险、第三方人员的生命财产险、运至施工场地内用于工程的材料和待安装设备的财产险。</w:t>
      </w:r>
    </w:p>
    <w:p>
      <w:pPr>
        <w:spacing w:after="120"/>
        <w:ind w:firstLine="360" w:firstLineChars="200"/>
        <w:outlineLvl w:val="0"/>
        <w:rPr>
          <w:sz w:val="18"/>
          <w:szCs w:val="18"/>
        </w:rPr>
      </w:pPr>
      <w:r>
        <w:rPr>
          <w:sz w:val="18"/>
          <w:szCs w:val="18"/>
        </w:rPr>
        <w:t xml:space="preserve">18.3 </w:t>
      </w:r>
      <w:r>
        <w:rPr>
          <w:rFonts w:hint="eastAsia"/>
          <w:sz w:val="18"/>
          <w:szCs w:val="18"/>
        </w:rPr>
        <w:t>其他保险</w:t>
      </w:r>
    </w:p>
    <w:p>
      <w:pPr>
        <w:ind w:firstLine="360" w:firstLineChars="200"/>
        <w:rPr>
          <w:sz w:val="18"/>
          <w:szCs w:val="18"/>
        </w:rPr>
      </w:pPr>
      <w:r>
        <w:rPr>
          <w:rFonts w:hint="eastAsia"/>
          <w:sz w:val="18"/>
          <w:szCs w:val="18"/>
        </w:rPr>
        <w:t>关于其他保险的约定：</w:t>
      </w:r>
      <w:r>
        <w:rPr>
          <w:sz w:val="18"/>
          <w:szCs w:val="18"/>
          <w:u w:val="single"/>
        </w:rPr>
        <w:t>承包人必须按规定办理由承包人投保的一切保险(包括但不限于工程施工期间的工程一切险、工程第三方责任险、人身意外险等)。如不办理，一切责任由承</w:t>
      </w:r>
      <w:r>
        <w:rPr>
          <w:rFonts w:hint="eastAsia"/>
          <w:sz w:val="18"/>
          <w:szCs w:val="18"/>
          <w:u w:val="single"/>
        </w:rPr>
        <w:t>包人自行负责。</w:t>
      </w:r>
    </w:p>
    <w:p>
      <w:pPr>
        <w:ind w:firstLine="360" w:firstLineChars="200"/>
        <w:rPr>
          <w:sz w:val="18"/>
          <w:szCs w:val="18"/>
        </w:rPr>
      </w:pPr>
      <w:r>
        <w:rPr>
          <w:rFonts w:hint="eastAsia"/>
          <w:sz w:val="18"/>
          <w:szCs w:val="18"/>
        </w:rPr>
        <w:t>承包人是否应为其施工设备等办理财产保险：</w:t>
      </w:r>
      <w:r>
        <w:rPr>
          <w:sz w:val="18"/>
          <w:szCs w:val="18"/>
          <w:u w:val="single"/>
        </w:rPr>
        <w:t xml:space="preserve">      /    。</w:t>
      </w:r>
    </w:p>
    <w:p>
      <w:pPr>
        <w:spacing w:after="120"/>
        <w:ind w:firstLine="360" w:firstLineChars="200"/>
        <w:rPr>
          <w:sz w:val="18"/>
          <w:szCs w:val="18"/>
        </w:rPr>
      </w:pPr>
      <w:r>
        <w:rPr>
          <w:sz w:val="18"/>
          <w:szCs w:val="18"/>
        </w:rPr>
        <w:t xml:space="preserve">18.7 </w:t>
      </w:r>
      <w:r>
        <w:rPr>
          <w:rFonts w:hint="eastAsia"/>
          <w:sz w:val="18"/>
          <w:szCs w:val="18"/>
        </w:rPr>
        <w:t>通知义务</w:t>
      </w:r>
    </w:p>
    <w:p>
      <w:pPr>
        <w:ind w:firstLine="360" w:firstLineChars="200"/>
        <w:rPr>
          <w:sz w:val="18"/>
          <w:szCs w:val="18"/>
        </w:rPr>
      </w:pPr>
      <w:r>
        <w:rPr>
          <w:rFonts w:hint="eastAsia"/>
          <w:sz w:val="18"/>
          <w:szCs w:val="18"/>
        </w:rPr>
        <w:t>关于变更保险合同时的通知义务的约定：</w:t>
      </w:r>
      <w:r>
        <w:rPr>
          <w:rFonts w:hint="eastAsia"/>
          <w:sz w:val="18"/>
          <w:szCs w:val="18"/>
          <w:u w:val="single"/>
        </w:rPr>
        <w:t>按通用条款执行。</w:t>
      </w:r>
    </w:p>
    <w:p>
      <w:pPr>
        <w:pStyle w:val="8"/>
        <w:spacing w:line="240" w:lineRule="auto"/>
        <w:rPr>
          <w:rFonts w:ascii="宋体" w:hAnsi="宋体" w:cs="宋体"/>
          <w:sz w:val="18"/>
          <w:szCs w:val="18"/>
        </w:rPr>
      </w:pPr>
      <w:r>
        <w:rPr>
          <w:rFonts w:hint="eastAsia" w:ascii="宋体" w:hAnsi="宋体" w:cs="宋体"/>
          <w:sz w:val="18"/>
          <w:szCs w:val="18"/>
        </w:rPr>
        <w:t>20. 争议解决</w:t>
      </w:r>
    </w:p>
    <w:p>
      <w:pPr>
        <w:spacing w:after="120"/>
        <w:ind w:firstLine="360" w:firstLineChars="200"/>
        <w:outlineLvl w:val="0"/>
        <w:rPr>
          <w:sz w:val="18"/>
          <w:szCs w:val="18"/>
        </w:rPr>
      </w:pPr>
      <w:r>
        <w:rPr>
          <w:sz w:val="18"/>
          <w:szCs w:val="18"/>
        </w:rPr>
        <w:t xml:space="preserve">20.3 </w:t>
      </w:r>
      <w:r>
        <w:rPr>
          <w:rFonts w:hint="eastAsia"/>
          <w:sz w:val="18"/>
          <w:szCs w:val="18"/>
        </w:rPr>
        <w:t>争议评审</w:t>
      </w:r>
    </w:p>
    <w:p>
      <w:pPr>
        <w:ind w:left="149" w:leftChars="71" w:firstLine="270" w:firstLineChars="150"/>
        <w:rPr>
          <w:sz w:val="18"/>
          <w:szCs w:val="18"/>
        </w:rPr>
      </w:pPr>
      <w:r>
        <w:rPr>
          <w:rFonts w:hint="eastAsia"/>
          <w:sz w:val="18"/>
          <w:szCs w:val="18"/>
        </w:rPr>
        <w:t>合同当事人是否同意将工程争议提交争议评审小组决定：</w:t>
      </w:r>
      <w:r>
        <w:rPr>
          <w:sz w:val="18"/>
          <w:szCs w:val="18"/>
          <w:u w:val="single"/>
        </w:rPr>
        <w:t xml:space="preserve">   /  </w:t>
      </w:r>
      <w:r>
        <w:rPr>
          <w:rFonts w:hint="eastAsia"/>
          <w:sz w:val="18"/>
          <w:szCs w:val="18"/>
        </w:rPr>
        <w:t>。</w:t>
      </w:r>
    </w:p>
    <w:p>
      <w:pPr>
        <w:ind w:firstLine="360" w:firstLineChars="200"/>
        <w:outlineLvl w:val="0"/>
        <w:rPr>
          <w:sz w:val="18"/>
          <w:szCs w:val="18"/>
        </w:rPr>
      </w:pPr>
      <w:r>
        <w:rPr>
          <w:sz w:val="18"/>
          <w:szCs w:val="18"/>
        </w:rPr>
        <w:t xml:space="preserve">20.3.1 </w:t>
      </w:r>
      <w:r>
        <w:rPr>
          <w:rFonts w:hint="eastAsia"/>
          <w:sz w:val="18"/>
          <w:szCs w:val="18"/>
        </w:rPr>
        <w:t>争议评审小组的确定</w:t>
      </w:r>
    </w:p>
    <w:p>
      <w:pPr>
        <w:ind w:firstLine="360" w:firstLineChars="200"/>
        <w:rPr>
          <w:sz w:val="18"/>
          <w:szCs w:val="18"/>
          <w:u w:val="single"/>
        </w:rPr>
      </w:pPr>
      <w:r>
        <w:rPr>
          <w:rFonts w:hint="eastAsia"/>
          <w:sz w:val="18"/>
          <w:szCs w:val="18"/>
        </w:rPr>
        <w:t>争议评审小组成员的确定：</w:t>
      </w:r>
      <w:r>
        <w:rPr>
          <w:rFonts w:hint="eastAsia"/>
          <w:sz w:val="18"/>
          <w:szCs w:val="18"/>
          <w:u w:val="single"/>
        </w:rPr>
        <w:t>按通用条款执行</w:t>
      </w:r>
      <w:r>
        <w:rPr>
          <w:rFonts w:hint="eastAsia"/>
          <w:sz w:val="18"/>
          <w:szCs w:val="18"/>
        </w:rPr>
        <w:t>。</w:t>
      </w:r>
    </w:p>
    <w:p>
      <w:pPr>
        <w:ind w:firstLine="360" w:firstLineChars="200"/>
        <w:rPr>
          <w:sz w:val="18"/>
          <w:szCs w:val="18"/>
        </w:rPr>
      </w:pPr>
      <w:r>
        <w:rPr>
          <w:rFonts w:hint="eastAsia"/>
          <w:sz w:val="18"/>
          <w:szCs w:val="18"/>
        </w:rPr>
        <w:t>选定争议评审员的期限：</w:t>
      </w:r>
      <w:r>
        <w:rPr>
          <w:sz w:val="18"/>
          <w:szCs w:val="18"/>
          <w:u w:val="single"/>
        </w:rPr>
        <w:t xml:space="preserve">  按通用条款执行    </w:t>
      </w:r>
      <w:r>
        <w:rPr>
          <w:rFonts w:hint="eastAsia"/>
          <w:sz w:val="18"/>
          <w:szCs w:val="18"/>
        </w:rPr>
        <w:t>。</w:t>
      </w:r>
    </w:p>
    <w:p>
      <w:pPr>
        <w:ind w:firstLine="360" w:firstLineChars="200"/>
        <w:rPr>
          <w:sz w:val="18"/>
          <w:szCs w:val="18"/>
        </w:rPr>
      </w:pPr>
      <w:r>
        <w:rPr>
          <w:rFonts w:hint="eastAsia"/>
          <w:sz w:val="18"/>
          <w:szCs w:val="18"/>
        </w:rPr>
        <w:t>争议评审小组成员的报酬承担方式：</w:t>
      </w:r>
      <w:r>
        <w:rPr>
          <w:sz w:val="18"/>
          <w:szCs w:val="18"/>
          <w:u w:val="single"/>
        </w:rPr>
        <w:t xml:space="preserve"> 按通用条款执行</w:t>
      </w:r>
      <w:r>
        <w:rPr>
          <w:rFonts w:hint="eastAsia"/>
          <w:sz w:val="18"/>
          <w:szCs w:val="18"/>
        </w:rPr>
        <w:t>。</w:t>
      </w:r>
    </w:p>
    <w:p>
      <w:pPr>
        <w:ind w:firstLine="360" w:firstLineChars="200"/>
        <w:rPr>
          <w:sz w:val="18"/>
          <w:szCs w:val="18"/>
        </w:rPr>
      </w:pPr>
      <w:r>
        <w:rPr>
          <w:rFonts w:hint="eastAsia"/>
          <w:sz w:val="18"/>
          <w:szCs w:val="18"/>
        </w:rPr>
        <w:t>其他事项的约定：</w:t>
      </w:r>
      <w:r>
        <w:rPr>
          <w:sz w:val="18"/>
          <w:szCs w:val="18"/>
          <w:u w:val="single"/>
        </w:rPr>
        <w:t xml:space="preserve">        /       </w:t>
      </w:r>
      <w:r>
        <w:rPr>
          <w:rFonts w:hint="eastAsia"/>
          <w:sz w:val="18"/>
          <w:szCs w:val="18"/>
        </w:rPr>
        <w:t>。</w:t>
      </w:r>
    </w:p>
    <w:p>
      <w:pPr>
        <w:autoSpaceDE w:val="0"/>
        <w:autoSpaceDN w:val="0"/>
        <w:adjustRightInd w:val="0"/>
        <w:ind w:firstLine="360" w:firstLineChars="200"/>
        <w:outlineLvl w:val="0"/>
        <w:rPr>
          <w:sz w:val="18"/>
          <w:szCs w:val="18"/>
        </w:rPr>
      </w:pPr>
      <w:r>
        <w:rPr>
          <w:sz w:val="18"/>
          <w:szCs w:val="18"/>
        </w:rPr>
        <w:t xml:space="preserve">20.3.2 </w:t>
      </w:r>
      <w:r>
        <w:rPr>
          <w:rFonts w:hint="eastAsia"/>
          <w:sz w:val="18"/>
          <w:szCs w:val="18"/>
        </w:rPr>
        <w:t>争议评审小组的决定</w:t>
      </w:r>
    </w:p>
    <w:p>
      <w:pPr>
        <w:ind w:firstLine="360" w:firstLineChars="200"/>
        <w:rPr>
          <w:sz w:val="18"/>
          <w:szCs w:val="18"/>
        </w:rPr>
      </w:pPr>
      <w:r>
        <w:rPr>
          <w:rFonts w:hint="eastAsia"/>
          <w:sz w:val="18"/>
          <w:szCs w:val="18"/>
        </w:rPr>
        <w:t>合同当事人关于本项的约定：</w:t>
      </w:r>
      <w:r>
        <w:rPr>
          <w:sz w:val="18"/>
          <w:szCs w:val="18"/>
          <w:u w:val="single"/>
        </w:rPr>
        <w:t xml:space="preserve">  按通用条款执行  </w:t>
      </w:r>
      <w:r>
        <w:rPr>
          <w:rFonts w:hint="eastAsia"/>
          <w:sz w:val="18"/>
          <w:szCs w:val="18"/>
        </w:rPr>
        <w:t>。</w:t>
      </w:r>
    </w:p>
    <w:p>
      <w:pPr>
        <w:spacing w:after="120"/>
        <w:ind w:firstLine="360" w:firstLineChars="200"/>
        <w:outlineLvl w:val="0"/>
        <w:rPr>
          <w:sz w:val="18"/>
          <w:szCs w:val="18"/>
        </w:rPr>
      </w:pPr>
      <w:r>
        <w:rPr>
          <w:sz w:val="18"/>
          <w:szCs w:val="18"/>
        </w:rPr>
        <w:t>20.4仲裁或诉讼</w:t>
      </w:r>
    </w:p>
    <w:p>
      <w:pPr>
        <w:spacing w:after="120"/>
        <w:ind w:firstLine="360" w:firstLineChars="200"/>
        <w:rPr>
          <w:sz w:val="18"/>
          <w:szCs w:val="18"/>
        </w:rPr>
      </w:pPr>
      <w:r>
        <w:rPr>
          <w:rFonts w:hint="eastAsia"/>
          <w:sz w:val="18"/>
          <w:szCs w:val="18"/>
        </w:rPr>
        <w:t>因合同及合同有关事项发生的争议，按下列第</w:t>
      </w:r>
      <w:r>
        <w:rPr>
          <w:sz w:val="18"/>
          <w:szCs w:val="18"/>
          <w:u w:val="single"/>
        </w:rPr>
        <w:t xml:space="preserve">  （1）  </w:t>
      </w:r>
      <w:r>
        <w:rPr>
          <w:rFonts w:hint="eastAsia"/>
          <w:sz w:val="18"/>
          <w:szCs w:val="18"/>
        </w:rPr>
        <w:t>种方式解决（注：招标人是行政机关的，应按《宿州市行政机关合同管理办法（试行）》宿政办秘【</w:t>
      </w:r>
      <w:r>
        <w:rPr>
          <w:sz w:val="18"/>
          <w:szCs w:val="18"/>
        </w:rPr>
        <w:t>2016】29号规定执行）：</w:t>
      </w:r>
    </w:p>
    <w:p>
      <w:pPr>
        <w:ind w:firstLine="360" w:firstLineChars="200"/>
        <w:rPr>
          <w:sz w:val="18"/>
          <w:szCs w:val="18"/>
        </w:rPr>
      </w:pPr>
      <w:r>
        <w:rPr>
          <w:rFonts w:hint="eastAsia"/>
          <w:sz w:val="18"/>
          <w:szCs w:val="18"/>
        </w:rPr>
        <w:t>（</w:t>
      </w:r>
      <w:r>
        <w:rPr>
          <w:sz w:val="18"/>
          <w:szCs w:val="18"/>
        </w:rPr>
        <w:t>1）向</w:t>
      </w:r>
      <w:r>
        <w:rPr>
          <w:sz w:val="18"/>
          <w:szCs w:val="18"/>
          <w:u w:val="single"/>
        </w:rPr>
        <w:t>宿州</w:t>
      </w:r>
      <w:r>
        <w:rPr>
          <w:rFonts w:hint="eastAsia"/>
          <w:sz w:val="18"/>
          <w:szCs w:val="18"/>
        </w:rPr>
        <w:t>仲裁委员会申请仲裁；</w:t>
      </w:r>
    </w:p>
    <w:p>
      <w:pPr>
        <w:ind w:firstLine="360" w:firstLineChars="200"/>
        <w:rPr>
          <w:sz w:val="18"/>
          <w:szCs w:val="18"/>
        </w:rPr>
      </w:pPr>
      <w:r>
        <w:rPr>
          <w:rFonts w:hint="eastAsia"/>
          <w:sz w:val="18"/>
          <w:szCs w:val="18"/>
        </w:rPr>
        <w:t>（</w:t>
      </w:r>
      <w:r>
        <w:rPr>
          <w:sz w:val="18"/>
          <w:szCs w:val="18"/>
        </w:rPr>
        <w:t>2）向</w:t>
      </w:r>
      <w:r>
        <w:rPr>
          <w:rFonts w:hint="eastAsia"/>
          <w:sz w:val="18"/>
          <w:szCs w:val="18"/>
          <w:u w:val="single"/>
        </w:rPr>
        <w:t>项目所在地</w:t>
      </w:r>
      <w:r>
        <w:rPr>
          <w:rFonts w:hint="eastAsia"/>
          <w:sz w:val="18"/>
          <w:szCs w:val="18"/>
        </w:rPr>
        <w:t>人民法院起诉。</w:t>
      </w:r>
    </w:p>
    <w:p>
      <w:pPr>
        <w:ind w:firstLine="360" w:firstLineChars="200"/>
        <w:rPr>
          <w:sz w:val="18"/>
          <w:szCs w:val="18"/>
        </w:rPr>
      </w:pPr>
      <w:bookmarkStart w:id="77" w:name="_Hlk55664885"/>
      <w:r>
        <w:rPr>
          <w:sz w:val="18"/>
          <w:szCs w:val="18"/>
        </w:rPr>
        <w:t>20.5  补充条款</w:t>
      </w:r>
    </w:p>
    <w:p>
      <w:pPr>
        <w:ind w:firstLine="360" w:firstLineChars="200"/>
        <w:rPr>
          <w:sz w:val="18"/>
          <w:szCs w:val="18"/>
          <w:u w:val="single"/>
        </w:rPr>
      </w:pPr>
      <w:r>
        <w:rPr>
          <w:sz w:val="18"/>
          <w:szCs w:val="18"/>
          <w:u w:val="single"/>
        </w:rPr>
        <w:t>20.5.1</w:t>
      </w:r>
      <w:r>
        <w:rPr>
          <w:rFonts w:hint="eastAsia"/>
          <w:sz w:val="18"/>
          <w:szCs w:val="18"/>
          <w:u w:val="single"/>
        </w:rPr>
        <w:t>承包人与发包人、监理人的所有书面文件资料除签名及审批核准外必须打印。</w:t>
      </w:r>
    </w:p>
    <w:p>
      <w:pPr>
        <w:ind w:firstLine="360" w:firstLineChars="200"/>
        <w:rPr>
          <w:sz w:val="18"/>
          <w:szCs w:val="18"/>
          <w:u w:val="single"/>
        </w:rPr>
      </w:pPr>
      <w:r>
        <w:rPr>
          <w:sz w:val="18"/>
          <w:szCs w:val="18"/>
          <w:u w:val="single"/>
        </w:rPr>
        <w:t>20.5.2</w:t>
      </w:r>
      <w:r>
        <w:rPr>
          <w:rFonts w:hint="eastAsia"/>
          <w:sz w:val="18"/>
          <w:szCs w:val="18"/>
          <w:u w:val="single"/>
        </w:rPr>
        <w:t>承包人所派的项目管理班子必须和投标文件中确定的一致。</w:t>
      </w:r>
    </w:p>
    <w:p>
      <w:pPr>
        <w:ind w:firstLine="360" w:firstLineChars="200"/>
        <w:rPr>
          <w:sz w:val="18"/>
          <w:szCs w:val="18"/>
          <w:u w:val="single"/>
        </w:rPr>
      </w:pPr>
      <w:r>
        <w:rPr>
          <w:sz w:val="18"/>
          <w:szCs w:val="18"/>
          <w:u w:val="single"/>
        </w:rPr>
        <w:t>20.5.3</w:t>
      </w:r>
      <w:r>
        <w:rPr>
          <w:rFonts w:hint="eastAsia"/>
          <w:sz w:val="18"/>
          <w:szCs w:val="18"/>
          <w:u w:val="single"/>
        </w:rPr>
        <w:t>当发包人认为承包人雇佣于本工程的人员有不适合时，发包人有权要求承包人更换，其所发生的费用由承包人承担。</w:t>
      </w:r>
    </w:p>
    <w:p>
      <w:pPr>
        <w:ind w:firstLine="360" w:firstLineChars="200"/>
        <w:rPr>
          <w:sz w:val="18"/>
          <w:szCs w:val="18"/>
          <w:u w:val="single"/>
        </w:rPr>
      </w:pPr>
      <w:r>
        <w:rPr>
          <w:sz w:val="18"/>
          <w:szCs w:val="18"/>
          <w:u w:val="single"/>
        </w:rPr>
        <w:t>20.5.4</w:t>
      </w:r>
      <w:r>
        <w:rPr>
          <w:rFonts w:hint="eastAsia"/>
          <w:sz w:val="18"/>
          <w:szCs w:val="18"/>
          <w:u w:val="single"/>
        </w:rPr>
        <w:t>发包人有理由相信承包人已经无能力按期完成本项目或无诚意完成本工程时，发包人有权解除合同，承包人必须无条件退场，由发包人将工程剩余部分另行招标发包给另外的承包单位。结算价款按应予计量工程量的</w:t>
      </w:r>
      <w:r>
        <w:rPr>
          <w:sz w:val="18"/>
          <w:szCs w:val="18"/>
          <w:u w:val="single"/>
        </w:rPr>
        <w:t xml:space="preserve"> 80%计算。</w:t>
      </w:r>
    </w:p>
    <w:p>
      <w:pPr>
        <w:ind w:firstLine="360" w:firstLineChars="200"/>
        <w:rPr>
          <w:sz w:val="18"/>
          <w:szCs w:val="18"/>
          <w:u w:val="single"/>
        </w:rPr>
      </w:pPr>
      <w:r>
        <w:rPr>
          <w:sz w:val="18"/>
          <w:szCs w:val="18"/>
          <w:u w:val="single"/>
        </w:rPr>
        <w:t>20.5.5</w:t>
      </w:r>
      <w:r>
        <w:rPr>
          <w:rFonts w:hint="eastAsia"/>
          <w:sz w:val="18"/>
          <w:szCs w:val="18"/>
          <w:u w:val="single"/>
        </w:rPr>
        <w:t>承包人应在工程开工前向发包人提交进场工人名单，对承包人提交的工人名册中无记载的工人进场，发包人可以予以禁止。进出工地人员必须佩证进入。</w:t>
      </w:r>
    </w:p>
    <w:p>
      <w:pPr>
        <w:ind w:firstLine="360" w:firstLineChars="200"/>
        <w:rPr>
          <w:sz w:val="18"/>
          <w:szCs w:val="18"/>
          <w:u w:val="single"/>
        </w:rPr>
      </w:pPr>
      <w:r>
        <w:rPr>
          <w:sz w:val="18"/>
          <w:szCs w:val="18"/>
          <w:u w:val="single"/>
        </w:rPr>
        <w:t>20.5.6</w:t>
      </w:r>
      <w:r>
        <w:rPr>
          <w:rFonts w:hint="eastAsia"/>
          <w:sz w:val="18"/>
          <w:szCs w:val="18"/>
          <w:u w:val="single"/>
        </w:rPr>
        <w:t>进入工地现场的所有人员须戴好安全帽，承包人参加施工的人员必须进行安全教育和签订劳动合同。</w:t>
      </w:r>
    </w:p>
    <w:p>
      <w:pPr>
        <w:ind w:firstLine="360" w:firstLineChars="200"/>
        <w:rPr>
          <w:sz w:val="18"/>
          <w:szCs w:val="18"/>
          <w:u w:val="single"/>
        </w:rPr>
      </w:pPr>
      <w:r>
        <w:rPr>
          <w:sz w:val="18"/>
          <w:szCs w:val="18"/>
          <w:u w:val="single"/>
        </w:rPr>
        <w:t>20.5.7</w:t>
      </w:r>
      <w:r>
        <w:rPr>
          <w:rFonts w:hint="eastAsia"/>
          <w:sz w:val="18"/>
          <w:szCs w:val="18"/>
          <w:u w:val="single"/>
        </w:rPr>
        <w:t>由承包人编制报送的所有工程量清单及预算、结算价款需接受审计单位的审计，项目审计所发生的全部审计费用由承包人承担，如埇桥区审计单位作出处罚决定按其决定执行。</w:t>
      </w:r>
    </w:p>
    <w:p>
      <w:pPr>
        <w:ind w:firstLine="360" w:firstLineChars="200"/>
        <w:rPr>
          <w:sz w:val="18"/>
          <w:szCs w:val="18"/>
          <w:u w:val="single"/>
        </w:rPr>
      </w:pPr>
      <w:r>
        <w:rPr>
          <w:sz w:val="18"/>
          <w:szCs w:val="18"/>
          <w:u w:val="single"/>
        </w:rPr>
        <w:t>20.5.8</w:t>
      </w:r>
      <w:r>
        <w:rPr>
          <w:rFonts w:hint="eastAsia"/>
          <w:sz w:val="18"/>
          <w:szCs w:val="18"/>
          <w:u w:val="single"/>
        </w:rPr>
        <w:t>承包人作为总承包服务管理配合单位必须严格执行招标文件的约定，凡与本工程相关联的并由发包人另行分包的专业工程，承包人应无条件予以配合。其总承包服务管理配合内容包括但不限于为各分包单位工程实施的留洞、补洞、补眼、共用脚手架和垂直运输机械、设备垂直运输，影响进度安排，作业降效</w:t>
      </w:r>
      <w:r>
        <w:rPr>
          <w:sz w:val="18"/>
          <w:szCs w:val="18"/>
          <w:u w:val="single"/>
        </w:rPr>
        <w:t>,人员安全保护，提供库房、工具房，水、电管线到位（水、电费由各发包人自理），现场各专业承包工程合同、施工、技术、质量和安全管理等；承包人（总承包单位）和各分包人就各专业承包工程向发包人承担连带责任。总承包服务管理配合费应在发包人与分包人签订合同后向发包人计取或向分包人（专业</w:t>
      </w:r>
      <w:r>
        <w:rPr>
          <w:rFonts w:hint="eastAsia"/>
          <w:sz w:val="18"/>
          <w:szCs w:val="18"/>
          <w:u w:val="single"/>
        </w:rPr>
        <w:t>承包单位）收取，承包人（总承包单位）自行完成施工内容内的工程（含由承包人发包的专</w:t>
      </w:r>
      <w:r>
        <w:rPr>
          <w:sz w:val="18"/>
          <w:szCs w:val="18"/>
          <w:u w:val="single"/>
        </w:rPr>
        <w:t>业工程、暂估价发包工程）不计取。</w:t>
      </w:r>
    </w:p>
    <w:p>
      <w:pPr>
        <w:ind w:firstLine="360" w:firstLineChars="200"/>
        <w:rPr>
          <w:sz w:val="18"/>
          <w:szCs w:val="18"/>
          <w:u w:val="single"/>
        </w:rPr>
      </w:pPr>
      <w:r>
        <w:rPr>
          <w:sz w:val="18"/>
          <w:szCs w:val="18"/>
          <w:u w:val="single"/>
        </w:rPr>
        <w:t>如有以下内容，承包人应按如下费率计取：（1）暖通中</w:t>
      </w:r>
      <w:r>
        <w:rPr>
          <w:rFonts w:hint="eastAsia"/>
          <w:sz w:val="18"/>
          <w:szCs w:val="18"/>
          <w:u w:val="single"/>
        </w:rPr>
        <w:t>央空调、智能化系统工程合同价的</w:t>
      </w:r>
      <w:r>
        <w:rPr>
          <w:sz w:val="18"/>
          <w:szCs w:val="18"/>
          <w:u w:val="single"/>
        </w:rPr>
        <w:t xml:space="preserve"> 0.8%（机房内设备不作为计取基数）；（2）消防系统设备安装工程合同价的 0.8%；（3）电梯设备采购及安装工程安装费的 2%；（4）配电房高、低压配电设备采购及安装工程安装费的 2%；（5）医疗专项施工合同（手术室净化工程、医用气体工程）合同价的 0.3%；（6）</w:t>
      </w:r>
      <w:r>
        <w:rPr>
          <w:rFonts w:hint="eastAsia"/>
          <w:sz w:val="18"/>
          <w:szCs w:val="18"/>
          <w:u w:val="single"/>
        </w:rPr>
        <w:t>本建筑内景观绿化亮化工程、标识标牌工程合同价的</w:t>
      </w:r>
      <w:r>
        <w:rPr>
          <w:sz w:val="18"/>
          <w:szCs w:val="18"/>
          <w:u w:val="single"/>
        </w:rPr>
        <w:t xml:space="preserve"> 0.3%。除上述工程外不得再向任何第三方收取总承包管理服务配合费。在收取以上总承包管理服务配合费结算时计费基数不予调整。以上总承包管理服务配合如不到位</w:t>
      </w:r>
      <w:r>
        <w:rPr>
          <w:rFonts w:hint="eastAsia"/>
          <w:sz w:val="18"/>
          <w:szCs w:val="18"/>
          <w:u w:val="single"/>
        </w:rPr>
        <w:t>，则发包人或分包人对总承包管理服务配合费不予支付或扣除。</w:t>
      </w:r>
    </w:p>
    <w:p>
      <w:pPr>
        <w:ind w:firstLine="360" w:firstLineChars="200"/>
        <w:rPr>
          <w:sz w:val="18"/>
          <w:szCs w:val="18"/>
          <w:u w:val="single"/>
        </w:rPr>
      </w:pPr>
      <w:r>
        <w:rPr>
          <w:sz w:val="18"/>
          <w:szCs w:val="18"/>
          <w:u w:val="single"/>
        </w:rPr>
        <w:t xml:space="preserve">20.5.8.1 </w:t>
      </w:r>
      <w:r>
        <w:rPr>
          <w:rFonts w:hint="eastAsia"/>
          <w:sz w:val="18"/>
          <w:szCs w:val="18"/>
          <w:u w:val="single"/>
        </w:rPr>
        <w:t>对发包人供应的材料、设备提供收、发和保管，费用由承包人承担；</w:t>
      </w:r>
    </w:p>
    <w:p>
      <w:pPr>
        <w:ind w:firstLine="360" w:firstLineChars="200"/>
        <w:rPr>
          <w:sz w:val="18"/>
          <w:szCs w:val="18"/>
          <w:u w:val="single"/>
        </w:rPr>
      </w:pPr>
      <w:r>
        <w:rPr>
          <w:sz w:val="18"/>
          <w:szCs w:val="18"/>
          <w:u w:val="single"/>
        </w:rPr>
        <w:t>20.5.8.2</w:t>
      </w:r>
      <w:r>
        <w:rPr>
          <w:rFonts w:hint="eastAsia"/>
          <w:sz w:val="18"/>
          <w:szCs w:val="18"/>
          <w:u w:val="single"/>
        </w:rPr>
        <w:t>统筹计划、管理和协调工程进度、专业施工技术方案和施工质量，并对分包工程的质量、进度、安全承担总包管理责任；</w:t>
      </w:r>
    </w:p>
    <w:p>
      <w:pPr>
        <w:ind w:firstLine="360" w:firstLineChars="200"/>
        <w:rPr>
          <w:sz w:val="18"/>
          <w:szCs w:val="18"/>
          <w:u w:val="single"/>
        </w:rPr>
      </w:pPr>
      <w:r>
        <w:rPr>
          <w:sz w:val="18"/>
          <w:szCs w:val="18"/>
          <w:u w:val="single"/>
        </w:rPr>
        <w:t>20.5.8.3</w:t>
      </w:r>
      <w:r>
        <w:rPr>
          <w:rFonts w:hint="eastAsia"/>
          <w:sz w:val="18"/>
          <w:szCs w:val="18"/>
          <w:u w:val="single"/>
        </w:rPr>
        <w:t>统一设置及管理施工现场的围挡、交通、安全、保卫和施工消防，提供各专业分包人和其他承包商进出现场的通道；</w:t>
      </w:r>
    </w:p>
    <w:p>
      <w:pPr>
        <w:ind w:firstLine="360" w:firstLineChars="200"/>
        <w:rPr>
          <w:sz w:val="18"/>
          <w:szCs w:val="18"/>
          <w:u w:val="single"/>
        </w:rPr>
      </w:pPr>
      <w:r>
        <w:rPr>
          <w:sz w:val="18"/>
          <w:szCs w:val="18"/>
          <w:u w:val="single"/>
        </w:rPr>
        <w:t>20.5.8.4</w:t>
      </w:r>
      <w:r>
        <w:rPr>
          <w:rFonts w:hint="eastAsia"/>
          <w:sz w:val="18"/>
          <w:szCs w:val="18"/>
          <w:u w:val="single"/>
        </w:rPr>
        <w:t>提供各分包人材料设备仓库、办公用房和机械停放的区域；</w:t>
      </w:r>
    </w:p>
    <w:p>
      <w:pPr>
        <w:ind w:firstLine="360" w:firstLineChars="200"/>
        <w:rPr>
          <w:sz w:val="18"/>
          <w:szCs w:val="18"/>
          <w:u w:val="single"/>
        </w:rPr>
      </w:pPr>
      <w:r>
        <w:rPr>
          <w:sz w:val="18"/>
          <w:szCs w:val="18"/>
          <w:u w:val="single"/>
        </w:rPr>
        <w:t>20.5.89.5</w:t>
      </w:r>
      <w:r>
        <w:rPr>
          <w:rFonts w:hint="eastAsia"/>
          <w:sz w:val="18"/>
          <w:szCs w:val="18"/>
          <w:u w:val="single"/>
        </w:rPr>
        <w:t>统筹规划和分配各专业分包人和其他承包商现场施工场地；</w:t>
      </w:r>
    </w:p>
    <w:p>
      <w:pPr>
        <w:ind w:firstLine="360" w:firstLineChars="200"/>
        <w:rPr>
          <w:sz w:val="18"/>
          <w:szCs w:val="18"/>
          <w:u w:val="single"/>
        </w:rPr>
      </w:pPr>
      <w:r>
        <w:rPr>
          <w:sz w:val="18"/>
          <w:szCs w:val="18"/>
          <w:u w:val="single"/>
        </w:rPr>
        <w:t>20.5.8.6</w:t>
      </w:r>
      <w:r>
        <w:rPr>
          <w:rFonts w:hint="eastAsia"/>
          <w:sz w:val="18"/>
          <w:szCs w:val="18"/>
          <w:u w:val="single"/>
        </w:rPr>
        <w:t>及时提供生活、施工及调试所需满足容量的水电接口（到每个楼层），从配电箱引出的分电箱由分包人自行解决，分包人的施工及生活用水、用电及其调试所需水电费用由分包人自行负责；</w:t>
      </w:r>
    </w:p>
    <w:p>
      <w:pPr>
        <w:ind w:firstLine="360" w:firstLineChars="200"/>
        <w:rPr>
          <w:sz w:val="18"/>
          <w:szCs w:val="18"/>
          <w:u w:val="single"/>
        </w:rPr>
      </w:pPr>
      <w:r>
        <w:rPr>
          <w:sz w:val="18"/>
          <w:szCs w:val="18"/>
          <w:u w:val="single"/>
        </w:rPr>
        <w:t>20.5.8.7</w:t>
      </w:r>
      <w:r>
        <w:rPr>
          <w:rFonts w:hint="eastAsia"/>
          <w:sz w:val="18"/>
          <w:szCs w:val="18"/>
          <w:u w:val="single"/>
        </w:rPr>
        <w:t>按进度计划向各专业分包人提供施工作业面、作业时间和相应的施工条件；</w:t>
      </w:r>
    </w:p>
    <w:p>
      <w:pPr>
        <w:ind w:firstLine="360" w:firstLineChars="200"/>
        <w:rPr>
          <w:sz w:val="18"/>
          <w:szCs w:val="18"/>
          <w:u w:val="single"/>
        </w:rPr>
      </w:pPr>
      <w:r>
        <w:rPr>
          <w:sz w:val="18"/>
          <w:szCs w:val="18"/>
          <w:u w:val="single"/>
        </w:rPr>
        <w:t>20.5.89.8</w:t>
      </w:r>
      <w:r>
        <w:rPr>
          <w:rFonts w:hint="eastAsia"/>
          <w:sz w:val="18"/>
          <w:szCs w:val="18"/>
          <w:u w:val="single"/>
        </w:rPr>
        <w:t>提供测量基准点和放线基准点，每层平面不少于三个水准点，每根柱均需提供</w:t>
      </w:r>
      <w:r>
        <w:rPr>
          <w:sz w:val="18"/>
          <w:szCs w:val="18"/>
          <w:u w:val="single"/>
        </w:rPr>
        <w:t xml:space="preserve">1 </w:t>
      </w:r>
      <w:r>
        <w:rPr>
          <w:rFonts w:hint="eastAsia"/>
          <w:sz w:val="18"/>
          <w:szCs w:val="18"/>
          <w:u w:val="single"/>
        </w:rPr>
        <w:t>米线；</w:t>
      </w:r>
    </w:p>
    <w:p>
      <w:pPr>
        <w:ind w:firstLine="360" w:firstLineChars="200"/>
        <w:rPr>
          <w:sz w:val="18"/>
          <w:szCs w:val="18"/>
          <w:u w:val="single"/>
        </w:rPr>
      </w:pPr>
      <w:r>
        <w:rPr>
          <w:sz w:val="18"/>
          <w:szCs w:val="18"/>
          <w:u w:val="single"/>
        </w:rPr>
        <w:t>20.5.8.9</w:t>
      </w:r>
      <w:r>
        <w:rPr>
          <w:rFonts w:hint="eastAsia"/>
          <w:sz w:val="18"/>
          <w:szCs w:val="18"/>
          <w:u w:val="single"/>
        </w:rPr>
        <w:t>提供现场已有的脚手架、垂直运输机械、爬梯、工作台、升降设备等供各专业分包人使用，总包服务管理配合费以外的有偿使用费用由总承包人与分包人自行协商；施工总承包人负责提供现有外脚手架的使用，满足分包人施工的要求；总包人设置于现场已有的起重机械或人货电梯，分包人可以在施工总承包人的协调下使用；为工程设备的安装就位，如施工总包人现有的起重机械或者机具设备无法满足需要而需另外制订方案，原则上由分包人自行承担，或者由其再委托施工总包人；</w:t>
      </w:r>
    </w:p>
    <w:p>
      <w:pPr>
        <w:ind w:firstLine="360" w:firstLineChars="200"/>
        <w:rPr>
          <w:sz w:val="18"/>
          <w:szCs w:val="18"/>
          <w:u w:val="single"/>
        </w:rPr>
      </w:pPr>
      <w:r>
        <w:rPr>
          <w:sz w:val="18"/>
          <w:szCs w:val="18"/>
          <w:u w:val="single"/>
        </w:rPr>
        <w:t>20.5.8.10</w:t>
      </w:r>
      <w:r>
        <w:rPr>
          <w:rFonts w:hint="eastAsia"/>
          <w:sz w:val="18"/>
          <w:szCs w:val="18"/>
          <w:u w:val="single"/>
        </w:rPr>
        <w:t>协调分包工程的施工顺序：如存在管线等安装位置矛盾等问题，各单位不能擅自施工，须协调变更设计后方能施工，否则，已施工完管线等的拆除、报废等费用由擅自施工方自行承担。总包单位应组织各相关分包单位对管路管线的排布、走向、设置进行统一协调，由总包出具具体排布示意图后安装，如在总包统一排布管路管线前部分相关分包单位未进场的，总包应一并考虑该分包单位管路管线的设置，不致影响其后续进场施工。</w:t>
      </w:r>
    </w:p>
    <w:p>
      <w:pPr>
        <w:ind w:firstLine="360" w:firstLineChars="200"/>
        <w:rPr>
          <w:sz w:val="18"/>
          <w:szCs w:val="18"/>
          <w:u w:val="single"/>
        </w:rPr>
      </w:pPr>
      <w:r>
        <w:rPr>
          <w:sz w:val="18"/>
          <w:szCs w:val="18"/>
          <w:u w:val="single"/>
        </w:rPr>
        <w:t>20.5.8.11</w:t>
      </w:r>
      <w:r>
        <w:rPr>
          <w:rFonts w:hint="eastAsia"/>
          <w:sz w:val="18"/>
          <w:szCs w:val="18"/>
          <w:u w:val="single"/>
        </w:rPr>
        <w:t>在浇筑砼前取得各分包人在砼结构上所需的留洞、凹槽、预埋件的尺寸、位置等资料，并准确的做好预留和预埋工作，避免一切出错和修改；必要时，承包人应要求分包人参与浇筑砼前的验收：如分包人尚未确定，应按图纸或工程师的指示做好预留和预埋工作；</w:t>
      </w:r>
    </w:p>
    <w:p>
      <w:pPr>
        <w:ind w:firstLine="360" w:firstLineChars="200"/>
        <w:rPr>
          <w:sz w:val="18"/>
          <w:szCs w:val="18"/>
          <w:u w:val="single"/>
        </w:rPr>
      </w:pPr>
      <w:r>
        <w:rPr>
          <w:sz w:val="18"/>
          <w:szCs w:val="18"/>
          <w:u w:val="single"/>
        </w:rPr>
        <w:t>20.5.8.12</w:t>
      </w:r>
      <w:r>
        <w:rPr>
          <w:rFonts w:hint="eastAsia"/>
          <w:sz w:val="18"/>
          <w:szCs w:val="18"/>
          <w:u w:val="single"/>
        </w:rPr>
        <w:t>及时完成分包工程的土建收口、修补和清洁；</w:t>
      </w:r>
    </w:p>
    <w:p>
      <w:pPr>
        <w:ind w:firstLine="360" w:firstLineChars="200"/>
        <w:rPr>
          <w:sz w:val="18"/>
          <w:szCs w:val="18"/>
          <w:u w:val="single"/>
        </w:rPr>
      </w:pPr>
      <w:r>
        <w:rPr>
          <w:sz w:val="18"/>
          <w:szCs w:val="18"/>
          <w:u w:val="single"/>
        </w:rPr>
        <w:t>20.5.8.13</w:t>
      </w:r>
      <w:r>
        <w:rPr>
          <w:rFonts w:hint="eastAsia"/>
          <w:sz w:val="18"/>
          <w:szCs w:val="18"/>
          <w:u w:val="single"/>
        </w:rPr>
        <w:t>及时清运分包人按总包人的要求在现场指定的垃圾堆放点的施工垃圾；</w:t>
      </w:r>
    </w:p>
    <w:p>
      <w:pPr>
        <w:ind w:firstLine="360" w:firstLineChars="200"/>
        <w:rPr>
          <w:sz w:val="18"/>
          <w:szCs w:val="18"/>
          <w:u w:val="single"/>
        </w:rPr>
      </w:pPr>
      <w:r>
        <w:rPr>
          <w:sz w:val="18"/>
          <w:szCs w:val="18"/>
          <w:u w:val="single"/>
        </w:rPr>
        <w:t>20.5.8.14</w:t>
      </w:r>
      <w:r>
        <w:rPr>
          <w:rFonts w:hint="eastAsia"/>
          <w:sz w:val="18"/>
          <w:szCs w:val="18"/>
          <w:u w:val="single"/>
        </w:rPr>
        <w:t>施工现场的保安及对工程的保护：若有任何损坏和丢失，承包人承担一切有关费用，承包人可保留另行追究责任人相应责任的权利；</w:t>
      </w:r>
    </w:p>
    <w:p>
      <w:pPr>
        <w:ind w:firstLine="360" w:firstLineChars="200"/>
        <w:rPr>
          <w:sz w:val="18"/>
          <w:szCs w:val="18"/>
          <w:u w:val="single"/>
        </w:rPr>
      </w:pPr>
      <w:r>
        <w:rPr>
          <w:sz w:val="18"/>
          <w:szCs w:val="18"/>
          <w:u w:val="single"/>
        </w:rPr>
        <w:t>20.5.8.15</w:t>
      </w:r>
      <w:r>
        <w:rPr>
          <w:rFonts w:hint="eastAsia"/>
          <w:sz w:val="18"/>
          <w:szCs w:val="18"/>
          <w:u w:val="single"/>
        </w:rPr>
        <w:t>统一组织和管理编制施工过程资料和竣工验收资料、竣工图、竣工结算资料，并按规定移交和归档。</w:t>
      </w:r>
    </w:p>
    <w:p>
      <w:pPr>
        <w:ind w:firstLine="360" w:firstLineChars="200"/>
        <w:rPr>
          <w:sz w:val="18"/>
          <w:szCs w:val="18"/>
          <w:u w:val="single"/>
        </w:rPr>
      </w:pPr>
      <w:r>
        <w:rPr>
          <w:sz w:val="18"/>
          <w:szCs w:val="18"/>
          <w:u w:val="single"/>
        </w:rPr>
        <w:t>20.5.9</w:t>
      </w:r>
      <w:r>
        <w:rPr>
          <w:rFonts w:hint="eastAsia"/>
          <w:sz w:val="18"/>
          <w:szCs w:val="18"/>
          <w:u w:val="single"/>
        </w:rPr>
        <w:t>若在工程结算审计过程中发现承包人投标文件中的暂定价或暂估费用与招标文件中的暂定价或暂估费用不一致的，则均按招标文件中的暂定价或暂估费用扣减。</w:t>
      </w:r>
    </w:p>
    <w:p>
      <w:pPr>
        <w:ind w:firstLine="360" w:firstLineChars="200"/>
        <w:rPr>
          <w:sz w:val="18"/>
          <w:szCs w:val="18"/>
          <w:u w:val="single"/>
        </w:rPr>
      </w:pPr>
      <w:r>
        <w:rPr>
          <w:sz w:val="18"/>
          <w:szCs w:val="18"/>
          <w:u w:val="single"/>
        </w:rPr>
        <w:t>20.5.10现场安全文明施工费实行核定制度，由工程造价管理部门在工程竣工前，根据施工现场具体情况、现场安全文明施工设施搭设情况进行核定。</w:t>
      </w:r>
    </w:p>
    <w:p>
      <w:pPr>
        <w:ind w:firstLine="360" w:firstLineChars="200"/>
        <w:rPr>
          <w:sz w:val="18"/>
          <w:szCs w:val="18"/>
          <w:u w:val="single"/>
        </w:rPr>
      </w:pPr>
      <w:r>
        <w:rPr>
          <w:sz w:val="18"/>
          <w:szCs w:val="18"/>
          <w:u w:val="single"/>
        </w:rPr>
        <w:t>20.5.11</w:t>
      </w:r>
      <w:r>
        <w:rPr>
          <w:rFonts w:hint="eastAsia"/>
          <w:sz w:val="18"/>
          <w:szCs w:val="18"/>
          <w:u w:val="single"/>
        </w:rPr>
        <w:t>承包人的办公配置均要求全新并且开通网络。</w:t>
      </w:r>
    </w:p>
    <w:p>
      <w:pPr>
        <w:ind w:firstLine="360" w:firstLineChars="200"/>
        <w:rPr>
          <w:sz w:val="18"/>
          <w:szCs w:val="18"/>
          <w:u w:val="single"/>
        </w:rPr>
      </w:pPr>
      <w:r>
        <w:rPr>
          <w:sz w:val="18"/>
          <w:szCs w:val="18"/>
          <w:u w:val="single"/>
        </w:rPr>
        <w:t>20.5.12</w:t>
      </w:r>
      <w:r>
        <w:rPr>
          <w:rFonts w:hint="eastAsia"/>
          <w:sz w:val="18"/>
          <w:szCs w:val="18"/>
          <w:u w:val="single"/>
        </w:rPr>
        <w:t>关于暂定价格材料或设备的规定：</w:t>
      </w:r>
    </w:p>
    <w:p>
      <w:pPr>
        <w:ind w:firstLine="360" w:firstLineChars="200"/>
        <w:rPr>
          <w:sz w:val="18"/>
          <w:szCs w:val="18"/>
          <w:u w:val="single"/>
        </w:rPr>
      </w:pPr>
      <w:r>
        <w:rPr>
          <w:sz w:val="18"/>
          <w:szCs w:val="18"/>
          <w:u w:val="single"/>
        </w:rPr>
        <w:t>20.5.12.1</w:t>
      </w:r>
      <w:r>
        <w:rPr>
          <w:rFonts w:hint="eastAsia"/>
          <w:sz w:val="18"/>
          <w:szCs w:val="18"/>
          <w:u w:val="single"/>
        </w:rPr>
        <w:t>工程量清单中的暂定价格材料或设备均须经过发包人认质认价。未经发包人认质认价，决算时不予计价。认质认价后又不按所认材料采购的，所使用的材料按购价的</w:t>
      </w:r>
      <w:r>
        <w:rPr>
          <w:sz w:val="18"/>
          <w:szCs w:val="18"/>
          <w:u w:val="single"/>
        </w:rPr>
        <w:t>60%计价，发包人也可要求退场或拆除，且所引起的一切责任与后果均由承包人负责。</w:t>
      </w:r>
    </w:p>
    <w:p>
      <w:pPr>
        <w:ind w:firstLine="360" w:firstLineChars="200"/>
        <w:rPr>
          <w:sz w:val="18"/>
          <w:szCs w:val="18"/>
          <w:u w:val="single"/>
        </w:rPr>
      </w:pPr>
      <w:r>
        <w:rPr>
          <w:sz w:val="18"/>
          <w:szCs w:val="18"/>
          <w:u w:val="single"/>
        </w:rPr>
        <w:t>20.5.12.2</w:t>
      </w:r>
      <w:r>
        <w:rPr>
          <w:rFonts w:hint="eastAsia"/>
          <w:sz w:val="18"/>
          <w:szCs w:val="18"/>
          <w:u w:val="single"/>
        </w:rPr>
        <w:t>当暂定价部分的工程于决算后实施时，该部分的工程款在总工程款中扣除，并扣除相应费用（即本工程固定工程款扣除该部分工程款为发包人实际应支付款）。</w:t>
      </w:r>
    </w:p>
    <w:p>
      <w:pPr>
        <w:ind w:firstLine="360" w:firstLineChars="200"/>
        <w:rPr>
          <w:sz w:val="18"/>
          <w:szCs w:val="18"/>
          <w:u w:val="single"/>
        </w:rPr>
      </w:pPr>
      <w:r>
        <w:rPr>
          <w:sz w:val="18"/>
          <w:szCs w:val="18"/>
          <w:u w:val="single"/>
        </w:rPr>
        <w:t xml:space="preserve">20.5.13（如有）凡招标文件中有品牌要求的材料设备，承包人必须按投标文件中的品  </w:t>
      </w:r>
      <w:r>
        <w:rPr>
          <w:rFonts w:hint="eastAsia"/>
          <w:sz w:val="18"/>
          <w:szCs w:val="18"/>
          <w:u w:val="single"/>
        </w:rPr>
        <w:t>牌进行采购，若投标文件中未明确所选用的材料设备品牌的，承包人必须按发包人要求的品牌进行采购，且投标价格不予调整。</w:t>
      </w:r>
    </w:p>
    <w:p>
      <w:pPr>
        <w:ind w:firstLine="360" w:firstLineChars="200"/>
        <w:rPr>
          <w:sz w:val="18"/>
          <w:szCs w:val="18"/>
          <w:u w:val="single"/>
        </w:rPr>
      </w:pPr>
      <w:r>
        <w:rPr>
          <w:sz w:val="18"/>
          <w:szCs w:val="18"/>
          <w:u w:val="single"/>
        </w:rPr>
        <w:t>20.5.14</w:t>
      </w:r>
      <w:r>
        <w:rPr>
          <w:rFonts w:hint="eastAsia"/>
          <w:sz w:val="18"/>
          <w:szCs w:val="18"/>
          <w:u w:val="single"/>
        </w:rPr>
        <w:t>发包人可根据工程施工需要，提供材料设备，承包人必须无条件接受。</w:t>
      </w:r>
    </w:p>
    <w:p>
      <w:pPr>
        <w:ind w:firstLine="360" w:firstLineChars="200"/>
        <w:rPr>
          <w:sz w:val="18"/>
          <w:szCs w:val="18"/>
          <w:u w:val="single"/>
        </w:rPr>
      </w:pPr>
      <w:r>
        <w:rPr>
          <w:sz w:val="18"/>
          <w:szCs w:val="18"/>
          <w:u w:val="single"/>
        </w:rPr>
        <w:t>20.5.15</w:t>
      </w:r>
      <w:r>
        <w:rPr>
          <w:rFonts w:hint="eastAsia"/>
          <w:sz w:val="18"/>
          <w:szCs w:val="18"/>
          <w:u w:val="single"/>
        </w:rPr>
        <w:t>承包人应按时支付民工、材料商、分包商工资及各项款项。如承包人未按时支付工资而造成新闻媒体曝光或政府部门追究或处罚的，发包人有权从应付承包人的工程进度款中直接代付承包人应付的工资或其他款项，并在下期支付款项时在原约定的支付比例基础上再降低</w:t>
      </w:r>
      <w:r>
        <w:rPr>
          <w:sz w:val="18"/>
          <w:szCs w:val="18"/>
          <w:u w:val="single"/>
        </w:rPr>
        <w:t xml:space="preserve"> 20%的支付比例进行支付，并有权对此给发包人造成的不良影响进行处罚， </w:t>
      </w:r>
      <w:r>
        <w:rPr>
          <w:rFonts w:hint="eastAsia"/>
          <w:sz w:val="18"/>
          <w:szCs w:val="18"/>
          <w:u w:val="single"/>
        </w:rPr>
        <w:t>处罚额度为代付款项的</w:t>
      </w:r>
      <w:r>
        <w:rPr>
          <w:sz w:val="18"/>
          <w:szCs w:val="18"/>
          <w:u w:val="single"/>
        </w:rPr>
        <w:t xml:space="preserve"> 10%，该处罚款直接从承包方工程结算中扣除。</w:t>
      </w:r>
    </w:p>
    <w:p>
      <w:pPr>
        <w:ind w:firstLine="360" w:firstLineChars="200"/>
        <w:rPr>
          <w:sz w:val="18"/>
          <w:szCs w:val="18"/>
          <w:u w:val="single"/>
        </w:rPr>
      </w:pPr>
      <w:r>
        <w:rPr>
          <w:sz w:val="18"/>
          <w:szCs w:val="18"/>
          <w:u w:val="single"/>
        </w:rPr>
        <w:t>20.5.16</w:t>
      </w:r>
      <w:r>
        <w:rPr>
          <w:rFonts w:hint="eastAsia"/>
          <w:sz w:val="18"/>
          <w:szCs w:val="18"/>
          <w:u w:val="single"/>
        </w:rPr>
        <w:t>对发包人要求承包人临时应急完成的事项，承包人应无条件先完成，完成后再商量价款等事宜，否则发包人有权每次扣除</w:t>
      </w:r>
      <w:r>
        <w:rPr>
          <w:sz w:val="18"/>
          <w:szCs w:val="18"/>
          <w:u w:val="single"/>
        </w:rPr>
        <w:t xml:space="preserve"> 10 </w:t>
      </w:r>
      <w:r>
        <w:rPr>
          <w:rFonts w:hint="eastAsia"/>
          <w:sz w:val="18"/>
          <w:szCs w:val="18"/>
          <w:u w:val="single"/>
        </w:rPr>
        <w:t>万元的违约金。</w:t>
      </w:r>
    </w:p>
    <w:p>
      <w:pPr>
        <w:ind w:firstLine="360" w:firstLineChars="200"/>
        <w:rPr>
          <w:sz w:val="18"/>
          <w:szCs w:val="18"/>
          <w:u w:val="single"/>
        </w:rPr>
      </w:pPr>
      <w:r>
        <w:rPr>
          <w:sz w:val="18"/>
          <w:szCs w:val="18"/>
          <w:u w:val="single"/>
        </w:rPr>
        <w:t>20.5.17</w:t>
      </w:r>
      <w:r>
        <w:rPr>
          <w:rFonts w:hint="eastAsia"/>
          <w:sz w:val="18"/>
          <w:szCs w:val="18"/>
          <w:u w:val="single"/>
        </w:rPr>
        <w:t>发包人有权委托监理人以外的项目管理人代为发包人管理或提供咨询服务，项目管理人授权发出的指令同等发包人指令。承包人或其分包人的工作人员在现场应服从发包人以及发包人委托的监理人和项目管理人的协调管理，不得对发包人及监理人和项目管理人造成人身伤害，否则发包人有权每次扣除</w:t>
      </w:r>
      <w:r>
        <w:rPr>
          <w:sz w:val="18"/>
          <w:szCs w:val="18"/>
          <w:u w:val="single"/>
        </w:rPr>
        <w:t xml:space="preserve"> 10 </w:t>
      </w:r>
      <w:r>
        <w:rPr>
          <w:rFonts w:hint="eastAsia"/>
          <w:sz w:val="18"/>
          <w:szCs w:val="18"/>
          <w:u w:val="single"/>
        </w:rPr>
        <w:t>万元的违约金。</w:t>
      </w:r>
    </w:p>
    <w:p>
      <w:pPr>
        <w:ind w:firstLine="360" w:firstLineChars="200"/>
        <w:rPr>
          <w:sz w:val="18"/>
          <w:szCs w:val="18"/>
          <w:u w:val="single"/>
        </w:rPr>
      </w:pPr>
      <w:r>
        <w:rPr>
          <w:sz w:val="18"/>
          <w:szCs w:val="18"/>
          <w:u w:val="single"/>
        </w:rPr>
        <w:t>20.5.18</w:t>
      </w:r>
      <w:r>
        <w:rPr>
          <w:rFonts w:hint="eastAsia"/>
          <w:sz w:val="18"/>
          <w:szCs w:val="18"/>
          <w:u w:val="single"/>
        </w:rPr>
        <w:t>合同双方确认，本合同及本合同约定的其它文件组成部分中的各项约定都是通过法定招标过程形成的合法成果，合同双方不存在且也不会签订任何背离本合同实质性内容的其他协议或合同，如果存在或签订背离本合同实质性内容的其他协议或合同，也不是合同双方真实意思的表示，对合同双方不构成任何合同或法律约束力。</w:t>
      </w:r>
    </w:p>
    <w:bookmarkEnd w:id="77"/>
    <w:p>
      <w:pPr>
        <w:ind w:firstLine="360" w:firstLineChars="200"/>
        <w:rPr>
          <w:sz w:val="18"/>
          <w:szCs w:val="18"/>
          <w:u w:val="single"/>
        </w:rPr>
      </w:pPr>
      <w:r>
        <w:rPr>
          <w:sz w:val="18"/>
          <w:szCs w:val="18"/>
          <w:u w:val="single"/>
        </w:rPr>
        <w:t xml:space="preserve">20.5.19  </w:t>
      </w:r>
      <w:r>
        <w:rPr>
          <w:rFonts w:hint="eastAsia"/>
          <w:sz w:val="18"/>
          <w:szCs w:val="18"/>
          <w:u w:val="single"/>
        </w:rPr>
        <w:t>工程管理违约责任项目一览表：</w:t>
      </w:r>
    </w:p>
    <w:p>
      <w:pPr>
        <w:spacing w:line="360" w:lineRule="auto"/>
        <w:ind w:firstLine="420" w:firstLineChars="200"/>
        <w:rPr>
          <w:u w:val="single"/>
        </w:rPr>
      </w:pPr>
    </w:p>
    <w:p>
      <w:pPr>
        <w:pStyle w:val="2"/>
      </w:pPr>
    </w:p>
    <w:tbl>
      <w:tblPr>
        <w:tblStyle w:val="58"/>
        <w:tblW w:w="8926" w:type="dxa"/>
        <w:tblInd w:w="-289" w:type="dxa"/>
        <w:tblLayout w:type="fixed"/>
        <w:tblCellMar>
          <w:top w:w="0" w:type="dxa"/>
          <w:left w:w="108" w:type="dxa"/>
          <w:bottom w:w="0" w:type="dxa"/>
          <w:right w:w="108" w:type="dxa"/>
        </w:tblCellMar>
      </w:tblPr>
      <w:tblGrid>
        <w:gridCol w:w="704"/>
        <w:gridCol w:w="8222"/>
      </w:tblGrid>
      <w:tr>
        <w:tblPrEx>
          <w:tblCellMar>
            <w:top w:w="0" w:type="dxa"/>
            <w:left w:w="108" w:type="dxa"/>
            <w:bottom w:w="0" w:type="dxa"/>
            <w:right w:w="108" w:type="dxa"/>
          </w:tblCellMar>
        </w:tblPrEx>
        <w:tc>
          <w:tcPr>
            <w:tcW w:w="704" w:type="dxa"/>
            <w:vAlign w:val="center"/>
          </w:tcPr>
          <w:p>
            <w:pPr>
              <w:jc w:val="center"/>
              <w:rPr>
                <w:sz w:val="20"/>
                <w:szCs w:val="20"/>
              </w:rPr>
            </w:pPr>
            <w:r>
              <w:rPr>
                <w:rFonts w:hint="eastAsia"/>
                <w:sz w:val="20"/>
                <w:szCs w:val="20"/>
              </w:rPr>
              <w:t>序号</w:t>
            </w:r>
          </w:p>
        </w:tc>
        <w:tc>
          <w:tcPr>
            <w:tcW w:w="8222" w:type="dxa"/>
          </w:tcPr>
          <w:p>
            <w:pPr>
              <w:jc w:val="center"/>
              <w:rPr>
                <w:sz w:val="20"/>
                <w:szCs w:val="20"/>
              </w:rPr>
            </w:pPr>
            <w:r>
              <w:rPr>
                <w:rFonts w:hint="eastAsia"/>
                <w:sz w:val="20"/>
                <w:szCs w:val="20"/>
              </w:rPr>
              <w:t>管</w:t>
            </w:r>
            <w:r>
              <w:rPr>
                <w:sz w:val="20"/>
                <w:szCs w:val="20"/>
              </w:rPr>
              <w:tab/>
            </w:r>
            <w:r>
              <w:rPr>
                <w:rFonts w:hint="eastAsia"/>
                <w:sz w:val="20"/>
                <w:szCs w:val="20"/>
              </w:rPr>
              <w:t>理</w:t>
            </w:r>
            <w:r>
              <w:rPr>
                <w:sz w:val="20"/>
                <w:szCs w:val="20"/>
              </w:rPr>
              <w:tab/>
            </w:r>
            <w:r>
              <w:rPr>
                <w:rFonts w:hint="eastAsia"/>
                <w:sz w:val="20"/>
                <w:szCs w:val="20"/>
              </w:rPr>
              <w:t>违</w:t>
            </w:r>
            <w:r>
              <w:rPr>
                <w:sz w:val="20"/>
                <w:szCs w:val="20"/>
              </w:rPr>
              <w:tab/>
            </w:r>
            <w:r>
              <w:rPr>
                <w:rFonts w:hint="eastAsia"/>
                <w:sz w:val="20"/>
                <w:szCs w:val="20"/>
              </w:rPr>
              <w:t>约</w:t>
            </w:r>
            <w:r>
              <w:rPr>
                <w:sz w:val="20"/>
                <w:szCs w:val="20"/>
              </w:rPr>
              <w:tab/>
            </w:r>
            <w:r>
              <w:rPr>
                <w:rFonts w:hint="eastAsia"/>
                <w:sz w:val="20"/>
                <w:szCs w:val="20"/>
              </w:rPr>
              <w:t>项</w:t>
            </w:r>
            <w:r>
              <w:rPr>
                <w:sz w:val="20"/>
                <w:szCs w:val="20"/>
              </w:rPr>
              <w:tab/>
            </w:r>
            <w:r>
              <w:rPr>
                <w:rFonts w:hint="eastAsia"/>
                <w:sz w:val="20"/>
                <w:szCs w:val="20"/>
              </w:rPr>
              <w:t>目</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w:t>
            </w:r>
          </w:p>
        </w:tc>
        <w:tc>
          <w:tcPr>
            <w:tcW w:w="8222" w:type="dxa"/>
          </w:tcPr>
          <w:p>
            <w:pPr>
              <w:rPr>
                <w:sz w:val="20"/>
                <w:szCs w:val="20"/>
              </w:rPr>
            </w:pPr>
            <w:r>
              <w:rPr>
                <w:rFonts w:hint="eastAsia"/>
                <w:sz w:val="20"/>
                <w:szCs w:val="20"/>
              </w:rPr>
              <w:t>承包人不得变更项目经理（含项目副经理、技术负责人），否则建设方有权终止双方合同，并追究承包方责任。如果出现特殊情况，确需更换的，应当由承包人提出申请，并提供必要的证明文件报发包人审批。经发包人同意变更的，按规定报招标投标行政监督部门备案，并根据合同额的大小处以一定数额的违约金：合同额在</w:t>
            </w:r>
            <w:r>
              <w:rPr>
                <w:sz w:val="20"/>
                <w:szCs w:val="20"/>
              </w:rPr>
              <w:t xml:space="preserve"> 100 </w:t>
            </w:r>
            <w:r>
              <w:rPr>
                <w:rFonts w:hint="eastAsia"/>
                <w:sz w:val="20"/>
                <w:szCs w:val="20"/>
              </w:rPr>
              <w:t>万元以内的（含</w:t>
            </w:r>
            <w:r>
              <w:rPr>
                <w:sz w:val="20"/>
                <w:szCs w:val="20"/>
              </w:rPr>
              <w:t xml:space="preserve"> 100 </w:t>
            </w:r>
            <w:r>
              <w:rPr>
                <w:rFonts w:hint="eastAsia"/>
                <w:sz w:val="20"/>
                <w:szCs w:val="20"/>
              </w:rPr>
              <w:t>万元），违约金</w:t>
            </w:r>
            <w:r>
              <w:rPr>
                <w:sz w:val="20"/>
                <w:szCs w:val="20"/>
              </w:rPr>
              <w:t xml:space="preserve"> 1 </w:t>
            </w:r>
            <w:r>
              <w:rPr>
                <w:rFonts w:hint="eastAsia"/>
                <w:sz w:val="20"/>
                <w:szCs w:val="20"/>
              </w:rPr>
              <w:t>万元；合同额在</w:t>
            </w:r>
            <w:r>
              <w:rPr>
                <w:sz w:val="20"/>
                <w:szCs w:val="20"/>
              </w:rPr>
              <w:t xml:space="preserve"> 100-500 </w:t>
            </w:r>
            <w:r>
              <w:rPr>
                <w:rFonts w:hint="eastAsia"/>
                <w:sz w:val="20"/>
                <w:szCs w:val="20"/>
              </w:rPr>
              <w:t>万元（含</w:t>
            </w:r>
            <w:r>
              <w:rPr>
                <w:sz w:val="20"/>
                <w:szCs w:val="20"/>
              </w:rPr>
              <w:t xml:space="preserve"> 500 </w:t>
            </w:r>
            <w:r>
              <w:rPr>
                <w:rFonts w:hint="eastAsia"/>
                <w:sz w:val="20"/>
                <w:szCs w:val="20"/>
              </w:rPr>
              <w:t>万元，下同），违约金</w:t>
            </w:r>
            <w:r>
              <w:rPr>
                <w:sz w:val="20"/>
                <w:szCs w:val="20"/>
              </w:rPr>
              <w:t xml:space="preserve"> 5 </w:t>
            </w:r>
            <w:r>
              <w:rPr>
                <w:rFonts w:hint="eastAsia"/>
                <w:sz w:val="20"/>
                <w:szCs w:val="20"/>
              </w:rPr>
              <w:t>万元；合同额在</w:t>
            </w:r>
            <w:r>
              <w:rPr>
                <w:sz w:val="20"/>
                <w:szCs w:val="20"/>
              </w:rPr>
              <w:t xml:space="preserve"> 500-1000 </w:t>
            </w:r>
            <w:r>
              <w:rPr>
                <w:rFonts w:hint="eastAsia"/>
                <w:sz w:val="20"/>
                <w:szCs w:val="20"/>
              </w:rPr>
              <w:t>万元，违约金</w:t>
            </w:r>
            <w:r>
              <w:rPr>
                <w:sz w:val="20"/>
                <w:szCs w:val="20"/>
              </w:rPr>
              <w:t xml:space="preserve"> 10 </w:t>
            </w:r>
            <w:r>
              <w:rPr>
                <w:rFonts w:hint="eastAsia"/>
                <w:sz w:val="20"/>
                <w:szCs w:val="20"/>
              </w:rPr>
              <w:t>万元；合同额在</w:t>
            </w:r>
            <w:r>
              <w:rPr>
                <w:sz w:val="20"/>
                <w:szCs w:val="20"/>
              </w:rPr>
              <w:t xml:space="preserve"> 1000-3000 </w:t>
            </w:r>
            <w:r>
              <w:rPr>
                <w:rFonts w:hint="eastAsia"/>
                <w:sz w:val="20"/>
                <w:szCs w:val="20"/>
              </w:rPr>
              <w:t>万元，违约金</w:t>
            </w:r>
            <w:r>
              <w:rPr>
                <w:sz w:val="20"/>
                <w:szCs w:val="20"/>
              </w:rPr>
              <w:t xml:space="preserve"> 30 </w:t>
            </w:r>
            <w:r>
              <w:rPr>
                <w:rFonts w:hint="eastAsia"/>
                <w:sz w:val="20"/>
                <w:szCs w:val="20"/>
              </w:rPr>
              <w:t>万元；合同额在</w:t>
            </w:r>
            <w:r>
              <w:rPr>
                <w:sz w:val="20"/>
                <w:szCs w:val="20"/>
              </w:rPr>
              <w:t xml:space="preserve"> 3000 </w:t>
            </w:r>
            <w:r>
              <w:rPr>
                <w:rFonts w:hint="eastAsia"/>
                <w:sz w:val="20"/>
                <w:szCs w:val="20"/>
              </w:rPr>
              <w:t>万元</w:t>
            </w:r>
            <w:r>
              <w:rPr>
                <w:sz w:val="20"/>
                <w:szCs w:val="20"/>
              </w:rPr>
              <w:t xml:space="preserve">-1 </w:t>
            </w:r>
            <w:r>
              <w:rPr>
                <w:rFonts w:hint="eastAsia"/>
                <w:sz w:val="20"/>
                <w:szCs w:val="20"/>
              </w:rPr>
              <w:t>亿元，违约金</w:t>
            </w:r>
            <w:r>
              <w:rPr>
                <w:sz w:val="20"/>
                <w:szCs w:val="20"/>
              </w:rPr>
              <w:t xml:space="preserve"> 50 </w:t>
            </w:r>
            <w:r>
              <w:rPr>
                <w:rFonts w:hint="eastAsia"/>
                <w:sz w:val="20"/>
                <w:szCs w:val="20"/>
              </w:rPr>
              <w:t>万元；合同额大于</w:t>
            </w:r>
            <w:r>
              <w:rPr>
                <w:sz w:val="20"/>
                <w:szCs w:val="20"/>
              </w:rPr>
              <w:t xml:space="preserve"> 1 </w:t>
            </w:r>
            <w:r>
              <w:rPr>
                <w:rFonts w:hint="eastAsia"/>
                <w:sz w:val="20"/>
                <w:szCs w:val="20"/>
              </w:rPr>
              <w:t>亿元，违约金</w:t>
            </w:r>
            <w:r>
              <w:rPr>
                <w:sz w:val="20"/>
                <w:szCs w:val="20"/>
              </w:rPr>
              <w:t xml:space="preserve"> 100 </w:t>
            </w:r>
            <w:r>
              <w:rPr>
                <w:rFonts w:hint="eastAsia"/>
                <w:sz w:val="20"/>
                <w:szCs w:val="20"/>
              </w:rPr>
              <w:t>万元。项目副经理更换参照上述违约金等级的</w:t>
            </w:r>
            <w:r>
              <w:rPr>
                <w:sz w:val="20"/>
                <w:szCs w:val="20"/>
              </w:rPr>
              <w:t xml:space="preserve"> 50%执行。技术负责人更换参照上述违约金等级的 40%执行。</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w:t>
            </w:r>
          </w:p>
        </w:tc>
        <w:tc>
          <w:tcPr>
            <w:tcW w:w="8222" w:type="dxa"/>
          </w:tcPr>
          <w:p>
            <w:pPr>
              <w:rPr>
                <w:sz w:val="20"/>
                <w:szCs w:val="20"/>
              </w:rPr>
            </w:pPr>
            <w:r>
              <w:rPr>
                <w:rFonts w:hint="eastAsia"/>
                <w:sz w:val="20"/>
                <w:szCs w:val="20"/>
              </w:rPr>
              <w:t>承包人项目部除项目经理、含项目副经理、技术负责人外其他主要技术人员的更换必须书面报发包人批准，同意的方可更换，并处</w:t>
            </w:r>
            <w:r>
              <w:rPr>
                <w:sz w:val="20"/>
                <w:szCs w:val="20"/>
              </w:rPr>
              <w:t xml:space="preserve">,50000 </w:t>
            </w:r>
            <w:r>
              <w:rPr>
                <w:rFonts w:hint="eastAsia"/>
                <w:sz w:val="20"/>
                <w:szCs w:val="20"/>
              </w:rPr>
              <w:t>元</w:t>
            </w:r>
            <w:r>
              <w:rPr>
                <w:sz w:val="20"/>
                <w:szCs w:val="20"/>
              </w:rPr>
              <w:t xml:space="preserve">/人的违约金，擅自更换或未到位的，每次处以 50000元/人的违约金，并处 5000 </w:t>
            </w:r>
            <w:r>
              <w:rPr>
                <w:rFonts w:hint="eastAsia"/>
                <w:sz w:val="20"/>
                <w:szCs w:val="20"/>
              </w:rPr>
              <w:t>元</w:t>
            </w:r>
            <w:r>
              <w:rPr>
                <w:sz w:val="20"/>
                <w:szCs w:val="20"/>
              </w:rPr>
              <w:t>/人/天的违约金，直至承包人纠正为止。不及时纠正的，报有关部门列入不良行为记录。</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w:t>
            </w:r>
          </w:p>
        </w:tc>
        <w:tc>
          <w:tcPr>
            <w:tcW w:w="8222" w:type="dxa"/>
          </w:tcPr>
          <w:p>
            <w:pPr>
              <w:rPr>
                <w:sz w:val="20"/>
                <w:szCs w:val="20"/>
              </w:rPr>
            </w:pPr>
            <w:r>
              <w:rPr>
                <w:rFonts w:hint="eastAsia"/>
                <w:sz w:val="20"/>
                <w:szCs w:val="20"/>
              </w:rPr>
              <w:t>项目经理必须到岗到位，不到位的不予开工。项目经理未在发包人指令的时间内到位而影响工程进行的，发包人可以解除施工合同、没收履约保证金（造成的损失超过保证金数额的，承包人还须对超过部分予以赔偿），并取消承包人今后承接发包人项目的资格。</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4</w:t>
            </w:r>
          </w:p>
        </w:tc>
        <w:tc>
          <w:tcPr>
            <w:tcW w:w="8222" w:type="dxa"/>
          </w:tcPr>
          <w:p>
            <w:pPr>
              <w:rPr>
                <w:sz w:val="20"/>
                <w:szCs w:val="20"/>
              </w:rPr>
            </w:pPr>
            <w:r>
              <w:rPr>
                <w:rFonts w:hint="eastAsia"/>
                <w:sz w:val="20"/>
                <w:szCs w:val="20"/>
              </w:rPr>
              <w:t>施工过程中，项目部主要成员如需离开工地，在三天以内的，书面报发包人项目负责人批准；在三天以上的，书面报发包人分管建设领导批准，未经批准不得擅自离岗。擅自离岗的，处以</w:t>
            </w:r>
            <w:r>
              <w:rPr>
                <w:sz w:val="20"/>
                <w:szCs w:val="20"/>
              </w:rPr>
              <w:t xml:space="preserve"> 10000 </w:t>
            </w:r>
            <w:r>
              <w:rPr>
                <w:rFonts w:hint="eastAsia"/>
                <w:sz w:val="20"/>
                <w:szCs w:val="20"/>
              </w:rPr>
              <w:t>元</w:t>
            </w:r>
            <w:r>
              <w:rPr>
                <w:sz w:val="20"/>
                <w:szCs w:val="20"/>
              </w:rPr>
              <w:t>/人·天的违约金。项目部主要成员根据承包人投标文件提出的项目部机构组成确定，不得少于投标文件确定的人员。</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5</w:t>
            </w:r>
          </w:p>
        </w:tc>
        <w:tc>
          <w:tcPr>
            <w:tcW w:w="8222" w:type="dxa"/>
          </w:tcPr>
          <w:p>
            <w:pPr>
              <w:rPr>
                <w:sz w:val="20"/>
                <w:szCs w:val="20"/>
              </w:rPr>
            </w:pPr>
            <w:r>
              <w:rPr>
                <w:rFonts w:hint="eastAsia"/>
                <w:sz w:val="20"/>
                <w:szCs w:val="20"/>
              </w:rPr>
              <w:t>项目负责人、技术负责人、四大员等项目管理人员不得擅自离开施工现场，一旦检查发现处以每人</w:t>
            </w:r>
            <w:r>
              <w:rPr>
                <w:sz w:val="20"/>
                <w:szCs w:val="20"/>
              </w:rPr>
              <w:t xml:space="preserve"> 10000 </w:t>
            </w:r>
            <w:r>
              <w:rPr>
                <w:rFonts w:hint="eastAsia"/>
                <w:sz w:val="20"/>
                <w:szCs w:val="20"/>
              </w:rPr>
              <w:t>元</w:t>
            </w:r>
            <w:r>
              <w:rPr>
                <w:sz w:val="20"/>
                <w:szCs w:val="20"/>
              </w:rPr>
              <w:t>/天罚款。施工期</w:t>
            </w:r>
            <w:r>
              <w:rPr>
                <w:rFonts w:hint="eastAsia"/>
                <w:sz w:val="20"/>
                <w:szCs w:val="20"/>
              </w:rPr>
              <w:t>间项目主管部门随时进行现场检查，每月现场检查天数不低于</w:t>
            </w:r>
            <w:r>
              <w:rPr>
                <w:sz w:val="20"/>
                <w:szCs w:val="20"/>
              </w:rPr>
              <w:t xml:space="preserve"> 22 </w:t>
            </w:r>
            <w:r>
              <w:rPr>
                <w:rFonts w:hint="eastAsia"/>
                <w:sz w:val="20"/>
                <w:szCs w:val="20"/>
              </w:rPr>
              <w:t>天。</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6</w:t>
            </w:r>
          </w:p>
        </w:tc>
        <w:tc>
          <w:tcPr>
            <w:tcW w:w="8222" w:type="dxa"/>
          </w:tcPr>
          <w:p>
            <w:pPr>
              <w:rPr>
                <w:sz w:val="20"/>
                <w:szCs w:val="20"/>
              </w:rPr>
            </w:pPr>
            <w:r>
              <w:rPr>
                <w:rFonts w:hint="eastAsia"/>
                <w:sz w:val="20"/>
                <w:szCs w:val="20"/>
              </w:rPr>
              <w:t>施工过程中，项目经理出勤率不足当月实际施工天数的</w:t>
            </w:r>
            <w:r>
              <w:rPr>
                <w:sz w:val="20"/>
                <w:szCs w:val="20"/>
              </w:rPr>
              <w:t xml:space="preserve"> 80%、但在 65%以上的，结算价款按审定价的 95%计算；不足当月实际施工天数的 65%、但在 50%以上的，结算价款按审定价的 90%计算； </w:t>
            </w:r>
            <w:r>
              <w:rPr>
                <w:rFonts w:hint="eastAsia"/>
                <w:sz w:val="20"/>
                <w:szCs w:val="20"/>
              </w:rPr>
              <w:t>不足当月实际施工天数</w:t>
            </w:r>
            <w:r>
              <w:rPr>
                <w:sz w:val="20"/>
                <w:szCs w:val="20"/>
              </w:rPr>
              <w:t xml:space="preserve"> 50%的，结算价款按审定价的 80%计算。</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7</w:t>
            </w:r>
          </w:p>
        </w:tc>
        <w:tc>
          <w:tcPr>
            <w:tcW w:w="8222" w:type="dxa"/>
          </w:tcPr>
          <w:p>
            <w:pPr>
              <w:rPr>
                <w:sz w:val="20"/>
                <w:szCs w:val="20"/>
              </w:rPr>
            </w:pPr>
            <w:r>
              <w:rPr>
                <w:rFonts w:hint="eastAsia"/>
                <w:sz w:val="20"/>
                <w:szCs w:val="20"/>
              </w:rPr>
              <w:t>项目经理或项目副经理、技术负责人无故缺席发包人主持的各种会议，包括监理人、项目管理人主持的重要会议（如工地例会等），处以</w:t>
            </w:r>
            <w:r>
              <w:rPr>
                <w:sz w:val="20"/>
                <w:szCs w:val="20"/>
              </w:rPr>
              <w:t xml:space="preserve"> 2000 </w:t>
            </w:r>
            <w:r>
              <w:rPr>
                <w:rFonts w:hint="eastAsia"/>
                <w:sz w:val="20"/>
                <w:szCs w:val="20"/>
              </w:rPr>
              <w:t>元</w:t>
            </w:r>
            <w:r>
              <w:rPr>
                <w:sz w:val="20"/>
                <w:szCs w:val="20"/>
              </w:rPr>
              <w:t>/次违约金。</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8</w:t>
            </w:r>
          </w:p>
        </w:tc>
        <w:tc>
          <w:tcPr>
            <w:tcW w:w="8222" w:type="dxa"/>
          </w:tcPr>
          <w:p>
            <w:pPr>
              <w:rPr>
                <w:sz w:val="20"/>
                <w:szCs w:val="20"/>
              </w:rPr>
            </w:pPr>
            <w:r>
              <w:rPr>
                <w:rFonts w:hint="eastAsia"/>
                <w:sz w:val="20"/>
                <w:szCs w:val="20"/>
              </w:rPr>
              <w:t>分项工程的施工员没在现场管理的，每次处违约金</w:t>
            </w:r>
            <w:r>
              <w:rPr>
                <w:sz w:val="20"/>
                <w:szCs w:val="20"/>
              </w:rPr>
              <w:t xml:space="preserve"> 500 </w:t>
            </w:r>
            <w:r>
              <w:rPr>
                <w:rFonts w:hint="eastAsia"/>
                <w:sz w:val="20"/>
                <w:szCs w:val="20"/>
              </w:rPr>
              <w:t>元；超过</w:t>
            </w:r>
            <w:r>
              <w:rPr>
                <w:sz w:val="20"/>
                <w:szCs w:val="20"/>
              </w:rPr>
              <w:t xml:space="preserve"> 24 </w:t>
            </w:r>
            <w:r>
              <w:rPr>
                <w:rFonts w:hint="eastAsia"/>
                <w:sz w:val="20"/>
                <w:szCs w:val="20"/>
              </w:rPr>
              <w:t>小时没有施工员在场而继续施工的，处违约金</w:t>
            </w:r>
            <w:r>
              <w:rPr>
                <w:sz w:val="20"/>
                <w:szCs w:val="20"/>
              </w:rPr>
              <w:t xml:space="preserve"> 1,000 </w:t>
            </w:r>
            <w:r>
              <w:rPr>
                <w:rFonts w:hint="eastAsia"/>
                <w:sz w:val="20"/>
                <w:szCs w:val="20"/>
              </w:rPr>
              <w:t>元。由于施工管理人员不在场造成损失的，按照损失额的两倍进行处罚。</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9</w:t>
            </w:r>
          </w:p>
        </w:tc>
        <w:tc>
          <w:tcPr>
            <w:tcW w:w="8222" w:type="dxa"/>
          </w:tcPr>
          <w:p>
            <w:pPr>
              <w:rPr>
                <w:sz w:val="20"/>
                <w:szCs w:val="20"/>
              </w:rPr>
            </w:pPr>
            <w:r>
              <w:rPr>
                <w:rFonts w:hint="eastAsia"/>
                <w:sz w:val="20"/>
                <w:szCs w:val="20"/>
              </w:rPr>
              <w:t>在施工现场堆放明显不符合规范要求的材料，每次处违约金</w:t>
            </w:r>
            <w:r>
              <w:rPr>
                <w:sz w:val="20"/>
                <w:szCs w:val="20"/>
              </w:rPr>
              <w:t xml:space="preserve"> 2,000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10</w:t>
            </w:r>
          </w:p>
        </w:tc>
        <w:tc>
          <w:tcPr>
            <w:tcW w:w="8222" w:type="dxa"/>
          </w:tcPr>
          <w:p>
            <w:pPr>
              <w:rPr>
                <w:sz w:val="20"/>
                <w:szCs w:val="20"/>
              </w:rPr>
            </w:pPr>
            <w:r>
              <w:rPr>
                <w:rFonts w:hint="eastAsia"/>
                <w:sz w:val="20"/>
                <w:szCs w:val="20"/>
              </w:rPr>
              <w:t>原材料送检和其它自检项目的试验（如钢筋焊接试验）不及时，频率未达到规定要求，每次处违约金</w:t>
            </w:r>
            <w:r>
              <w:rPr>
                <w:sz w:val="20"/>
                <w:szCs w:val="20"/>
              </w:rPr>
              <w:t xml:space="preserve"> 5,000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11</w:t>
            </w:r>
          </w:p>
        </w:tc>
        <w:tc>
          <w:tcPr>
            <w:tcW w:w="8222" w:type="dxa"/>
          </w:tcPr>
          <w:p>
            <w:pPr>
              <w:rPr>
                <w:sz w:val="20"/>
                <w:szCs w:val="20"/>
              </w:rPr>
            </w:pPr>
            <w:r>
              <w:rPr>
                <w:rFonts w:hint="eastAsia"/>
                <w:sz w:val="20"/>
                <w:szCs w:val="20"/>
              </w:rPr>
              <w:t>未经检验合格的材料（原材料等）用于施工的，每次处违约金</w:t>
            </w:r>
            <w:r>
              <w:rPr>
                <w:sz w:val="20"/>
                <w:szCs w:val="20"/>
              </w:rPr>
              <w:t xml:space="preserve"> 5,000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12</w:t>
            </w:r>
          </w:p>
        </w:tc>
        <w:tc>
          <w:tcPr>
            <w:tcW w:w="8222" w:type="dxa"/>
          </w:tcPr>
          <w:p>
            <w:pPr>
              <w:rPr>
                <w:sz w:val="20"/>
                <w:szCs w:val="20"/>
              </w:rPr>
            </w:pPr>
            <w:r>
              <w:rPr>
                <w:rFonts w:hint="eastAsia"/>
                <w:sz w:val="20"/>
                <w:szCs w:val="20"/>
              </w:rPr>
              <w:t>按施工需要须到位而未按时到位的主要设备，或擅自改变主要设备型号的处以</w:t>
            </w:r>
            <w:r>
              <w:rPr>
                <w:sz w:val="20"/>
                <w:szCs w:val="20"/>
              </w:rPr>
              <w:t xml:space="preserve"> 1 </w:t>
            </w:r>
            <w:r>
              <w:rPr>
                <w:rFonts w:hint="eastAsia"/>
                <w:sz w:val="20"/>
                <w:szCs w:val="20"/>
              </w:rPr>
              <w:t>万元</w:t>
            </w:r>
            <w:r>
              <w:rPr>
                <w:sz w:val="20"/>
                <w:szCs w:val="20"/>
              </w:rPr>
              <w:t xml:space="preserve">/台的违约金；同时处以 500 </w:t>
            </w:r>
            <w:r>
              <w:rPr>
                <w:rFonts w:hint="eastAsia"/>
                <w:sz w:val="20"/>
                <w:szCs w:val="20"/>
              </w:rPr>
              <w:t>元</w:t>
            </w:r>
            <w:r>
              <w:rPr>
                <w:sz w:val="20"/>
                <w:szCs w:val="20"/>
              </w:rPr>
              <w:t>/天的违约金直至承包人纠正为止。</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13</w:t>
            </w:r>
          </w:p>
        </w:tc>
        <w:tc>
          <w:tcPr>
            <w:tcW w:w="8222" w:type="dxa"/>
          </w:tcPr>
          <w:p>
            <w:pPr>
              <w:rPr>
                <w:sz w:val="20"/>
                <w:szCs w:val="20"/>
              </w:rPr>
            </w:pPr>
            <w:r>
              <w:rPr>
                <w:rFonts w:hint="eastAsia"/>
                <w:sz w:val="20"/>
                <w:szCs w:val="20"/>
              </w:rPr>
              <w:t>原始资料故意弄虚作假的或误差超</w:t>
            </w:r>
            <w:r>
              <w:rPr>
                <w:sz w:val="20"/>
                <w:szCs w:val="20"/>
              </w:rPr>
              <w:t xml:space="preserve"> 3%，每次处违约金 1,000 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14</w:t>
            </w:r>
          </w:p>
        </w:tc>
        <w:tc>
          <w:tcPr>
            <w:tcW w:w="8222" w:type="dxa"/>
          </w:tcPr>
          <w:p>
            <w:pPr>
              <w:rPr>
                <w:sz w:val="20"/>
                <w:szCs w:val="20"/>
              </w:rPr>
            </w:pPr>
            <w:r>
              <w:rPr>
                <w:rFonts w:hint="eastAsia"/>
                <w:sz w:val="20"/>
                <w:szCs w:val="20"/>
              </w:rPr>
              <w:t>原始资料和整理资料未按要求及时归档，每次处违约金</w:t>
            </w:r>
            <w:r>
              <w:rPr>
                <w:sz w:val="20"/>
                <w:szCs w:val="20"/>
              </w:rPr>
              <w:t xml:space="preserve"> 500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15</w:t>
            </w:r>
          </w:p>
        </w:tc>
        <w:tc>
          <w:tcPr>
            <w:tcW w:w="8222" w:type="dxa"/>
          </w:tcPr>
          <w:p>
            <w:pPr>
              <w:rPr>
                <w:sz w:val="20"/>
                <w:szCs w:val="20"/>
              </w:rPr>
            </w:pPr>
            <w:r>
              <w:rPr>
                <w:rFonts w:hint="eastAsia"/>
                <w:sz w:val="20"/>
                <w:szCs w:val="20"/>
              </w:rPr>
              <w:t>试验设备不齐全，未建立试验台帐，每次处违约金</w:t>
            </w:r>
            <w:r>
              <w:rPr>
                <w:sz w:val="20"/>
                <w:szCs w:val="20"/>
              </w:rPr>
              <w:t xml:space="preserve"> 1,000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16</w:t>
            </w:r>
          </w:p>
        </w:tc>
        <w:tc>
          <w:tcPr>
            <w:tcW w:w="8222" w:type="dxa"/>
          </w:tcPr>
          <w:p>
            <w:pPr>
              <w:rPr>
                <w:sz w:val="20"/>
                <w:szCs w:val="20"/>
              </w:rPr>
            </w:pPr>
            <w:r>
              <w:rPr>
                <w:rFonts w:hint="eastAsia"/>
                <w:sz w:val="20"/>
                <w:szCs w:val="20"/>
              </w:rPr>
              <w:t>要求返工的工程未在规定的时间内进行返工或要求清除出施工现场材料未在规定的时间内清除出场的，每延误一天处违约金</w:t>
            </w:r>
            <w:r>
              <w:rPr>
                <w:sz w:val="20"/>
                <w:szCs w:val="20"/>
              </w:rPr>
              <w:t xml:space="preserve"> 800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17</w:t>
            </w:r>
          </w:p>
        </w:tc>
        <w:tc>
          <w:tcPr>
            <w:tcW w:w="8222" w:type="dxa"/>
          </w:tcPr>
          <w:p>
            <w:pPr>
              <w:rPr>
                <w:sz w:val="20"/>
                <w:szCs w:val="20"/>
              </w:rPr>
            </w:pPr>
            <w:r>
              <w:rPr>
                <w:rFonts w:hint="eastAsia"/>
                <w:sz w:val="20"/>
                <w:szCs w:val="20"/>
              </w:rPr>
              <w:t>工程通过自检而抽检不合格，不合格的原因是由于承包人偷工减料或故意采取欺瞒手段所致，每次处违约金</w:t>
            </w:r>
            <w:r>
              <w:rPr>
                <w:sz w:val="20"/>
                <w:szCs w:val="20"/>
              </w:rPr>
              <w:t xml:space="preserve"> 1 </w:t>
            </w:r>
            <w:r>
              <w:rPr>
                <w:rFonts w:hint="eastAsia"/>
                <w:sz w:val="20"/>
                <w:szCs w:val="20"/>
              </w:rPr>
              <w:t>万元。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18</w:t>
            </w:r>
          </w:p>
        </w:tc>
        <w:tc>
          <w:tcPr>
            <w:tcW w:w="8222" w:type="dxa"/>
          </w:tcPr>
          <w:p>
            <w:pPr>
              <w:rPr>
                <w:sz w:val="20"/>
                <w:szCs w:val="20"/>
              </w:rPr>
            </w:pPr>
            <w:r>
              <w:rPr>
                <w:rFonts w:hint="eastAsia"/>
                <w:sz w:val="20"/>
                <w:szCs w:val="20"/>
              </w:rPr>
              <w:t>工程施工过程中，如施工内容需调整，必须先与发包人联系，获得发包人同意后，方可变更；如发现承包人擅自变更施工内容，每次处违约金</w:t>
            </w:r>
            <w:r>
              <w:rPr>
                <w:sz w:val="20"/>
                <w:szCs w:val="20"/>
              </w:rPr>
              <w:t xml:space="preserve"> 1 </w:t>
            </w:r>
            <w:r>
              <w:rPr>
                <w:rFonts w:hint="eastAsia"/>
                <w:sz w:val="20"/>
                <w:szCs w:val="20"/>
              </w:rPr>
              <w:t>万元。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19</w:t>
            </w:r>
          </w:p>
        </w:tc>
        <w:tc>
          <w:tcPr>
            <w:tcW w:w="8222" w:type="dxa"/>
          </w:tcPr>
          <w:p>
            <w:pPr>
              <w:rPr>
                <w:sz w:val="20"/>
                <w:szCs w:val="20"/>
              </w:rPr>
            </w:pPr>
            <w:r>
              <w:rPr>
                <w:rFonts w:hint="eastAsia"/>
                <w:sz w:val="20"/>
                <w:szCs w:val="20"/>
              </w:rPr>
              <w:t>不设电箱、漏电开关；施工现场未设安全警示牌，每处处违约金</w:t>
            </w:r>
            <w:r>
              <w:rPr>
                <w:sz w:val="20"/>
                <w:szCs w:val="20"/>
              </w:rPr>
              <w:t xml:space="preserve"> 500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20</w:t>
            </w:r>
          </w:p>
        </w:tc>
        <w:tc>
          <w:tcPr>
            <w:tcW w:w="8222" w:type="dxa"/>
          </w:tcPr>
          <w:p>
            <w:pPr>
              <w:rPr>
                <w:sz w:val="20"/>
                <w:szCs w:val="20"/>
              </w:rPr>
            </w:pPr>
            <w:r>
              <w:rPr>
                <w:rFonts w:hint="eastAsia"/>
                <w:sz w:val="20"/>
                <w:szCs w:val="20"/>
              </w:rPr>
              <w:t>高空作业未设置稳固爬梯；不设围栏、安全网，每处处违约金</w:t>
            </w:r>
            <w:r>
              <w:rPr>
                <w:sz w:val="20"/>
                <w:szCs w:val="20"/>
              </w:rPr>
              <w:t xml:space="preserve"> 1,000 </w:t>
            </w:r>
            <w:r>
              <w:rPr>
                <w:rFonts w:hint="eastAsia"/>
                <w:sz w:val="20"/>
                <w:szCs w:val="20"/>
              </w:rPr>
              <w:t>元。人员未佩戴安全设备操作</w:t>
            </w:r>
          </w:p>
          <w:p>
            <w:pPr>
              <w:rPr>
                <w:sz w:val="20"/>
                <w:szCs w:val="20"/>
              </w:rPr>
            </w:pPr>
            <w:r>
              <w:rPr>
                <w:rFonts w:hint="eastAsia"/>
                <w:sz w:val="20"/>
                <w:szCs w:val="20"/>
              </w:rPr>
              <w:t>的每人每次处违约金</w:t>
            </w:r>
            <w:r>
              <w:rPr>
                <w:sz w:val="20"/>
                <w:szCs w:val="20"/>
              </w:rPr>
              <w:t xml:space="preserve"> 500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21</w:t>
            </w:r>
          </w:p>
        </w:tc>
        <w:tc>
          <w:tcPr>
            <w:tcW w:w="8222" w:type="dxa"/>
          </w:tcPr>
          <w:p>
            <w:pPr>
              <w:rPr>
                <w:sz w:val="20"/>
                <w:szCs w:val="20"/>
              </w:rPr>
            </w:pPr>
            <w:r>
              <w:rPr>
                <w:rFonts w:hint="eastAsia"/>
                <w:sz w:val="20"/>
                <w:szCs w:val="20"/>
              </w:rPr>
              <w:t>出现以下情况每次处违约金</w:t>
            </w:r>
            <w:r>
              <w:rPr>
                <w:sz w:val="20"/>
                <w:szCs w:val="20"/>
              </w:rPr>
              <w:t xml:space="preserve"> 500 </w:t>
            </w:r>
            <w:r>
              <w:rPr>
                <w:rFonts w:hint="eastAsia"/>
                <w:sz w:val="20"/>
                <w:szCs w:val="20"/>
              </w:rPr>
              <w:t>元：</w:t>
            </w:r>
            <w:r>
              <w:rPr>
                <w:sz w:val="20"/>
                <w:szCs w:val="20"/>
              </w:rPr>
              <w:t>1）施工车辆和机械带病上岗，操作人员无证上岗和违反操作规程；2）发生各种事故苗头及事故未及时整改和隐瞒不报；3）每月安全大检查，安全管理人员无故不在位；4）违反文明施工管理条例；5）未做安全措施污染当地农田水利；6）未及时完成其他业主及监理工程师相关质量要求的指令。</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22</w:t>
            </w:r>
          </w:p>
        </w:tc>
        <w:tc>
          <w:tcPr>
            <w:tcW w:w="8222" w:type="dxa"/>
          </w:tcPr>
          <w:p>
            <w:pPr>
              <w:rPr>
                <w:sz w:val="20"/>
                <w:szCs w:val="20"/>
              </w:rPr>
            </w:pPr>
            <w:r>
              <w:rPr>
                <w:rFonts w:hint="eastAsia"/>
                <w:sz w:val="20"/>
                <w:szCs w:val="20"/>
              </w:rPr>
              <w:t>出现以下情况每次处违约金</w:t>
            </w:r>
            <w:r>
              <w:rPr>
                <w:sz w:val="20"/>
                <w:szCs w:val="20"/>
              </w:rPr>
              <w:t xml:space="preserve"> 50 </w:t>
            </w:r>
            <w:r>
              <w:rPr>
                <w:rFonts w:hint="eastAsia"/>
                <w:sz w:val="20"/>
                <w:szCs w:val="20"/>
              </w:rPr>
              <w:t>元：</w:t>
            </w:r>
            <w:r>
              <w:rPr>
                <w:sz w:val="20"/>
                <w:szCs w:val="20"/>
              </w:rPr>
              <w:t>1）进入施工现场不带安全帽；2）在施工现场有消防要求的场所抽烟；3）随地大小便；4）施工现场垃圾未及时清理。</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23</w:t>
            </w:r>
          </w:p>
        </w:tc>
        <w:tc>
          <w:tcPr>
            <w:tcW w:w="8222" w:type="dxa"/>
          </w:tcPr>
          <w:p>
            <w:pPr>
              <w:rPr>
                <w:sz w:val="20"/>
                <w:szCs w:val="20"/>
              </w:rPr>
            </w:pPr>
            <w:r>
              <w:rPr>
                <w:rFonts w:hint="eastAsia"/>
                <w:sz w:val="20"/>
                <w:szCs w:val="20"/>
              </w:rPr>
              <w:t>出现打架斗殴的每次处违约金</w:t>
            </w:r>
            <w:r>
              <w:rPr>
                <w:sz w:val="20"/>
                <w:szCs w:val="20"/>
              </w:rPr>
              <w:t xml:space="preserve"> 1 </w:t>
            </w:r>
            <w:r>
              <w:rPr>
                <w:rFonts w:hint="eastAsia"/>
                <w:sz w:val="20"/>
                <w:szCs w:val="20"/>
              </w:rPr>
              <w:t>万元。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24</w:t>
            </w:r>
          </w:p>
        </w:tc>
        <w:tc>
          <w:tcPr>
            <w:tcW w:w="8222" w:type="dxa"/>
          </w:tcPr>
          <w:p>
            <w:pPr>
              <w:rPr>
                <w:sz w:val="20"/>
                <w:szCs w:val="20"/>
              </w:rPr>
            </w:pPr>
            <w:r>
              <w:rPr>
                <w:rFonts w:hint="eastAsia"/>
                <w:sz w:val="20"/>
                <w:szCs w:val="20"/>
              </w:rPr>
              <w:t>未及时有效协调、管理分包单位，造成现场混乱、工序脱节、延误工期、影响质量的处违约金</w:t>
            </w:r>
            <w:r>
              <w:rPr>
                <w:sz w:val="20"/>
                <w:szCs w:val="20"/>
              </w:rPr>
              <w:t xml:space="preserve"> 1万元。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25</w:t>
            </w:r>
          </w:p>
        </w:tc>
        <w:tc>
          <w:tcPr>
            <w:tcW w:w="8222" w:type="dxa"/>
          </w:tcPr>
          <w:p>
            <w:pPr>
              <w:rPr>
                <w:sz w:val="20"/>
                <w:szCs w:val="20"/>
              </w:rPr>
            </w:pPr>
            <w:r>
              <w:rPr>
                <w:rFonts w:hint="eastAsia"/>
                <w:sz w:val="20"/>
                <w:szCs w:val="20"/>
              </w:rPr>
              <w:t>非专业分包商原因，承包人没有有效配合专业分包商施工，无有效手段管理、协调专业分包商的。每次处违约金</w:t>
            </w:r>
            <w:r>
              <w:rPr>
                <w:sz w:val="20"/>
                <w:szCs w:val="20"/>
              </w:rPr>
              <w:t xml:space="preserve"> 10,000 </w:t>
            </w:r>
            <w:r>
              <w:rPr>
                <w:rFonts w:hint="eastAsia"/>
                <w:sz w:val="20"/>
                <w:szCs w:val="20"/>
              </w:rPr>
              <w:t>元，并扣除相应配合费。</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26</w:t>
            </w:r>
          </w:p>
        </w:tc>
        <w:tc>
          <w:tcPr>
            <w:tcW w:w="8222" w:type="dxa"/>
          </w:tcPr>
          <w:p>
            <w:pPr>
              <w:rPr>
                <w:sz w:val="20"/>
                <w:szCs w:val="20"/>
              </w:rPr>
            </w:pPr>
            <w:r>
              <w:rPr>
                <w:rFonts w:hint="eastAsia"/>
                <w:sz w:val="20"/>
                <w:szCs w:val="20"/>
              </w:rPr>
              <w:t>违约金应在处罚通知发出后三日内由承包人交到发包人综合办公室，不及时交纳的，进度款支付顺延，并在进度款中扣除。</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27</w:t>
            </w:r>
          </w:p>
        </w:tc>
        <w:tc>
          <w:tcPr>
            <w:tcW w:w="8222" w:type="dxa"/>
          </w:tcPr>
          <w:p>
            <w:pPr>
              <w:rPr>
                <w:sz w:val="20"/>
                <w:szCs w:val="20"/>
              </w:rPr>
            </w:pPr>
            <w:r>
              <w:rPr>
                <w:rFonts w:hint="eastAsia"/>
                <w:sz w:val="20"/>
                <w:szCs w:val="20"/>
              </w:rPr>
              <w:t>上述第</w:t>
            </w:r>
            <w:r>
              <w:rPr>
                <w:sz w:val="20"/>
                <w:szCs w:val="20"/>
              </w:rPr>
              <w:t xml:space="preserve"> 2、11、18、19、20、25、26、27 </w:t>
            </w:r>
            <w:r>
              <w:rPr>
                <w:rFonts w:hint="eastAsia"/>
                <w:sz w:val="20"/>
                <w:szCs w:val="20"/>
              </w:rPr>
              <w:t>项视为严重违约，累计三次严重违约责任，发包人有权单方部分或全部解除合同。</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28</w:t>
            </w:r>
          </w:p>
        </w:tc>
        <w:tc>
          <w:tcPr>
            <w:tcW w:w="8222" w:type="dxa"/>
          </w:tcPr>
          <w:p>
            <w:pPr>
              <w:rPr>
                <w:sz w:val="20"/>
                <w:szCs w:val="20"/>
              </w:rPr>
            </w:pPr>
            <w:r>
              <w:rPr>
                <w:rFonts w:hint="eastAsia"/>
                <w:sz w:val="20"/>
                <w:szCs w:val="20"/>
              </w:rPr>
              <w:t>合同签订后，承包人应在施工合同规定时间内完成工程项目部组建和开工准备工作，按照有关部门的要求完成相关手续。因承包人原因造成未按时开工的，超期处违约金</w:t>
            </w:r>
            <w:r>
              <w:rPr>
                <w:sz w:val="20"/>
                <w:szCs w:val="20"/>
              </w:rPr>
              <w:t xml:space="preserve"> 1000 </w:t>
            </w:r>
            <w:r>
              <w:rPr>
                <w:rFonts w:hint="eastAsia"/>
                <w:sz w:val="20"/>
                <w:szCs w:val="20"/>
              </w:rPr>
              <w:t>元</w:t>
            </w:r>
            <w:r>
              <w:rPr>
                <w:sz w:val="20"/>
                <w:szCs w:val="20"/>
              </w:rPr>
              <w:t>/天。</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29</w:t>
            </w:r>
          </w:p>
        </w:tc>
        <w:tc>
          <w:tcPr>
            <w:tcW w:w="8222" w:type="dxa"/>
          </w:tcPr>
          <w:p>
            <w:pPr>
              <w:rPr>
                <w:sz w:val="20"/>
                <w:szCs w:val="20"/>
              </w:rPr>
            </w:pPr>
            <w:r>
              <w:rPr>
                <w:rFonts w:hint="eastAsia"/>
                <w:sz w:val="20"/>
                <w:szCs w:val="20"/>
              </w:rPr>
              <w:t>承包人未按要求提交施工组织设计、图纸会审记录、进度计划及资源配置计划等施工资料，处违约金</w:t>
            </w:r>
            <w:r>
              <w:rPr>
                <w:sz w:val="20"/>
                <w:szCs w:val="20"/>
              </w:rPr>
              <w:t xml:space="preserve"> 1000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30</w:t>
            </w:r>
          </w:p>
        </w:tc>
        <w:tc>
          <w:tcPr>
            <w:tcW w:w="8222" w:type="dxa"/>
          </w:tcPr>
          <w:p>
            <w:pPr>
              <w:rPr>
                <w:sz w:val="20"/>
                <w:szCs w:val="20"/>
              </w:rPr>
            </w:pPr>
            <w:r>
              <w:rPr>
                <w:rFonts w:hint="eastAsia"/>
                <w:sz w:val="20"/>
                <w:szCs w:val="20"/>
              </w:rPr>
              <w:t>施工日志记录应有未有，或存在不实、不详的情况，处</w:t>
            </w:r>
            <w:r>
              <w:rPr>
                <w:sz w:val="20"/>
                <w:szCs w:val="20"/>
              </w:rPr>
              <w:t xml:space="preserve"> 500 </w:t>
            </w:r>
            <w:r>
              <w:rPr>
                <w:rFonts w:hint="eastAsia"/>
                <w:sz w:val="20"/>
                <w:szCs w:val="20"/>
              </w:rPr>
              <w:t>元</w:t>
            </w:r>
            <w:r>
              <w:rPr>
                <w:sz w:val="20"/>
                <w:szCs w:val="20"/>
              </w:rPr>
              <w:t xml:space="preserve">/次罚款。施工单位内业资料整理不全，应有未有，处 1000 </w:t>
            </w:r>
            <w:r>
              <w:rPr>
                <w:rFonts w:hint="eastAsia"/>
                <w:sz w:val="20"/>
                <w:szCs w:val="20"/>
              </w:rPr>
              <w:t>元</w:t>
            </w:r>
            <w:r>
              <w:rPr>
                <w:sz w:val="20"/>
                <w:szCs w:val="20"/>
              </w:rPr>
              <w:t>/次违约金。</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31</w:t>
            </w:r>
          </w:p>
        </w:tc>
        <w:tc>
          <w:tcPr>
            <w:tcW w:w="8222" w:type="dxa"/>
          </w:tcPr>
          <w:p>
            <w:pPr>
              <w:rPr>
                <w:sz w:val="20"/>
                <w:szCs w:val="20"/>
              </w:rPr>
            </w:pPr>
            <w:r>
              <w:rPr>
                <w:rFonts w:hint="eastAsia"/>
                <w:sz w:val="20"/>
                <w:szCs w:val="20"/>
              </w:rPr>
              <w:t>对于工程所出现的质量缺陷和安全隐患，承包人应在接到通知后立即整改，在规定时间内整改完毕，并报整改结果，整改不达标的需承担违约金</w:t>
            </w:r>
            <w:r>
              <w:rPr>
                <w:sz w:val="20"/>
                <w:szCs w:val="20"/>
              </w:rPr>
              <w:t xml:space="preserve"> 5000 </w:t>
            </w:r>
            <w:r>
              <w:rPr>
                <w:rFonts w:hint="eastAsia"/>
                <w:sz w:val="20"/>
                <w:szCs w:val="20"/>
              </w:rPr>
              <w:t>元。未在规定时间整改完毕的，每延迟一天，需承担违约金</w:t>
            </w:r>
            <w:r>
              <w:rPr>
                <w:sz w:val="20"/>
                <w:szCs w:val="20"/>
              </w:rPr>
              <w:t xml:space="preserve"> 1000 </w:t>
            </w:r>
            <w:r>
              <w:rPr>
                <w:rFonts w:hint="eastAsia"/>
                <w:sz w:val="20"/>
                <w:szCs w:val="20"/>
              </w:rPr>
              <w:t>元每天，第二次检查发现同样的问题，违约金加倍。</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32</w:t>
            </w:r>
          </w:p>
        </w:tc>
        <w:tc>
          <w:tcPr>
            <w:tcW w:w="8222" w:type="dxa"/>
          </w:tcPr>
          <w:p>
            <w:pPr>
              <w:rPr>
                <w:sz w:val="20"/>
                <w:szCs w:val="20"/>
              </w:rPr>
            </w:pPr>
            <w:r>
              <w:rPr>
                <w:rFonts w:hint="eastAsia"/>
                <w:sz w:val="20"/>
                <w:szCs w:val="20"/>
              </w:rPr>
              <w:t>由于承包人原因造成的工程质量或者安全问题，按照违约处理，处</w:t>
            </w:r>
            <w:r>
              <w:rPr>
                <w:sz w:val="20"/>
                <w:szCs w:val="20"/>
              </w:rPr>
              <w:t xml:space="preserve"> 10000 </w:t>
            </w:r>
            <w:r>
              <w:rPr>
                <w:rFonts w:hint="eastAsia"/>
                <w:sz w:val="20"/>
                <w:szCs w:val="20"/>
              </w:rPr>
              <w:t>元</w:t>
            </w:r>
            <w:r>
              <w:rPr>
                <w:sz w:val="20"/>
                <w:szCs w:val="20"/>
              </w:rPr>
              <w:t>/次违约金，并</w:t>
            </w:r>
            <w:r>
              <w:rPr>
                <w:rFonts w:hint="eastAsia"/>
                <w:sz w:val="20"/>
                <w:szCs w:val="20"/>
              </w:rPr>
              <w:t>记项目经理不良行为记录一次。出现等级质量或安全事故的，除按照两倍经济损失进行违约处理外，区重点工程局将依照相关文件上报行政主管部门。</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33</w:t>
            </w:r>
          </w:p>
        </w:tc>
        <w:tc>
          <w:tcPr>
            <w:tcW w:w="8222" w:type="dxa"/>
          </w:tcPr>
          <w:p>
            <w:pPr>
              <w:rPr>
                <w:sz w:val="20"/>
                <w:szCs w:val="20"/>
              </w:rPr>
            </w:pPr>
            <w:r>
              <w:rPr>
                <w:rFonts w:hint="eastAsia"/>
                <w:sz w:val="20"/>
                <w:szCs w:val="20"/>
              </w:rPr>
              <w:t>对于施工单位未能履行监理公司书面通知指令的，从第二份相同内容的监理通知发出之日起，承包人应承担违约金</w:t>
            </w:r>
            <w:r>
              <w:rPr>
                <w:sz w:val="20"/>
                <w:szCs w:val="20"/>
              </w:rPr>
              <w:t xml:space="preserve"> 3000 </w:t>
            </w:r>
            <w:r>
              <w:rPr>
                <w:rFonts w:hint="eastAsia"/>
                <w:sz w:val="20"/>
                <w:szCs w:val="20"/>
              </w:rPr>
              <w:t>元／次。</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34</w:t>
            </w:r>
          </w:p>
        </w:tc>
        <w:tc>
          <w:tcPr>
            <w:tcW w:w="8222" w:type="dxa"/>
          </w:tcPr>
          <w:p>
            <w:pPr>
              <w:rPr>
                <w:sz w:val="20"/>
                <w:szCs w:val="20"/>
              </w:rPr>
            </w:pPr>
            <w:r>
              <w:rPr>
                <w:rFonts w:hint="eastAsia"/>
                <w:sz w:val="20"/>
                <w:szCs w:val="20"/>
              </w:rPr>
              <w:t>工程验收不合格，承包人需承担违约金</w:t>
            </w:r>
            <w:r>
              <w:rPr>
                <w:sz w:val="20"/>
                <w:szCs w:val="20"/>
              </w:rPr>
              <w:t xml:space="preserve"> 2000 </w:t>
            </w:r>
            <w:r>
              <w:rPr>
                <w:rFonts w:hint="eastAsia"/>
                <w:sz w:val="20"/>
                <w:szCs w:val="20"/>
              </w:rPr>
              <w:t>元。连续两次验收不合格，需承担违约金</w:t>
            </w:r>
            <w:r>
              <w:rPr>
                <w:sz w:val="20"/>
                <w:szCs w:val="20"/>
              </w:rPr>
              <w:t xml:space="preserve"> 5000 </w:t>
            </w:r>
            <w:r>
              <w:rPr>
                <w:rFonts w:hint="eastAsia"/>
                <w:sz w:val="20"/>
                <w:szCs w:val="20"/>
              </w:rPr>
              <w:t>元。</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35</w:t>
            </w:r>
          </w:p>
        </w:tc>
        <w:tc>
          <w:tcPr>
            <w:tcW w:w="8222" w:type="dxa"/>
          </w:tcPr>
          <w:p>
            <w:pPr>
              <w:rPr>
                <w:sz w:val="20"/>
                <w:szCs w:val="20"/>
              </w:rPr>
            </w:pPr>
            <w:r>
              <w:rPr>
                <w:rFonts w:hint="eastAsia"/>
                <w:sz w:val="20"/>
                <w:szCs w:val="20"/>
              </w:rPr>
              <w:t>承包人前一工序未经检验合格进行下一道工序，或未按程序及时通知监理验收的，处</w:t>
            </w:r>
            <w:r>
              <w:rPr>
                <w:sz w:val="20"/>
                <w:szCs w:val="20"/>
              </w:rPr>
              <w:t xml:space="preserve"> 5000 </w:t>
            </w:r>
            <w:r>
              <w:rPr>
                <w:rFonts w:hint="eastAsia"/>
                <w:sz w:val="20"/>
                <w:szCs w:val="20"/>
              </w:rPr>
              <w:t>元</w:t>
            </w:r>
            <w:r>
              <w:rPr>
                <w:sz w:val="20"/>
                <w:szCs w:val="20"/>
              </w:rPr>
              <w:t>/次违约金。</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36</w:t>
            </w:r>
          </w:p>
        </w:tc>
        <w:tc>
          <w:tcPr>
            <w:tcW w:w="8222" w:type="dxa"/>
          </w:tcPr>
          <w:p>
            <w:pPr>
              <w:rPr>
                <w:sz w:val="20"/>
                <w:szCs w:val="20"/>
              </w:rPr>
            </w:pPr>
            <w:r>
              <w:rPr>
                <w:rFonts w:hint="eastAsia"/>
                <w:sz w:val="20"/>
                <w:szCs w:val="20"/>
              </w:rPr>
              <w:t>因承包人自身原因造成节点工期滞后处</w:t>
            </w:r>
            <w:r>
              <w:rPr>
                <w:sz w:val="20"/>
                <w:szCs w:val="20"/>
              </w:rPr>
              <w:t xml:space="preserve"> 1 </w:t>
            </w:r>
            <w:r>
              <w:rPr>
                <w:rFonts w:hint="eastAsia"/>
                <w:sz w:val="20"/>
                <w:szCs w:val="20"/>
              </w:rPr>
              <w:t>万元</w:t>
            </w:r>
            <w:r>
              <w:rPr>
                <w:sz w:val="20"/>
                <w:szCs w:val="20"/>
              </w:rPr>
              <w:t>/次违约金。</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37</w:t>
            </w:r>
          </w:p>
        </w:tc>
        <w:tc>
          <w:tcPr>
            <w:tcW w:w="8222" w:type="dxa"/>
          </w:tcPr>
          <w:p>
            <w:pPr>
              <w:rPr>
                <w:sz w:val="20"/>
                <w:szCs w:val="20"/>
              </w:rPr>
            </w:pPr>
            <w:r>
              <w:rPr>
                <w:rFonts w:hint="eastAsia"/>
                <w:sz w:val="20"/>
                <w:szCs w:val="20"/>
              </w:rPr>
              <w:t>承包人因同一问题连续三次被下发整改通知单或两次约谈或受到行业主管部门罚款、停工、通报批评的，处违约金</w:t>
            </w:r>
            <w:r>
              <w:rPr>
                <w:sz w:val="20"/>
                <w:szCs w:val="20"/>
              </w:rPr>
              <w:t xml:space="preserve"> 1 </w:t>
            </w:r>
            <w:r>
              <w:rPr>
                <w:rFonts w:hint="eastAsia"/>
                <w:sz w:val="20"/>
                <w:szCs w:val="20"/>
              </w:rPr>
              <w:t>万元</w:t>
            </w:r>
            <w:r>
              <w:rPr>
                <w:sz w:val="20"/>
                <w:szCs w:val="20"/>
              </w:rPr>
              <w:t>/次。</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38</w:t>
            </w:r>
          </w:p>
        </w:tc>
        <w:tc>
          <w:tcPr>
            <w:tcW w:w="8222" w:type="dxa"/>
          </w:tcPr>
          <w:p>
            <w:pPr>
              <w:rPr>
                <w:sz w:val="20"/>
                <w:szCs w:val="20"/>
              </w:rPr>
            </w:pPr>
            <w:r>
              <w:rPr>
                <w:rFonts w:hint="eastAsia"/>
                <w:sz w:val="20"/>
                <w:szCs w:val="20"/>
              </w:rPr>
              <w:t>承包人必须确保安全文明施工和扬尘污染防治达到相关部门规定和要求的，被相关部门罚款、停工、通报批评或媒体曝光的，出现其中之一视为违约，处违约金</w:t>
            </w:r>
            <w:r>
              <w:rPr>
                <w:sz w:val="20"/>
                <w:szCs w:val="20"/>
              </w:rPr>
              <w:t xml:space="preserve"> 1 </w:t>
            </w:r>
            <w:r>
              <w:rPr>
                <w:rFonts w:hint="eastAsia"/>
                <w:sz w:val="20"/>
                <w:szCs w:val="20"/>
              </w:rPr>
              <w:t>万元</w:t>
            </w:r>
            <w:r>
              <w:rPr>
                <w:sz w:val="20"/>
                <w:szCs w:val="20"/>
              </w:rPr>
              <w:t>/次。</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39</w:t>
            </w:r>
          </w:p>
        </w:tc>
        <w:tc>
          <w:tcPr>
            <w:tcW w:w="8222" w:type="dxa"/>
          </w:tcPr>
          <w:p>
            <w:pPr>
              <w:rPr>
                <w:sz w:val="20"/>
                <w:szCs w:val="20"/>
              </w:rPr>
            </w:pPr>
            <w:r>
              <w:rPr>
                <w:rFonts w:hint="eastAsia"/>
                <w:sz w:val="20"/>
                <w:szCs w:val="20"/>
              </w:rPr>
              <w:t>承包人报送的工程款支付材料应真实准确并经监理单位认证，重点局进行审核，如核减率</w:t>
            </w:r>
            <w:r>
              <w:rPr>
                <w:sz w:val="20"/>
                <w:szCs w:val="20"/>
              </w:rPr>
              <w:t xml:space="preserve">&gt;10%, 项目管理单位（项目责任单位、重点工程局）将延期 3 </w:t>
            </w:r>
            <w:r>
              <w:rPr>
                <w:rFonts w:hint="eastAsia"/>
                <w:sz w:val="20"/>
                <w:szCs w:val="20"/>
              </w:rPr>
              <w:t>个月签署支付意见。</w:t>
            </w:r>
          </w:p>
        </w:tc>
      </w:tr>
      <w:tr>
        <w:tblPrEx>
          <w:tblCellMar>
            <w:top w:w="0" w:type="dxa"/>
            <w:left w:w="108" w:type="dxa"/>
            <w:bottom w:w="0" w:type="dxa"/>
            <w:right w:w="108" w:type="dxa"/>
          </w:tblCellMar>
        </w:tblPrEx>
        <w:tc>
          <w:tcPr>
            <w:tcW w:w="704" w:type="dxa"/>
            <w:vAlign w:val="center"/>
          </w:tcPr>
          <w:p>
            <w:pPr>
              <w:jc w:val="center"/>
              <w:rPr>
                <w:sz w:val="20"/>
                <w:szCs w:val="20"/>
              </w:rPr>
            </w:pPr>
            <w:r>
              <w:rPr>
                <w:sz w:val="20"/>
                <w:szCs w:val="20"/>
              </w:rPr>
              <w:t>40</w:t>
            </w:r>
          </w:p>
        </w:tc>
        <w:tc>
          <w:tcPr>
            <w:tcW w:w="8222" w:type="dxa"/>
          </w:tcPr>
          <w:p>
            <w:pPr>
              <w:rPr>
                <w:sz w:val="20"/>
                <w:szCs w:val="20"/>
              </w:rPr>
            </w:pPr>
            <w:r>
              <w:rPr>
                <w:rFonts w:hint="eastAsia"/>
                <w:sz w:val="20"/>
                <w:szCs w:val="20"/>
              </w:rPr>
              <w:t>承包人必须服从发包人的调度，做好迎检工作和其他有关的协调配合工作，若承包人拒不执行或消极的，处违约金</w:t>
            </w:r>
            <w:r>
              <w:rPr>
                <w:sz w:val="20"/>
                <w:szCs w:val="20"/>
              </w:rPr>
              <w:t xml:space="preserve"> 1 </w:t>
            </w:r>
            <w:r>
              <w:rPr>
                <w:rFonts w:hint="eastAsia"/>
                <w:sz w:val="20"/>
                <w:szCs w:val="20"/>
              </w:rPr>
              <w:t>万元</w:t>
            </w:r>
            <w:r>
              <w:rPr>
                <w:sz w:val="20"/>
                <w:szCs w:val="20"/>
              </w:rPr>
              <w:t>/次。</w:t>
            </w:r>
          </w:p>
        </w:tc>
      </w:tr>
    </w:tbl>
    <w:p>
      <w:pPr>
        <w:rPr>
          <w:sz w:val="20"/>
          <w:szCs w:val="20"/>
        </w:rPr>
      </w:pPr>
      <w:r>
        <w:br w:type="page"/>
      </w:r>
      <w:r>
        <w:rPr>
          <w:rFonts w:hint="eastAsia"/>
          <w:sz w:val="20"/>
          <w:szCs w:val="20"/>
        </w:rPr>
        <w:t>协议书附件：</w:t>
      </w:r>
    </w:p>
    <w:p>
      <w:pPr>
        <w:ind w:firstLine="400" w:firstLineChars="200"/>
        <w:rPr>
          <w:sz w:val="20"/>
          <w:szCs w:val="20"/>
        </w:rPr>
      </w:pPr>
      <w:r>
        <w:rPr>
          <w:sz w:val="20"/>
          <w:szCs w:val="20"/>
        </w:rPr>
        <w:t>附件</w:t>
      </w:r>
      <w:r>
        <w:rPr>
          <w:rFonts w:hint="eastAsia"/>
          <w:sz w:val="20"/>
          <w:szCs w:val="20"/>
        </w:rPr>
        <w:t>1</w:t>
      </w:r>
      <w:r>
        <w:rPr>
          <w:sz w:val="20"/>
          <w:szCs w:val="20"/>
        </w:rPr>
        <w:t>：</w:t>
      </w:r>
    </w:p>
    <w:p>
      <w:pPr>
        <w:spacing w:beforeLines="50" w:afterLines="50"/>
        <w:jc w:val="center"/>
        <w:rPr>
          <w:sz w:val="20"/>
          <w:szCs w:val="20"/>
        </w:rPr>
      </w:pPr>
      <w:r>
        <w:rPr>
          <w:sz w:val="20"/>
          <w:szCs w:val="20"/>
        </w:rPr>
        <w:t>工程质量保修书</w:t>
      </w:r>
    </w:p>
    <w:p>
      <w:pPr>
        <w:ind w:firstLine="402" w:firstLineChars="200"/>
        <w:rPr>
          <w:b/>
          <w:bCs/>
          <w:sz w:val="20"/>
          <w:szCs w:val="20"/>
        </w:rPr>
      </w:pPr>
      <w:r>
        <w:rPr>
          <w:b/>
          <w:bCs/>
          <w:sz w:val="20"/>
          <w:szCs w:val="20"/>
        </w:rPr>
        <w:t>发包人（全称）</w:t>
      </w:r>
      <w:r>
        <w:rPr>
          <w:rFonts w:hint="eastAsia"/>
          <w:b/>
          <w:bCs/>
          <w:sz w:val="20"/>
          <w:szCs w:val="20"/>
          <w:u w:val="single"/>
        </w:rPr>
        <w:t>皖北卫生职业学院</w:t>
      </w:r>
    </w:p>
    <w:p>
      <w:pPr>
        <w:ind w:firstLine="402" w:firstLineChars="200"/>
        <w:rPr>
          <w:b/>
          <w:bCs/>
          <w:sz w:val="20"/>
          <w:szCs w:val="20"/>
        </w:rPr>
      </w:pPr>
      <w:r>
        <w:rPr>
          <w:b/>
          <w:bCs/>
          <w:sz w:val="20"/>
          <w:szCs w:val="20"/>
        </w:rPr>
        <w:t>承包人（全称）：</w:t>
      </w:r>
    </w:p>
    <w:p>
      <w:pPr>
        <w:rPr>
          <w:sz w:val="20"/>
          <w:szCs w:val="20"/>
        </w:rPr>
      </w:pPr>
      <w:r>
        <w:rPr>
          <w:sz w:val="20"/>
          <w:szCs w:val="20"/>
        </w:rPr>
        <w:t>　　发包人和承包人根据《中华人民共和国建筑法》和《建设工程质量管理条例》，经协商一致就（工程全称）签订工程质量保修书。</w:t>
      </w:r>
    </w:p>
    <w:p>
      <w:pPr>
        <w:rPr>
          <w:sz w:val="20"/>
          <w:szCs w:val="20"/>
        </w:rPr>
      </w:pPr>
      <w:r>
        <w:rPr>
          <w:sz w:val="20"/>
          <w:szCs w:val="20"/>
        </w:rPr>
        <w:t>　　一、工程质量保修范围和内容</w:t>
      </w:r>
    </w:p>
    <w:p>
      <w:pPr>
        <w:rPr>
          <w:sz w:val="20"/>
          <w:szCs w:val="20"/>
        </w:rPr>
      </w:pPr>
      <w:r>
        <w:rPr>
          <w:sz w:val="20"/>
          <w:szCs w:val="20"/>
        </w:rPr>
        <w:t>　　承包人在质量保修期内，按照有关法律规定和合同约定，承担工程质量保修责任。</w:t>
      </w:r>
    </w:p>
    <w:p>
      <w:pPr>
        <w:rPr>
          <w:sz w:val="20"/>
          <w:szCs w:val="20"/>
        </w:rPr>
      </w:pPr>
      <w:r>
        <w:rPr>
          <w:sz w:val="20"/>
          <w:szCs w:val="2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sz w:val="20"/>
          <w:szCs w:val="20"/>
          <w:u w:val="single"/>
        </w:rPr>
        <w:t>/</w:t>
      </w:r>
      <w:r>
        <w:rPr>
          <w:sz w:val="20"/>
          <w:szCs w:val="20"/>
        </w:rPr>
        <w:t>。</w:t>
      </w:r>
    </w:p>
    <w:p>
      <w:pPr>
        <w:rPr>
          <w:sz w:val="20"/>
          <w:szCs w:val="20"/>
        </w:rPr>
      </w:pPr>
      <w:r>
        <w:rPr>
          <w:b/>
          <w:sz w:val="20"/>
          <w:szCs w:val="20"/>
        </w:rPr>
        <w:t>　　</w:t>
      </w:r>
      <w:r>
        <w:rPr>
          <w:sz w:val="20"/>
          <w:szCs w:val="20"/>
        </w:rPr>
        <w:t>二、质量保修期</w:t>
      </w:r>
    </w:p>
    <w:p>
      <w:pPr>
        <w:ind w:firstLine="400" w:firstLineChars="200"/>
        <w:rPr>
          <w:sz w:val="20"/>
          <w:szCs w:val="20"/>
        </w:rPr>
      </w:pPr>
      <w:r>
        <w:rPr>
          <w:sz w:val="20"/>
          <w:szCs w:val="20"/>
        </w:rPr>
        <w:t>根据《建设工程质量管理条例》及有关规定，工程的质量保修期如下：</w:t>
      </w:r>
    </w:p>
    <w:p>
      <w:pPr>
        <w:ind w:firstLine="400" w:firstLineChars="200"/>
        <w:rPr>
          <w:sz w:val="20"/>
          <w:szCs w:val="20"/>
        </w:rPr>
      </w:pPr>
      <w:r>
        <w:rPr>
          <w:sz w:val="20"/>
          <w:szCs w:val="20"/>
        </w:rPr>
        <w:t>1</w:t>
      </w:r>
      <w:r>
        <w:rPr>
          <w:rFonts w:hint="eastAsia"/>
          <w:sz w:val="20"/>
          <w:szCs w:val="20"/>
        </w:rPr>
        <w:t>．地基基础工程和主体结构工程为设计文件规定的工程合理使用年限；</w:t>
      </w:r>
    </w:p>
    <w:p>
      <w:pPr>
        <w:ind w:firstLine="400" w:firstLineChars="200"/>
        <w:rPr>
          <w:sz w:val="20"/>
          <w:szCs w:val="20"/>
        </w:rPr>
      </w:pPr>
      <w:r>
        <w:rPr>
          <w:sz w:val="20"/>
          <w:szCs w:val="20"/>
        </w:rPr>
        <w:t>2</w:t>
      </w:r>
      <w:r>
        <w:rPr>
          <w:rFonts w:hint="eastAsia"/>
          <w:sz w:val="20"/>
          <w:szCs w:val="20"/>
        </w:rPr>
        <w:t>．</w:t>
      </w:r>
      <w:r>
        <w:rPr>
          <w:sz w:val="20"/>
          <w:szCs w:val="20"/>
        </w:rPr>
        <w:t>屋面防水工程、有防水要求的卫生间、房间和外墙面的防渗</w:t>
      </w:r>
      <w:r>
        <w:rPr>
          <w:rFonts w:hint="eastAsia"/>
          <w:sz w:val="20"/>
          <w:szCs w:val="20"/>
        </w:rPr>
        <w:t>为</w:t>
      </w:r>
      <w:r>
        <w:rPr>
          <w:sz w:val="20"/>
          <w:szCs w:val="20"/>
          <w:u w:val="single"/>
        </w:rPr>
        <w:t xml:space="preserve">  5  </w:t>
      </w:r>
      <w:r>
        <w:rPr>
          <w:sz w:val="20"/>
          <w:szCs w:val="20"/>
        </w:rPr>
        <w:t>年；</w:t>
      </w:r>
    </w:p>
    <w:p>
      <w:pPr>
        <w:ind w:left="420" w:leftChars="200" w:firstLine="100" w:firstLineChars="50"/>
        <w:rPr>
          <w:sz w:val="20"/>
          <w:szCs w:val="20"/>
        </w:rPr>
      </w:pPr>
      <w:r>
        <w:rPr>
          <w:sz w:val="20"/>
          <w:szCs w:val="20"/>
        </w:rPr>
        <w:t>3</w:t>
      </w:r>
      <w:r>
        <w:rPr>
          <w:rFonts w:hint="eastAsia"/>
          <w:sz w:val="20"/>
          <w:szCs w:val="20"/>
        </w:rPr>
        <w:t>．</w:t>
      </w:r>
      <w:r>
        <w:rPr>
          <w:sz w:val="20"/>
          <w:szCs w:val="20"/>
        </w:rPr>
        <w:t>装修工程为</w:t>
      </w:r>
      <w:r>
        <w:rPr>
          <w:sz w:val="20"/>
          <w:szCs w:val="20"/>
          <w:u w:val="single"/>
        </w:rPr>
        <w:t xml:space="preserve">  2  </w:t>
      </w:r>
      <w:r>
        <w:rPr>
          <w:sz w:val="20"/>
          <w:szCs w:val="20"/>
        </w:rPr>
        <w:t>年；</w:t>
      </w:r>
    </w:p>
    <w:p>
      <w:pPr>
        <w:ind w:left="420" w:leftChars="200" w:firstLine="100" w:firstLineChars="50"/>
        <w:rPr>
          <w:sz w:val="20"/>
          <w:szCs w:val="20"/>
        </w:rPr>
      </w:pPr>
      <w:r>
        <w:rPr>
          <w:sz w:val="20"/>
          <w:szCs w:val="20"/>
        </w:rPr>
        <w:t>4</w:t>
      </w:r>
      <w:r>
        <w:rPr>
          <w:rFonts w:hint="eastAsia"/>
          <w:sz w:val="20"/>
          <w:szCs w:val="20"/>
        </w:rPr>
        <w:t>．</w:t>
      </w:r>
      <w:r>
        <w:rPr>
          <w:sz w:val="20"/>
          <w:szCs w:val="20"/>
        </w:rPr>
        <w:t>电气管线、给排水管道、设备安装工程为</w:t>
      </w:r>
      <w:r>
        <w:rPr>
          <w:sz w:val="20"/>
          <w:szCs w:val="20"/>
          <w:u w:val="single"/>
        </w:rPr>
        <w:t xml:space="preserve">  2  </w:t>
      </w:r>
      <w:r>
        <w:rPr>
          <w:sz w:val="20"/>
          <w:szCs w:val="20"/>
        </w:rPr>
        <w:t>年；</w:t>
      </w:r>
    </w:p>
    <w:p>
      <w:pPr>
        <w:ind w:left="420" w:leftChars="200" w:firstLine="100" w:firstLineChars="50"/>
        <w:rPr>
          <w:sz w:val="20"/>
          <w:szCs w:val="20"/>
        </w:rPr>
      </w:pPr>
      <w:r>
        <w:rPr>
          <w:sz w:val="20"/>
          <w:szCs w:val="20"/>
        </w:rPr>
        <w:t>5</w:t>
      </w:r>
      <w:r>
        <w:rPr>
          <w:rFonts w:hint="eastAsia"/>
          <w:sz w:val="20"/>
          <w:szCs w:val="20"/>
        </w:rPr>
        <w:t>．</w:t>
      </w:r>
      <w:r>
        <w:rPr>
          <w:sz w:val="20"/>
          <w:szCs w:val="20"/>
        </w:rPr>
        <w:t>供热与供冷系统为2个采暖期、供冷期；</w:t>
      </w:r>
    </w:p>
    <w:p>
      <w:pPr>
        <w:ind w:left="420" w:leftChars="200" w:firstLine="100" w:firstLineChars="50"/>
        <w:rPr>
          <w:sz w:val="20"/>
          <w:szCs w:val="20"/>
        </w:rPr>
      </w:pPr>
      <w:r>
        <w:rPr>
          <w:sz w:val="20"/>
          <w:szCs w:val="20"/>
        </w:rPr>
        <w:t>6</w:t>
      </w:r>
      <w:r>
        <w:rPr>
          <w:rFonts w:hint="eastAsia"/>
          <w:sz w:val="20"/>
          <w:szCs w:val="20"/>
        </w:rPr>
        <w:t>．</w:t>
      </w:r>
      <w:r>
        <w:rPr>
          <w:sz w:val="20"/>
          <w:szCs w:val="20"/>
        </w:rPr>
        <w:t>住宅小区内的给排水设施、道路等配套工程为</w:t>
      </w:r>
      <w:r>
        <w:rPr>
          <w:sz w:val="20"/>
          <w:szCs w:val="20"/>
          <w:u w:val="single"/>
        </w:rPr>
        <w:t>2</w:t>
      </w:r>
      <w:r>
        <w:rPr>
          <w:rFonts w:hint="eastAsia"/>
          <w:sz w:val="20"/>
          <w:szCs w:val="20"/>
        </w:rPr>
        <w:t>年</w:t>
      </w:r>
      <w:r>
        <w:rPr>
          <w:sz w:val="20"/>
          <w:szCs w:val="20"/>
        </w:rPr>
        <w:t>；</w:t>
      </w:r>
    </w:p>
    <w:p>
      <w:pPr>
        <w:ind w:left="420" w:leftChars="200" w:firstLine="100" w:firstLineChars="50"/>
        <w:rPr>
          <w:sz w:val="20"/>
          <w:szCs w:val="20"/>
        </w:rPr>
      </w:pPr>
      <w:r>
        <w:rPr>
          <w:sz w:val="20"/>
          <w:szCs w:val="20"/>
        </w:rPr>
        <w:t>7</w:t>
      </w:r>
      <w:r>
        <w:rPr>
          <w:rFonts w:hint="eastAsia"/>
          <w:sz w:val="20"/>
          <w:szCs w:val="20"/>
        </w:rPr>
        <w:t>．</w:t>
      </w:r>
      <w:r>
        <w:rPr>
          <w:sz w:val="20"/>
          <w:szCs w:val="20"/>
        </w:rPr>
        <w:t xml:space="preserve">其他项目保修期限约定如下： </w:t>
      </w:r>
    </w:p>
    <w:p>
      <w:pPr>
        <w:rPr>
          <w:sz w:val="20"/>
          <w:szCs w:val="20"/>
        </w:rPr>
      </w:pPr>
      <w:r>
        <w:rPr>
          <w:sz w:val="20"/>
          <w:szCs w:val="20"/>
        </w:rPr>
        <w:t>　　质量保修期自工程竣工验收合格之日起计算。</w:t>
      </w:r>
    </w:p>
    <w:p>
      <w:pPr>
        <w:ind w:firstLine="400" w:firstLineChars="200"/>
        <w:rPr>
          <w:sz w:val="20"/>
          <w:szCs w:val="20"/>
        </w:rPr>
      </w:pPr>
      <w:r>
        <w:rPr>
          <w:sz w:val="20"/>
          <w:szCs w:val="20"/>
        </w:rPr>
        <w:t>三、缺陷责任期</w:t>
      </w:r>
    </w:p>
    <w:p>
      <w:pPr>
        <w:ind w:firstLine="400" w:firstLineChars="200"/>
        <w:rPr>
          <w:sz w:val="20"/>
          <w:szCs w:val="20"/>
        </w:rPr>
      </w:pPr>
      <w:r>
        <w:rPr>
          <w:sz w:val="20"/>
          <w:szCs w:val="20"/>
        </w:rPr>
        <w:t>工程缺陷责任期为24个月，缺陷责任期自工程</w:t>
      </w:r>
      <w:r>
        <w:rPr>
          <w:rFonts w:hint="eastAsia"/>
          <w:sz w:val="20"/>
          <w:szCs w:val="20"/>
        </w:rPr>
        <w:t>通过竣工验收</w:t>
      </w:r>
      <w:r>
        <w:rPr>
          <w:sz w:val="20"/>
          <w:szCs w:val="20"/>
        </w:rPr>
        <w:t>之日起计算。单位工程先于全部工程进行验收，单位工程缺陷责任期自单位工程验收合格之日起算。</w:t>
      </w:r>
    </w:p>
    <w:p>
      <w:pPr>
        <w:ind w:firstLine="400" w:firstLineChars="200"/>
        <w:rPr>
          <w:sz w:val="20"/>
          <w:szCs w:val="20"/>
        </w:rPr>
      </w:pPr>
      <w:r>
        <w:rPr>
          <w:sz w:val="20"/>
          <w:szCs w:val="20"/>
        </w:rPr>
        <w:t>缺陷责任期终止后，发包人应退还剩余的质量保证金。</w:t>
      </w:r>
    </w:p>
    <w:p>
      <w:pPr>
        <w:rPr>
          <w:sz w:val="20"/>
          <w:szCs w:val="20"/>
        </w:rPr>
      </w:pPr>
      <w:r>
        <w:rPr>
          <w:sz w:val="20"/>
          <w:szCs w:val="20"/>
        </w:rPr>
        <w:t xml:space="preserve">    四、质量保修责任</w:t>
      </w:r>
    </w:p>
    <w:p>
      <w:pPr>
        <w:ind w:left="105" w:leftChars="50" w:firstLine="409" w:firstLineChars="205"/>
        <w:rPr>
          <w:sz w:val="20"/>
          <w:szCs w:val="20"/>
        </w:rPr>
      </w:pPr>
      <w:r>
        <w:rPr>
          <w:sz w:val="20"/>
          <w:szCs w:val="20"/>
        </w:rPr>
        <w:t>1</w:t>
      </w:r>
      <w:r>
        <w:rPr>
          <w:rFonts w:hint="eastAsia"/>
          <w:sz w:val="20"/>
          <w:szCs w:val="20"/>
        </w:rPr>
        <w:t>．</w:t>
      </w:r>
      <w:r>
        <w:rPr>
          <w:sz w:val="20"/>
          <w:szCs w:val="20"/>
        </w:rPr>
        <w:t>属于保修范围、内容的项目，承包人应当在接到保修通知之日起7天内派人保修。承包人不在约定期限内派人保修的，发包人可以委托他人修理。</w:t>
      </w:r>
    </w:p>
    <w:p>
      <w:pPr>
        <w:ind w:left="105" w:leftChars="50" w:firstLine="409" w:firstLineChars="205"/>
        <w:rPr>
          <w:sz w:val="20"/>
          <w:szCs w:val="20"/>
        </w:rPr>
      </w:pPr>
      <w:r>
        <w:rPr>
          <w:sz w:val="20"/>
          <w:szCs w:val="20"/>
        </w:rPr>
        <w:t>2</w:t>
      </w:r>
      <w:r>
        <w:rPr>
          <w:rFonts w:hint="eastAsia"/>
          <w:sz w:val="20"/>
          <w:szCs w:val="20"/>
        </w:rPr>
        <w:t>．</w:t>
      </w:r>
      <w:r>
        <w:rPr>
          <w:sz w:val="20"/>
          <w:szCs w:val="20"/>
        </w:rPr>
        <w:t>发生紧急事故需抢修的，承包人在接到事故通知后，应当立即到达事故现场抢修。</w:t>
      </w:r>
    </w:p>
    <w:p>
      <w:pPr>
        <w:ind w:left="105" w:leftChars="50" w:firstLine="409" w:firstLineChars="205"/>
        <w:rPr>
          <w:sz w:val="20"/>
          <w:szCs w:val="20"/>
        </w:rPr>
      </w:pPr>
      <w:r>
        <w:rPr>
          <w:sz w:val="20"/>
          <w:szCs w:val="20"/>
        </w:rPr>
        <w:t>3</w:t>
      </w:r>
      <w:r>
        <w:rPr>
          <w:rFonts w:hint="eastAsia"/>
          <w:sz w:val="20"/>
          <w:szCs w:val="20"/>
        </w:rPr>
        <w:t>．</w:t>
      </w:r>
      <w:r>
        <w:rPr>
          <w:sz w:val="20"/>
          <w:szCs w:val="2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420" w:leftChars="200" w:firstLine="100" w:firstLineChars="50"/>
        <w:rPr>
          <w:sz w:val="20"/>
          <w:szCs w:val="20"/>
        </w:rPr>
      </w:pPr>
      <w:r>
        <w:rPr>
          <w:sz w:val="20"/>
          <w:szCs w:val="20"/>
        </w:rPr>
        <w:t>4</w:t>
      </w:r>
      <w:r>
        <w:rPr>
          <w:rFonts w:hint="eastAsia"/>
          <w:sz w:val="20"/>
          <w:szCs w:val="20"/>
        </w:rPr>
        <w:t>．</w:t>
      </w:r>
      <w:r>
        <w:rPr>
          <w:sz w:val="20"/>
          <w:szCs w:val="20"/>
        </w:rPr>
        <w:t>质量保修完成后，由发包人组织验收。</w:t>
      </w:r>
    </w:p>
    <w:p>
      <w:pPr>
        <w:rPr>
          <w:sz w:val="20"/>
          <w:szCs w:val="20"/>
        </w:rPr>
      </w:pPr>
      <w:r>
        <w:rPr>
          <w:sz w:val="20"/>
          <w:szCs w:val="20"/>
        </w:rPr>
        <w:t>　　五、保修费用</w:t>
      </w:r>
    </w:p>
    <w:p>
      <w:pPr>
        <w:rPr>
          <w:sz w:val="20"/>
          <w:szCs w:val="20"/>
        </w:rPr>
      </w:pPr>
      <w:r>
        <w:rPr>
          <w:sz w:val="20"/>
          <w:szCs w:val="20"/>
        </w:rPr>
        <w:t>　　保修费用由造成质量缺陷的责任方承担。</w:t>
      </w:r>
    </w:p>
    <w:p>
      <w:pPr>
        <w:ind w:firstLine="600"/>
        <w:rPr>
          <w:sz w:val="20"/>
          <w:szCs w:val="20"/>
          <w:u w:val="single"/>
        </w:rPr>
      </w:pPr>
      <w:r>
        <w:rPr>
          <w:b/>
          <w:sz w:val="20"/>
          <w:szCs w:val="20"/>
        </w:rPr>
        <w:t>六</w:t>
      </w:r>
      <w:r>
        <w:rPr>
          <w:sz w:val="20"/>
          <w:szCs w:val="20"/>
        </w:rPr>
        <w:t>、双方约定的其他工程质量保修事项：</w:t>
      </w:r>
    </w:p>
    <w:p>
      <w:pPr>
        <w:ind w:firstLine="380" w:firstLineChars="190"/>
        <w:rPr>
          <w:sz w:val="20"/>
          <w:szCs w:val="20"/>
        </w:rPr>
      </w:pPr>
      <w:r>
        <w:rPr>
          <w:sz w:val="20"/>
          <w:szCs w:val="20"/>
        </w:rPr>
        <w:t>工程质量保修书由发包人、承包人在工程竣工验收前共同签署，作为施工合同附件，其有效期限至保修期满。</w:t>
      </w:r>
    </w:p>
    <w:p>
      <w:pPr>
        <w:ind w:firstLine="420"/>
        <w:rPr>
          <w:sz w:val="20"/>
          <w:szCs w:val="20"/>
        </w:rPr>
      </w:pPr>
    </w:p>
    <w:p>
      <w:pPr>
        <w:rPr>
          <w:sz w:val="20"/>
          <w:szCs w:val="20"/>
        </w:rPr>
      </w:pPr>
      <w:r>
        <w:rPr>
          <w:rFonts w:hint="eastAsia"/>
          <w:sz w:val="20"/>
          <w:szCs w:val="20"/>
        </w:rPr>
        <w:t>发包人：</w:t>
      </w:r>
      <w:r>
        <w:rPr>
          <w:sz w:val="20"/>
          <w:szCs w:val="20"/>
        </w:rPr>
        <w:t xml:space="preserve">  (公章)                    承包人：(公章) </w:t>
      </w:r>
    </w:p>
    <w:p>
      <w:pPr>
        <w:rPr>
          <w:sz w:val="20"/>
          <w:szCs w:val="20"/>
        </w:rPr>
      </w:pPr>
    </w:p>
    <w:p>
      <w:pPr>
        <w:ind w:firstLine="208" w:firstLineChars="104"/>
        <w:rPr>
          <w:sz w:val="20"/>
          <w:szCs w:val="20"/>
        </w:rPr>
      </w:pPr>
      <w:r>
        <w:rPr>
          <w:rFonts w:hint="eastAsia"/>
          <w:sz w:val="20"/>
          <w:szCs w:val="20"/>
        </w:rPr>
        <w:t>法定代表人或其委托代理人：</w:t>
      </w:r>
      <w:r>
        <w:rPr>
          <w:sz w:val="20"/>
          <w:szCs w:val="20"/>
        </w:rPr>
        <w:t>统一社会信用代码：</w:t>
      </w:r>
    </w:p>
    <w:p>
      <w:pPr>
        <w:ind w:left="5020" w:leftChars="200" w:hanging="4600" w:hangingChars="2300"/>
        <w:rPr>
          <w:sz w:val="20"/>
          <w:szCs w:val="20"/>
        </w:rPr>
      </w:pPr>
      <w:r>
        <w:rPr>
          <w:rFonts w:hint="eastAsia"/>
          <w:sz w:val="20"/>
          <w:szCs w:val="20"/>
        </w:rPr>
        <w:t>地</w:t>
      </w:r>
      <w:r>
        <w:rPr>
          <w:sz w:val="20"/>
          <w:szCs w:val="20"/>
        </w:rPr>
        <w:t xml:space="preserve">  址： </w:t>
      </w:r>
      <w:r>
        <w:rPr>
          <w:rFonts w:hint="eastAsia"/>
          <w:sz w:val="20"/>
          <w:szCs w:val="20"/>
        </w:rPr>
        <w:t>宿州市埇桥区浍水路726号地</w:t>
      </w:r>
      <w:r>
        <w:rPr>
          <w:sz w:val="20"/>
          <w:szCs w:val="20"/>
        </w:rPr>
        <w:t xml:space="preserve">  址：</w:t>
      </w:r>
    </w:p>
    <w:p>
      <w:pPr>
        <w:ind w:firstLine="400" w:firstLineChars="200"/>
        <w:rPr>
          <w:sz w:val="20"/>
          <w:szCs w:val="20"/>
        </w:rPr>
      </w:pPr>
      <w:r>
        <w:rPr>
          <w:rFonts w:hint="eastAsia"/>
          <w:sz w:val="20"/>
          <w:szCs w:val="20"/>
        </w:rPr>
        <w:t>邮政编码：234000邮政编码：</w:t>
      </w:r>
    </w:p>
    <w:p>
      <w:pPr>
        <w:ind w:firstLine="400" w:firstLineChars="200"/>
        <w:rPr>
          <w:sz w:val="20"/>
          <w:szCs w:val="20"/>
        </w:rPr>
      </w:pPr>
      <w:r>
        <w:rPr>
          <w:rFonts w:hint="eastAsia"/>
          <w:sz w:val="20"/>
          <w:szCs w:val="20"/>
        </w:rPr>
        <w:t>法定代表人：</w:t>
      </w:r>
      <w:r>
        <w:rPr>
          <w:sz w:val="20"/>
          <w:szCs w:val="20"/>
        </w:rPr>
        <w:t xml:space="preserve">法定代表人： </w:t>
      </w:r>
    </w:p>
    <w:p>
      <w:pPr>
        <w:ind w:firstLine="400" w:firstLineChars="200"/>
        <w:rPr>
          <w:sz w:val="20"/>
          <w:szCs w:val="20"/>
        </w:rPr>
      </w:pPr>
      <w:r>
        <w:rPr>
          <w:rFonts w:hint="eastAsia"/>
          <w:sz w:val="20"/>
          <w:szCs w:val="20"/>
        </w:rPr>
        <w:t>委托代理人：</w:t>
      </w:r>
      <w:r>
        <w:rPr>
          <w:sz w:val="20"/>
          <w:szCs w:val="20"/>
        </w:rPr>
        <w:t xml:space="preserve">委托代理人： </w:t>
      </w:r>
    </w:p>
    <w:p>
      <w:pPr>
        <w:ind w:firstLine="400" w:firstLineChars="200"/>
        <w:rPr>
          <w:sz w:val="20"/>
          <w:szCs w:val="20"/>
        </w:rPr>
      </w:pPr>
      <w:r>
        <w:rPr>
          <w:rFonts w:hint="eastAsia"/>
          <w:sz w:val="20"/>
          <w:szCs w:val="20"/>
        </w:rPr>
        <w:t>电</w:t>
      </w:r>
      <w:r>
        <w:rPr>
          <w:sz w:val="20"/>
          <w:szCs w:val="20"/>
        </w:rPr>
        <w:t xml:space="preserve">  话：                         电  话：</w:t>
      </w:r>
    </w:p>
    <w:p>
      <w:pPr>
        <w:ind w:firstLine="400" w:firstLineChars="200"/>
        <w:rPr>
          <w:sz w:val="20"/>
          <w:szCs w:val="20"/>
        </w:rPr>
      </w:pPr>
      <w:r>
        <w:rPr>
          <w:rFonts w:hint="eastAsia"/>
          <w:sz w:val="20"/>
          <w:szCs w:val="20"/>
        </w:rPr>
        <w:t>传</w:t>
      </w:r>
      <w:r>
        <w:rPr>
          <w:sz w:val="20"/>
          <w:szCs w:val="20"/>
        </w:rPr>
        <w:t xml:space="preserve">  真：                        传  真：</w:t>
      </w:r>
    </w:p>
    <w:p>
      <w:pPr>
        <w:ind w:firstLine="400" w:firstLineChars="200"/>
        <w:rPr>
          <w:sz w:val="20"/>
          <w:szCs w:val="20"/>
        </w:rPr>
      </w:pPr>
      <w:r>
        <w:rPr>
          <w:rFonts w:hint="eastAsia"/>
          <w:sz w:val="20"/>
          <w:szCs w:val="20"/>
        </w:rPr>
        <w:t>电子信箱：</w:t>
      </w:r>
      <w:r>
        <w:rPr>
          <w:sz w:val="20"/>
          <w:szCs w:val="20"/>
        </w:rPr>
        <w:t xml:space="preserve">电子信箱： </w:t>
      </w:r>
    </w:p>
    <w:p>
      <w:pPr>
        <w:ind w:left="5220" w:leftChars="200" w:hanging="4800" w:hangingChars="2400"/>
        <w:rPr>
          <w:sz w:val="20"/>
          <w:szCs w:val="20"/>
        </w:rPr>
      </w:pPr>
      <w:r>
        <w:rPr>
          <w:rFonts w:hint="eastAsia"/>
          <w:sz w:val="20"/>
          <w:szCs w:val="20"/>
        </w:rPr>
        <w:t>开户银行：</w:t>
      </w:r>
      <w:r>
        <w:rPr>
          <w:sz w:val="20"/>
          <w:szCs w:val="20"/>
        </w:rPr>
        <w:t>开户银行：</w:t>
      </w:r>
    </w:p>
    <w:p>
      <w:pPr>
        <w:ind w:firstLine="400" w:firstLineChars="200"/>
        <w:rPr>
          <w:sz w:val="20"/>
          <w:szCs w:val="20"/>
        </w:rPr>
      </w:pPr>
      <w:r>
        <w:rPr>
          <w:rFonts w:hint="eastAsia"/>
          <w:sz w:val="20"/>
          <w:szCs w:val="20"/>
        </w:rPr>
        <w:t>账</w:t>
      </w:r>
      <w:r>
        <w:rPr>
          <w:sz w:val="20"/>
          <w:szCs w:val="20"/>
        </w:rPr>
        <w:t xml:space="preserve">  号：                             账 号：</w:t>
      </w:r>
    </w:p>
    <w:p>
      <w:pPr>
        <w:spacing w:line="360" w:lineRule="auto"/>
      </w:pPr>
    </w:p>
    <w:bookmarkEnd w:id="60"/>
    <w:bookmarkEnd w:id="61"/>
    <w:p>
      <w:pPr>
        <w:spacing w:before="34"/>
        <w:ind w:left="860"/>
        <w:jc w:val="left"/>
        <w:rPr>
          <w:b/>
          <w:sz w:val="18"/>
          <w:szCs w:val="18"/>
        </w:rPr>
      </w:pPr>
      <w:r>
        <w:rPr>
          <w:b/>
          <w:sz w:val="18"/>
          <w:szCs w:val="18"/>
        </w:rPr>
        <w:t>附件 13：工程资金监管协议格式</w:t>
      </w:r>
    </w:p>
    <w:p>
      <w:pPr>
        <w:pStyle w:val="23"/>
        <w:spacing w:before="201"/>
        <w:ind w:left="860" w:right="891"/>
        <w:rPr>
          <w:rFonts w:ascii="仿宋" w:eastAsia="仿宋"/>
          <w:sz w:val="18"/>
          <w:szCs w:val="18"/>
        </w:rPr>
      </w:pPr>
      <w:r>
        <w:rPr>
          <w:rFonts w:hint="eastAsia" w:ascii="仿宋" w:eastAsia="仿宋"/>
          <w:sz w:val="18"/>
          <w:szCs w:val="18"/>
        </w:rPr>
        <w:t>（</w:t>
      </w:r>
      <w:r>
        <w:rPr>
          <w:rFonts w:hint="eastAsia" w:ascii="仿宋" w:eastAsia="仿宋"/>
          <w:spacing w:val="-6"/>
          <w:sz w:val="18"/>
          <w:szCs w:val="18"/>
        </w:rPr>
        <w:t>发包人与承包人签订合同协议书时应与发包人指定的银行签署工程资金监管协议，工程资</w:t>
      </w:r>
      <w:r>
        <w:rPr>
          <w:rFonts w:hint="eastAsia" w:ascii="仿宋" w:eastAsia="仿宋"/>
          <w:spacing w:val="-4"/>
          <w:sz w:val="18"/>
          <w:szCs w:val="18"/>
        </w:rPr>
        <w:t>金监管协议内容在保证本项目资金有效监管的前提下由三方共同商定</w:t>
      </w:r>
      <w:r>
        <w:rPr>
          <w:rFonts w:hint="eastAsia" w:ascii="仿宋" w:eastAsia="仿宋"/>
          <w:sz w:val="18"/>
          <w:szCs w:val="18"/>
        </w:rPr>
        <w:t>）</w:t>
      </w:r>
    </w:p>
    <w:p>
      <w:pPr>
        <w:pStyle w:val="10"/>
        <w:spacing w:line="240" w:lineRule="auto"/>
        <w:ind w:left="4050"/>
        <w:rPr>
          <w:sz w:val="18"/>
          <w:szCs w:val="18"/>
        </w:rPr>
      </w:pPr>
      <w:r>
        <w:rPr>
          <w:sz w:val="18"/>
          <w:szCs w:val="18"/>
        </w:rPr>
        <w:t>工程资金监管协议</w:t>
      </w:r>
    </w:p>
    <w:p>
      <w:pPr>
        <w:pStyle w:val="23"/>
        <w:spacing w:before="119"/>
        <w:ind w:left="860" w:right="5212"/>
        <w:rPr>
          <w:sz w:val="18"/>
          <w:szCs w:val="18"/>
        </w:rPr>
      </w:pPr>
      <w:r>
        <w:rPr>
          <w:spacing w:val="-1"/>
          <w:sz w:val="18"/>
          <w:szCs w:val="18"/>
        </w:rPr>
        <w:t xml:space="preserve">发包人∶ </w:t>
      </w:r>
      <w:r>
        <w:rPr>
          <w:sz w:val="18"/>
          <w:szCs w:val="18"/>
        </w:rPr>
        <w:t>（</w:t>
      </w:r>
      <w:r>
        <w:rPr>
          <w:spacing w:val="-3"/>
          <w:sz w:val="18"/>
          <w:szCs w:val="18"/>
        </w:rPr>
        <w:t>以下简称"甲方"</w:t>
      </w:r>
      <w:r>
        <w:rPr>
          <w:sz w:val="18"/>
          <w:szCs w:val="18"/>
        </w:rPr>
        <w:t xml:space="preserve">） </w:t>
      </w:r>
      <w:r>
        <w:rPr>
          <w:spacing w:val="-1"/>
          <w:sz w:val="18"/>
          <w:szCs w:val="18"/>
        </w:rPr>
        <w:t>承包人∶</w:t>
      </w:r>
      <w:r>
        <w:rPr>
          <w:spacing w:val="-3"/>
          <w:sz w:val="18"/>
          <w:szCs w:val="18"/>
        </w:rPr>
        <w:t>（以下简称"乙方"</w:t>
      </w:r>
      <w:r>
        <w:rPr>
          <w:sz w:val="18"/>
          <w:szCs w:val="18"/>
        </w:rPr>
        <w:t xml:space="preserve">） </w:t>
      </w:r>
    </w:p>
    <w:p>
      <w:pPr>
        <w:pStyle w:val="23"/>
        <w:ind w:left="860"/>
        <w:rPr>
          <w:sz w:val="18"/>
          <w:szCs w:val="18"/>
        </w:rPr>
      </w:pPr>
      <w:r>
        <w:rPr>
          <w:sz w:val="18"/>
          <w:szCs w:val="18"/>
        </w:rPr>
        <w:t xml:space="preserve">经办银行∶ （以下简称"丙方"） </w:t>
      </w:r>
    </w:p>
    <w:p>
      <w:pPr>
        <w:pStyle w:val="23"/>
        <w:spacing w:before="136"/>
        <w:ind w:left="860" w:right="786"/>
        <w:rPr>
          <w:sz w:val="18"/>
          <w:szCs w:val="18"/>
        </w:rPr>
      </w:pPr>
      <w:r>
        <w:rPr>
          <w:spacing w:val="-1"/>
          <w:sz w:val="18"/>
          <w:szCs w:val="18"/>
        </w:rPr>
        <w:t>为了促进</w:t>
      </w:r>
      <w:r>
        <w:rPr>
          <w:spacing w:val="-3"/>
          <w:sz w:val="18"/>
          <w:szCs w:val="18"/>
        </w:rPr>
        <w:t>（</w:t>
      </w:r>
      <w:r>
        <w:rPr>
          <w:spacing w:val="-2"/>
          <w:sz w:val="18"/>
          <w:szCs w:val="18"/>
        </w:rPr>
        <w:t>项目名称</w:t>
      </w:r>
      <w:r>
        <w:rPr>
          <w:spacing w:val="-27"/>
          <w:sz w:val="18"/>
          <w:szCs w:val="18"/>
        </w:rPr>
        <w:t>）</w:t>
      </w:r>
      <w:r>
        <w:rPr>
          <w:spacing w:val="-8"/>
          <w:sz w:val="18"/>
          <w:szCs w:val="18"/>
        </w:rPr>
        <w:t xml:space="preserve">的顺利实施，管好用好建设资金，确保工程资金专款专用， </w:t>
      </w:r>
      <w:r>
        <w:rPr>
          <w:spacing w:val="-7"/>
          <w:sz w:val="18"/>
          <w:szCs w:val="18"/>
        </w:rPr>
        <w:t>同时为承包人提供便捷有效的银行业务服务，根据</w:t>
      </w:r>
      <w:r>
        <w:rPr>
          <w:sz w:val="18"/>
          <w:szCs w:val="18"/>
        </w:rPr>
        <w:t>（</w:t>
      </w:r>
      <w:r>
        <w:rPr>
          <w:spacing w:val="-3"/>
          <w:sz w:val="18"/>
          <w:szCs w:val="18"/>
        </w:rPr>
        <w:t>项目名称</w:t>
      </w:r>
      <w:r>
        <w:rPr>
          <w:spacing w:val="-34"/>
          <w:sz w:val="18"/>
          <w:szCs w:val="18"/>
        </w:rPr>
        <w:t>）</w:t>
      </w:r>
      <w:r>
        <w:rPr>
          <w:spacing w:val="-3"/>
          <w:sz w:val="18"/>
          <w:szCs w:val="18"/>
        </w:rPr>
        <w:t>合同条款有关规定，经甲、乙、丙三方协商，达成协议如下∶</w:t>
      </w:r>
    </w:p>
    <w:p>
      <w:pPr>
        <w:pStyle w:val="90"/>
        <w:numPr>
          <w:ilvl w:val="0"/>
          <w:numId w:val="10"/>
        </w:numPr>
        <w:tabs>
          <w:tab w:val="left" w:pos="1073"/>
        </w:tabs>
        <w:ind w:firstLine="348"/>
        <w:rPr>
          <w:sz w:val="18"/>
          <w:szCs w:val="18"/>
        </w:rPr>
      </w:pPr>
      <w:r>
        <w:rPr>
          <w:spacing w:val="-3"/>
          <w:sz w:val="18"/>
          <w:szCs w:val="18"/>
        </w:rPr>
        <w:t xml:space="preserve">资金管理的内容 </w:t>
      </w:r>
    </w:p>
    <w:p>
      <w:pPr>
        <w:pStyle w:val="90"/>
        <w:numPr>
          <w:ilvl w:val="0"/>
          <w:numId w:val="11"/>
        </w:numPr>
        <w:tabs>
          <w:tab w:val="left" w:pos="1390"/>
        </w:tabs>
        <w:spacing w:before="137"/>
        <w:ind w:hanging="530" w:firstLineChars="0"/>
        <w:rPr>
          <w:sz w:val="18"/>
          <w:szCs w:val="18"/>
        </w:rPr>
      </w:pPr>
      <w:r>
        <w:rPr>
          <w:spacing w:val="-3"/>
          <w:sz w:val="18"/>
          <w:szCs w:val="18"/>
        </w:rPr>
        <w:t>乙方为完成</w:t>
      </w:r>
      <w:r>
        <w:rPr>
          <w:sz w:val="18"/>
          <w:szCs w:val="18"/>
        </w:rPr>
        <w:t>（</w:t>
      </w:r>
      <w:r>
        <w:rPr>
          <w:spacing w:val="-3"/>
          <w:sz w:val="18"/>
          <w:szCs w:val="18"/>
        </w:rPr>
        <w:t>项目名称</w:t>
      </w:r>
      <w:r>
        <w:rPr>
          <w:sz w:val="18"/>
          <w:szCs w:val="18"/>
        </w:rPr>
        <w:t>）</w:t>
      </w:r>
      <w:r>
        <w:rPr>
          <w:spacing w:val="-3"/>
          <w:sz w:val="18"/>
          <w:szCs w:val="18"/>
        </w:rPr>
        <w:t xml:space="preserve">工程成立的项目经理部在丙方开设基本结算户; </w:t>
      </w:r>
    </w:p>
    <w:p>
      <w:pPr>
        <w:pStyle w:val="90"/>
        <w:numPr>
          <w:ilvl w:val="0"/>
          <w:numId w:val="11"/>
        </w:numPr>
        <w:tabs>
          <w:tab w:val="left" w:pos="1390"/>
        </w:tabs>
        <w:spacing w:before="136"/>
        <w:ind w:hanging="530" w:firstLineChars="0"/>
        <w:rPr>
          <w:sz w:val="18"/>
          <w:szCs w:val="18"/>
        </w:rPr>
      </w:pPr>
      <w:r>
        <w:rPr>
          <w:spacing w:val="-3"/>
          <w:sz w:val="18"/>
          <w:szCs w:val="18"/>
        </w:rPr>
        <w:t xml:space="preserve">甲方应按合同规定将工程款汇入乙方在丙方开设的账户; </w:t>
      </w:r>
    </w:p>
    <w:p>
      <w:pPr>
        <w:pStyle w:val="90"/>
        <w:numPr>
          <w:ilvl w:val="0"/>
          <w:numId w:val="11"/>
        </w:numPr>
        <w:tabs>
          <w:tab w:val="left" w:pos="1390"/>
        </w:tabs>
        <w:spacing w:before="137"/>
        <w:ind w:hanging="530" w:firstLineChars="0"/>
        <w:rPr>
          <w:sz w:val="18"/>
          <w:szCs w:val="18"/>
        </w:rPr>
      </w:pPr>
      <w:r>
        <w:rPr>
          <w:spacing w:val="-3"/>
          <w:sz w:val="18"/>
          <w:szCs w:val="18"/>
        </w:rPr>
        <w:t>乙方应将流动资金及甲方所拨付资金专项用于</w:t>
      </w:r>
      <w:r>
        <w:rPr>
          <w:sz w:val="18"/>
          <w:szCs w:val="18"/>
        </w:rPr>
        <w:t>（</w:t>
      </w:r>
      <w:r>
        <w:rPr>
          <w:spacing w:val="-3"/>
          <w:sz w:val="18"/>
          <w:szCs w:val="18"/>
        </w:rPr>
        <w:t>项目名称</w:t>
      </w:r>
      <w:r>
        <w:rPr>
          <w:sz w:val="18"/>
          <w:szCs w:val="18"/>
        </w:rPr>
        <w:t xml:space="preserve">）; </w:t>
      </w:r>
    </w:p>
    <w:p>
      <w:pPr>
        <w:pStyle w:val="90"/>
        <w:numPr>
          <w:ilvl w:val="0"/>
          <w:numId w:val="11"/>
        </w:numPr>
        <w:tabs>
          <w:tab w:val="left" w:pos="1390"/>
        </w:tabs>
        <w:spacing w:before="137"/>
        <w:ind w:left="841" w:right="903" w:firstLine="0" w:firstLineChars="0"/>
        <w:rPr>
          <w:sz w:val="18"/>
          <w:szCs w:val="18"/>
        </w:rPr>
      </w:pPr>
      <w:r>
        <w:rPr>
          <w:spacing w:val="-3"/>
          <w:sz w:val="18"/>
          <w:szCs w:val="18"/>
        </w:rPr>
        <w:t xml:space="preserve">丙方应为乙方提供便捷有效的银行业务服务，并接受甲方委托对乙方在丙方开设的基本结算户资金使用情况进行监督。 </w:t>
      </w:r>
    </w:p>
    <w:p>
      <w:pPr>
        <w:pStyle w:val="90"/>
        <w:numPr>
          <w:ilvl w:val="0"/>
          <w:numId w:val="10"/>
        </w:numPr>
        <w:tabs>
          <w:tab w:val="left" w:pos="1073"/>
        </w:tabs>
        <w:ind w:firstLine="348"/>
        <w:rPr>
          <w:sz w:val="18"/>
          <w:szCs w:val="18"/>
        </w:rPr>
      </w:pPr>
      <w:r>
        <w:rPr>
          <w:spacing w:val="-3"/>
          <w:sz w:val="18"/>
          <w:szCs w:val="18"/>
        </w:rPr>
        <w:t xml:space="preserve">甲方的权责 </w:t>
      </w:r>
    </w:p>
    <w:p>
      <w:pPr>
        <w:pStyle w:val="90"/>
        <w:numPr>
          <w:ilvl w:val="0"/>
          <w:numId w:val="12"/>
        </w:numPr>
        <w:tabs>
          <w:tab w:val="left" w:pos="1390"/>
        </w:tabs>
        <w:spacing w:before="136"/>
        <w:ind w:hanging="530" w:firstLineChars="0"/>
        <w:rPr>
          <w:sz w:val="18"/>
          <w:szCs w:val="18"/>
        </w:rPr>
      </w:pPr>
      <w:r>
        <w:rPr>
          <w:sz w:val="18"/>
          <w:szCs w:val="18"/>
        </w:rPr>
        <w:t>按照</w:t>
      </w:r>
      <w:r>
        <w:rPr>
          <w:spacing w:val="-3"/>
          <w:sz w:val="18"/>
          <w:szCs w:val="18"/>
        </w:rPr>
        <w:t>（项目名称</w:t>
      </w:r>
      <w:r>
        <w:rPr>
          <w:sz w:val="18"/>
          <w:szCs w:val="18"/>
        </w:rPr>
        <w:t>）</w:t>
      </w:r>
      <w:r>
        <w:rPr>
          <w:spacing w:val="-3"/>
          <w:sz w:val="18"/>
          <w:szCs w:val="18"/>
        </w:rPr>
        <w:t xml:space="preserve">合同有关条款规定的时间和方式，向乙方支付工程款∶ </w:t>
      </w:r>
    </w:p>
    <w:p>
      <w:pPr>
        <w:pStyle w:val="90"/>
        <w:numPr>
          <w:ilvl w:val="0"/>
          <w:numId w:val="12"/>
        </w:numPr>
        <w:tabs>
          <w:tab w:val="left" w:pos="1390"/>
        </w:tabs>
        <w:spacing w:before="137"/>
        <w:ind w:hanging="530" w:firstLineChars="0"/>
        <w:rPr>
          <w:sz w:val="18"/>
          <w:szCs w:val="18"/>
        </w:rPr>
      </w:pPr>
      <w:r>
        <w:rPr>
          <w:spacing w:val="-8"/>
          <w:sz w:val="18"/>
          <w:szCs w:val="18"/>
        </w:rPr>
        <w:t xml:space="preserve">在发现乙方将本项目资金挪用、转移时，甲方有权中止工程支付，直至乙方改正为止; </w:t>
      </w:r>
    </w:p>
    <w:p>
      <w:pPr>
        <w:pStyle w:val="90"/>
        <w:numPr>
          <w:ilvl w:val="0"/>
          <w:numId w:val="12"/>
        </w:numPr>
        <w:tabs>
          <w:tab w:val="left" w:pos="1390"/>
        </w:tabs>
        <w:spacing w:before="137"/>
        <w:ind w:left="841" w:right="903" w:firstLine="0" w:firstLineChars="0"/>
        <w:rPr>
          <w:sz w:val="18"/>
          <w:szCs w:val="18"/>
        </w:rPr>
      </w:pPr>
      <w:r>
        <w:rPr>
          <w:spacing w:val="-3"/>
          <w:sz w:val="18"/>
          <w:szCs w:val="18"/>
        </w:rPr>
        <w:t xml:space="preserve">不定期审查丙方对乙方的资金使用监督情况，如丙方不能履行其责任，甲方有权随时终止本协议; </w:t>
      </w:r>
    </w:p>
    <w:p>
      <w:pPr>
        <w:pStyle w:val="90"/>
        <w:numPr>
          <w:ilvl w:val="0"/>
          <w:numId w:val="12"/>
        </w:numPr>
        <w:tabs>
          <w:tab w:val="left" w:pos="1390"/>
        </w:tabs>
        <w:ind w:left="841" w:right="3740" w:firstLine="0" w:firstLineChars="0"/>
        <w:rPr>
          <w:sz w:val="18"/>
          <w:szCs w:val="18"/>
        </w:rPr>
      </w:pPr>
      <w:r>
        <w:rPr>
          <w:spacing w:val="-3"/>
          <w:sz w:val="18"/>
          <w:szCs w:val="18"/>
        </w:rPr>
        <w:t>在乙、丙双方发生争议时，甲方应负责协调、解决。</w:t>
      </w:r>
    </w:p>
    <w:p>
      <w:pPr>
        <w:pStyle w:val="90"/>
        <w:tabs>
          <w:tab w:val="left" w:pos="1390"/>
        </w:tabs>
        <w:ind w:left="860" w:right="3740" w:firstLine="0" w:firstLineChars="0"/>
        <w:jc w:val="left"/>
        <w:rPr>
          <w:sz w:val="18"/>
          <w:szCs w:val="18"/>
        </w:rPr>
      </w:pPr>
      <w:r>
        <w:rPr>
          <w:sz w:val="18"/>
          <w:szCs w:val="18"/>
        </w:rPr>
        <w:t>3</w:t>
      </w:r>
      <w:r>
        <w:rPr>
          <w:spacing w:val="-2"/>
          <w:sz w:val="18"/>
          <w:szCs w:val="18"/>
        </w:rPr>
        <w:t xml:space="preserve">.乙方的权责 </w:t>
      </w:r>
    </w:p>
    <w:p>
      <w:pPr>
        <w:pStyle w:val="90"/>
        <w:numPr>
          <w:ilvl w:val="0"/>
          <w:numId w:val="13"/>
        </w:numPr>
        <w:tabs>
          <w:tab w:val="left" w:pos="1390"/>
        </w:tabs>
        <w:ind w:hanging="530" w:firstLineChars="0"/>
        <w:rPr>
          <w:sz w:val="18"/>
          <w:szCs w:val="18"/>
        </w:rPr>
      </w:pPr>
      <w:r>
        <w:rPr>
          <w:spacing w:val="-3"/>
          <w:sz w:val="18"/>
          <w:szCs w:val="18"/>
        </w:rPr>
        <w:t xml:space="preserve">项目经理部成立以后，乙方应尽快在丙方开设基本结算户; </w:t>
      </w:r>
    </w:p>
    <w:p>
      <w:pPr>
        <w:pStyle w:val="90"/>
        <w:numPr>
          <w:ilvl w:val="0"/>
          <w:numId w:val="13"/>
        </w:numPr>
        <w:tabs>
          <w:tab w:val="left" w:pos="1390"/>
        </w:tabs>
        <w:spacing w:before="135"/>
        <w:ind w:left="841" w:right="785" w:firstLine="0" w:firstLineChars="0"/>
        <w:rPr>
          <w:sz w:val="18"/>
          <w:szCs w:val="18"/>
        </w:rPr>
      </w:pPr>
      <w:r>
        <w:rPr>
          <w:spacing w:val="-13"/>
          <w:sz w:val="18"/>
          <w:szCs w:val="18"/>
        </w:rPr>
        <w:t xml:space="preserve">确保本项目资金专款专用，不发生挪用、转移资金的现象;保证不通过权益转让、抵押 </w:t>
      </w:r>
      <w:r>
        <w:rPr>
          <w:spacing w:val="-7"/>
          <w:sz w:val="18"/>
          <w:szCs w:val="18"/>
        </w:rPr>
        <w:t xml:space="preserve">、担保承担债务等任何其他方式使用基本结算户的资金; </w:t>
      </w:r>
    </w:p>
    <w:p>
      <w:pPr>
        <w:pStyle w:val="90"/>
        <w:numPr>
          <w:ilvl w:val="0"/>
          <w:numId w:val="13"/>
        </w:numPr>
        <w:tabs>
          <w:tab w:val="left" w:pos="1390"/>
        </w:tabs>
        <w:ind w:left="841" w:right="893" w:firstLine="0" w:firstLineChars="0"/>
        <w:jc w:val="both"/>
        <w:rPr>
          <w:sz w:val="18"/>
          <w:szCs w:val="18"/>
        </w:rPr>
      </w:pPr>
      <w:r>
        <w:rPr>
          <w:spacing w:val="-6"/>
          <w:sz w:val="18"/>
          <w:szCs w:val="18"/>
        </w:rPr>
        <w:t xml:space="preserve">办理材料、设备等采购业务金额在 </w:t>
      </w:r>
      <w:r>
        <w:rPr>
          <w:spacing w:val="-5"/>
          <w:sz w:val="18"/>
          <w:szCs w:val="18"/>
        </w:rPr>
        <w:t xml:space="preserve"> 万元以上的，应出示购货合同、协议</w:t>
      </w:r>
      <w:r>
        <w:rPr>
          <w:spacing w:val="-3"/>
          <w:sz w:val="18"/>
          <w:szCs w:val="18"/>
        </w:rPr>
        <w:t xml:space="preserve">和发票;在办理总额超过 万元以上的采购业务时，应将合同、协议和发票复印件送丙方备案;购买应急材料、设备时可先办理支付手续，但事后必须补备有关资料; </w:t>
      </w:r>
    </w:p>
    <w:p>
      <w:pPr>
        <w:pStyle w:val="90"/>
        <w:numPr>
          <w:ilvl w:val="0"/>
          <w:numId w:val="13"/>
        </w:numPr>
        <w:tabs>
          <w:tab w:val="left" w:pos="1390"/>
        </w:tabs>
        <w:ind w:left="841" w:right="903" w:firstLine="0" w:firstLineChars="0"/>
        <w:rPr>
          <w:sz w:val="18"/>
          <w:szCs w:val="18"/>
        </w:rPr>
      </w:pPr>
      <w:r>
        <w:rPr>
          <w:spacing w:val="-3"/>
          <w:sz w:val="18"/>
          <w:szCs w:val="18"/>
        </w:rPr>
        <w:t xml:space="preserve">用银行转账支票办理支付款项时，必须将转账支票送交丙方，由丙方负责办理支票转付手续； </w:t>
      </w:r>
    </w:p>
    <w:p>
      <w:pPr>
        <w:pStyle w:val="90"/>
        <w:numPr>
          <w:ilvl w:val="0"/>
          <w:numId w:val="12"/>
        </w:numPr>
        <w:tabs>
          <w:tab w:val="left" w:pos="1390"/>
        </w:tabs>
        <w:spacing w:before="137"/>
        <w:ind w:hanging="530" w:firstLineChars="0"/>
        <w:rPr>
          <w:spacing w:val="-8"/>
          <w:sz w:val="18"/>
          <w:szCs w:val="18"/>
        </w:rPr>
      </w:pPr>
      <w:r>
        <w:rPr>
          <w:spacing w:val="-8"/>
          <w:sz w:val="18"/>
          <w:szCs w:val="18"/>
        </w:rPr>
        <w:t xml:space="preserve">向分包单位支付工程进度款时，应附甲方批准分包的文件; </w:t>
      </w:r>
    </w:p>
    <w:p>
      <w:pPr>
        <w:pStyle w:val="90"/>
        <w:numPr>
          <w:ilvl w:val="0"/>
          <w:numId w:val="12"/>
        </w:numPr>
        <w:tabs>
          <w:tab w:val="left" w:pos="1390"/>
        </w:tabs>
        <w:spacing w:before="137"/>
        <w:ind w:hanging="530" w:firstLineChars="0"/>
        <w:rPr>
          <w:spacing w:val="-3"/>
          <w:sz w:val="18"/>
          <w:szCs w:val="18"/>
        </w:rPr>
      </w:pPr>
      <w:r>
        <w:rPr>
          <w:spacing w:val="-8"/>
          <w:sz w:val="18"/>
          <w:szCs w:val="18"/>
        </w:rPr>
        <w:t>向上级单位缴纳管理费、机械设备及周转材料租赁摊销费等款项时，应附上级单位出具的转账通知等有关资料，以确保资金专款专用。</w:t>
      </w:r>
    </w:p>
    <w:p>
      <w:pPr>
        <w:pStyle w:val="90"/>
        <w:numPr>
          <w:ilvl w:val="0"/>
          <w:numId w:val="14"/>
        </w:numPr>
        <w:tabs>
          <w:tab w:val="left" w:pos="1083"/>
        </w:tabs>
        <w:spacing w:before="42"/>
        <w:ind w:hanging="223" w:firstLineChars="0"/>
        <w:rPr>
          <w:sz w:val="18"/>
          <w:szCs w:val="18"/>
        </w:rPr>
      </w:pPr>
      <w:r>
        <w:rPr>
          <w:spacing w:val="-1"/>
          <w:sz w:val="18"/>
          <w:szCs w:val="18"/>
        </w:rPr>
        <w:t xml:space="preserve">丙方的权责 </w:t>
      </w:r>
    </w:p>
    <w:p>
      <w:pPr>
        <w:pStyle w:val="90"/>
        <w:numPr>
          <w:ilvl w:val="0"/>
          <w:numId w:val="15"/>
        </w:numPr>
        <w:tabs>
          <w:tab w:val="left" w:pos="1414"/>
        </w:tabs>
        <w:spacing w:before="124"/>
        <w:ind w:right="783" w:firstLine="0" w:firstLineChars="0"/>
        <w:rPr>
          <w:sz w:val="18"/>
          <w:szCs w:val="18"/>
        </w:rPr>
      </w:pPr>
      <w:r>
        <w:rPr>
          <w:sz w:val="18"/>
          <w:szCs w:val="18"/>
        </w:rPr>
        <w:t>成立（</w:t>
      </w:r>
      <w:r>
        <w:rPr>
          <w:spacing w:val="-2"/>
          <w:sz w:val="18"/>
          <w:szCs w:val="18"/>
        </w:rPr>
        <w:t>项目名称</w:t>
      </w:r>
      <w:r>
        <w:rPr>
          <w:spacing w:val="-27"/>
          <w:sz w:val="18"/>
          <w:szCs w:val="18"/>
        </w:rPr>
        <w:t>）</w:t>
      </w:r>
      <w:r>
        <w:rPr>
          <w:spacing w:val="-8"/>
          <w:sz w:val="18"/>
          <w:szCs w:val="18"/>
        </w:rPr>
        <w:t>工程资金管理服务小组，明确业务流程，提高工作效率</w:t>
      </w:r>
      <w:r>
        <w:rPr>
          <w:spacing w:val="-7"/>
          <w:sz w:val="18"/>
          <w:szCs w:val="18"/>
        </w:rPr>
        <w:t xml:space="preserve">，杜绝"压票"现象; </w:t>
      </w:r>
    </w:p>
    <w:p>
      <w:pPr>
        <w:pStyle w:val="90"/>
        <w:numPr>
          <w:ilvl w:val="0"/>
          <w:numId w:val="15"/>
        </w:numPr>
        <w:tabs>
          <w:tab w:val="left" w:pos="1414"/>
        </w:tabs>
        <w:ind w:left="1393" w:hanging="554" w:firstLineChars="0"/>
        <w:rPr>
          <w:sz w:val="18"/>
          <w:szCs w:val="18"/>
        </w:rPr>
      </w:pPr>
      <w:r>
        <w:rPr>
          <w:spacing w:val="-3"/>
          <w:sz w:val="18"/>
          <w:szCs w:val="18"/>
        </w:rPr>
        <w:t>根据乙方提供的购货合同、协议和发票，检查其所购材料、设备是否用于</w:t>
      </w:r>
    </w:p>
    <w:p>
      <w:pPr>
        <w:pStyle w:val="11"/>
        <w:spacing w:before="124" w:line="240" w:lineRule="auto"/>
        <w:rPr>
          <w:sz w:val="18"/>
          <w:szCs w:val="18"/>
        </w:rPr>
      </w:pPr>
      <w:r>
        <w:rPr>
          <w:sz w:val="18"/>
          <w:szCs w:val="18"/>
        </w:rPr>
        <w:t xml:space="preserve">（项目名称）工程建设，对本标段以外的购货款项，有权拒绝办理，并及时报告甲方; </w:t>
      </w:r>
    </w:p>
    <w:p>
      <w:pPr>
        <w:pStyle w:val="90"/>
        <w:numPr>
          <w:ilvl w:val="0"/>
          <w:numId w:val="15"/>
        </w:numPr>
        <w:tabs>
          <w:tab w:val="left" w:pos="1414"/>
        </w:tabs>
        <w:spacing w:before="124"/>
        <w:ind w:right="787" w:firstLine="0" w:firstLineChars="0"/>
        <w:rPr>
          <w:sz w:val="18"/>
          <w:szCs w:val="18"/>
        </w:rPr>
      </w:pPr>
      <w:r>
        <w:rPr>
          <w:spacing w:val="-5"/>
          <w:sz w:val="18"/>
          <w:szCs w:val="18"/>
        </w:rPr>
        <w:t xml:space="preserve">根据乙方与分包单位签订的合同及支付文件，检查其支付款项是否符合有关条件 ，向分包单位以外单位的支付有权拒绝办理，并及时报告甲方; </w:t>
      </w:r>
    </w:p>
    <w:p>
      <w:pPr>
        <w:pStyle w:val="90"/>
        <w:numPr>
          <w:ilvl w:val="0"/>
          <w:numId w:val="15"/>
        </w:numPr>
        <w:tabs>
          <w:tab w:val="left" w:pos="1414"/>
        </w:tabs>
        <w:ind w:right="897" w:firstLine="0" w:firstLineChars="0"/>
        <w:jc w:val="both"/>
        <w:rPr>
          <w:sz w:val="18"/>
          <w:szCs w:val="18"/>
        </w:rPr>
      </w:pPr>
      <w:r>
        <w:rPr>
          <w:spacing w:val="-3"/>
          <w:sz w:val="18"/>
          <w:szCs w:val="18"/>
        </w:rPr>
        <w:t>根据乙方提供的上级单位出具的转账通知等有关资料，办理管理费、机械设备及</w:t>
      </w:r>
      <w:r>
        <w:rPr>
          <w:spacing w:val="-6"/>
          <w:sz w:val="18"/>
          <w:szCs w:val="18"/>
        </w:rPr>
        <w:t>周转材料租赁摊销费等款 项的支付;对超出转账通知等有关资料以外的支付，有权拒绝</w:t>
      </w:r>
      <w:r>
        <w:rPr>
          <w:spacing w:val="-3"/>
          <w:sz w:val="18"/>
          <w:szCs w:val="18"/>
        </w:rPr>
        <w:t xml:space="preserve">办理，并及时报告甲方; </w:t>
      </w:r>
    </w:p>
    <w:p>
      <w:pPr>
        <w:pStyle w:val="90"/>
        <w:numPr>
          <w:ilvl w:val="0"/>
          <w:numId w:val="15"/>
        </w:numPr>
        <w:tabs>
          <w:tab w:val="left" w:pos="1414"/>
        </w:tabs>
        <w:ind w:right="894" w:firstLine="0" w:firstLineChars="0"/>
        <w:rPr>
          <w:sz w:val="18"/>
          <w:szCs w:val="18"/>
        </w:rPr>
      </w:pPr>
      <w:r>
        <w:rPr>
          <w:spacing w:val="-5"/>
          <w:sz w:val="18"/>
          <w:szCs w:val="18"/>
        </w:rPr>
        <w:t xml:space="preserve">定期将乙方前一个周期的支付情况，整理后书面报送甲方;乙方复印备案的材料 一并送甲方。 </w:t>
      </w:r>
    </w:p>
    <w:p>
      <w:pPr>
        <w:pStyle w:val="90"/>
        <w:numPr>
          <w:ilvl w:val="0"/>
          <w:numId w:val="14"/>
        </w:numPr>
        <w:tabs>
          <w:tab w:val="left" w:pos="1083"/>
        </w:tabs>
        <w:ind w:left="661" w:right="897" w:firstLine="0" w:firstLineChars="0"/>
        <w:rPr>
          <w:sz w:val="18"/>
          <w:szCs w:val="18"/>
        </w:rPr>
      </w:pPr>
      <w:r>
        <w:rPr>
          <w:spacing w:val="-8"/>
          <w:sz w:val="18"/>
          <w:szCs w:val="18"/>
        </w:rPr>
        <w:t>甲、乙、丙三方都应履行保密责任，不得将其他两方的业务情况透露给三方以外的其</w:t>
      </w:r>
      <w:r>
        <w:rPr>
          <w:spacing w:val="-5"/>
          <w:sz w:val="18"/>
          <w:szCs w:val="18"/>
        </w:rPr>
        <w:t xml:space="preserve">他单位或个人。 </w:t>
      </w:r>
    </w:p>
    <w:p>
      <w:pPr>
        <w:pStyle w:val="90"/>
        <w:numPr>
          <w:ilvl w:val="0"/>
          <w:numId w:val="14"/>
        </w:numPr>
        <w:tabs>
          <w:tab w:val="left" w:pos="1083"/>
        </w:tabs>
        <w:ind w:left="661" w:right="897" w:firstLine="0" w:firstLineChars="0"/>
        <w:rPr>
          <w:sz w:val="18"/>
          <w:szCs w:val="18"/>
        </w:rPr>
      </w:pPr>
      <w:r>
        <w:rPr>
          <w:spacing w:val="-7"/>
          <w:sz w:val="18"/>
          <w:szCs w:val="18"/>
        </w:rPr>
        <w:t xml:space="preserve">本协议有效期自乙方在丙方开户起，至工程交工验收甲方向乙方颁发交工验收证书后结束。 </w:t>
      </w:r>
    </w:p>
    <w:p>
      <w:pPr>
        <w:pStyle w:val="90"/>
        <w:numPr>
          <w:ilvl w:val="0"/>
          <w:numId w:val="14"/>
        </w:numPr>
        <w:tabs>
          <w:tab w:val="left" w:pos="1083"/>
        </w:tabs>
        <w:ind w:hanging="223" w:firstLineChars="0"/>
        <w:rPr>
          <w:sz w:val="18"/>
          <w:szCs w:val="18"/>
        </w:rPr>
      </w:pPr>
      <w:r>
        <w:rPr>
          <w:spacing w:val="-3"/>
          <w:sz w:val="18"/>
          <w:szCs w:val="18"/>
        </w:rPr>
        <w:t>本协议未尽事宜，由甲方牵头，三方协商解决。</w:t>
      </w:r>
    </w:p>
    <w:p>
      <w:pPr>
        <w:pStyle w:val="90"/>
        <w:numPr>
          <w:ilvl w:val="0"/>
          <w:numId w:val="14"/>
        </w:numPr>
        <w:tabs>
          <w:tab w:val="left" w:pos="1083"/>
        </w:tabs>
        <w:spacing w:before="121"/>
        <w:ind w:left="661" w:right="956" w:firstLine="0" w:firstLineChars="0"/>
        <w:rPr>
          <w:sz w:val="18"/>
          <w:szCs w:val="18"/>
        </w:rPr>
      </w:pPr>
      <w:r>
        <w:rPr>
          <w:spacing w:val="-3"/>
          <w:sz w:val="18"/>
          <w:szCs w:val="18"/>
        </w:rPr>
        <w:t>本协议正本三份、副本 份。合同三方各执正本一份、副本</w:t>
      </w:r>
      <w:r>
        <w:rPr>
          <w:sz w:val="18"/>
          <w:szCs w:val="18"/>
        </w:rPr>
        <w:t>_</w:t>
      </w:r>
      <w:r>
        <w:rPr>
          <w:spacing w:val="-3"/>
          <w:sz w:val="18"/>
          <w:szCs w:val="18"/>
        </w:rPr>
        <w:t xml:space="preserve">份，当正本与副本内容不一致时，以正本为准。 </w:t>
      </w:r>
    </w:p>
    <w:p>
      <w:pPr>
        <w:ind w:left="860"/>
        <w:jc w:val="left"/>
        <w:rPr>
          <w:sz w:val="18"/>
          <w:szCs w:val="18"/>
        </w:rPr>
      </w:pPr>
      <w:r>
        <w:rPr>
          <w:spacing w:val="-1"/>
          <w:sz w:val="18"/>
          <w:szCs w:val="18"/>
        </w:rPr>
        <w:t>发 包 人 ∶</w:t>
      </w:r>
      <w:r>
        <w:rPr>
          <w:spacing w:val="-3"/>
          <w:sz w:val="18"/>
          <w:szCs w:val="18"/>
        </w:rPr>
        <w:t xml:space="preserve">（ 盖 单 位 章 </w:t>
      </w:r>
      <w:r>
        <w:rPr>
          <w:sz w:val="18"/>
          <w:szCs w:val="18"/>
        </w:rPr>
        <w:t xml:space="preserve">） </w:t>
      </w:r>
    </w:p>
    <w:p>
      <w:pPr>
        <w:spacing w:before="124"/>
        <w:ind w:left="860"/>
        <w:jc w:val="left"/>
        <w:rPr>
          <w:sz w:val="18"/>
          <w:szCs w:val="18"/>
        </w:rPr>
      </w:pPr>
      <w:r>
        <w:rPr>
          <w:sz w:val="18"/>
          <w:szCs w:val="18"/>
        </w:rPr>
        <w:t xml:space="preserve">法定代表人或其委托代理人∶ （签字） </w:t>
      </w:r>
    </w:p>
    <w:p>
      <w:pPr>
        <w:spacing w:before="124"/>
        <w:ind w:left="860" w:right="4737" w:firstLine="1980"/>
        <w:jc w:val="left"/>
        <w:rPr>
          <w:spacing w:val="31"/>
          <w:sz w:val="18"/>
          <w:szCs w:val="18"/>
        </w:rPr>
      </w:pPr>
      <w:r>
        <w:rPr>
          <w:sz w:val="18"/>
          <w:szCs w:val="18"/>
        </w:rPr>
        <w:t>年 月</w:t>
      </w:r>
      <w:r>
        <w:rPr>
          <w:spacing w:val="31"/>
          <w:sz w:val="18"/>
          <w:szCs w:val="18"/>
        </w:rPr>
        <w:t>日</w:t>
      </w:r>
    </w:p>
    <w:p>
      <w:pPr>
        <w:spacing w:before="124"/>
        <w:ind w:right="4737" w:firstLine="720" w:firstLineChars="400"/>
        <w:jc w:val="left"/>
        <w:rPr>
          <w:sz w:val="18"/>
          <w:szCs w:val="18"/>
        </w:rPr>
      </w:pPr>
      <w:r>
        <w:rPr>
          <w:sz w:val="18"/>
          <w:szCs w:val="18"/>
        </w:rPr>
        <w:t>承包人∶</w:t>
      </w:r>
      <w:r>
        <w:rPr>
          <w:spacing w:val="-3"/>
          <w:sz w:val="18"/>
          <w:szCs w:val="18"/>
        </w:rPr>
        <w:t>（</w:t>
      </w:r>
      <w:r>
        <w:rPr>
          <w:spacing w:val="-2"/>
          <w:sz w:val="18"/>
          <w:szCs w:val="18"/>
        </w:rPr>
        <w:t>盖单位章</w:t>
      </w:r>
      <w:r>
        <w:rPr>
          <w:sz w:val="18"/>
          <w:szCs w:val="18"/>
        </w:rPr>
        <w:t xml:space="preserve">） </w:t>
      </w:r>
    </w:p>
    <w:p>
      <w:pPr>
        <w:ind w:left="1299" w:right="3817" w:hanging="440"/>
        <w:jc w:val="left"/>
        <w:rPr>
          <w:sz w:val="18"/>
          <w:szCs w:val="18"/>
        </w:rPr>
      </w:pPr>
      <w:r>
        <w:rPr>
          <w:spacing w:val="-3"/>
          <w:sz w:val="18"/>
          <w:szCs w:val="18"/>
        </w:rPr>
        <w:t>法定代表人或其委托代理人∶（</w:t>
      </w:r>
      <w:r>
        <w:rPr>
          <w:spacing w:val="-2"/>
          <w:sz w:val="18"/>
          <w:szCs w:val="18"/>
        </w:rPr>
        <w:t>签字</w:t>
      </w:r>
      <w:r>
        <w:rPr>
          <w:sz w:val="18"/>
          <w:szCs w:val="18"/>
        </w:rPr>
        <w:t xml:space="preserve">） </w:t>
      </w:r>
    </w:p>
    <w:p>
      <w:pPr>
        <w:ind w:left="1239" w:leftChars="590" w:right="3817" w:firstLine="1440" w:firstLineChars="800"/>
        <w:jc w:val="left"/>
        <w:rPr>
          <w:sz w:val="18"/>
          <w:szCs w:val="18"/>
        </w:rPr>
      </w:pPr>
      <w:r>
        <w:rPr>
          <w:sz w:val="18"/>
          <w:szCs w:val="18"/>
        </w:rPr>
        <w:t xml:space="preserve">年月日 </w:t>
      </w:r>
    </w:p>
    <w:p>
      <w:pPr>
        <w:spacing w:before="124"/>
        <w:ind w:right="4737" w:firstLine="720" w:firstLineChars="400"/>
        <w:jc w:val="left"/>
        <w:rPr>
          <w:sz w:val="18"/>
          <w:szCs w:val="18"/>
        </w:rPr>
      </w:pPr>
      <w:r>
        <w:rPr>
          <w:sz w:val="18"/>
          <w:szCs w:val="18"/>
        </w:rPr>
        <w:t xml:space="preserve">经办银行∶（盖单位章） </w:t>
      </w:r>
    </w:p>
    <w:p>
      <w:pPr>
        <w:spacing w:before="124"/>
        <w:ind w:right="4737" w:firstLine="720" w:firstLineChars="400"/>
        <w:jc w:val="left"/>
        <w:rPr>
          <w:sz w:val="18"/>
          <w:szCs w:val="18"/>
        </w:rPr>
      </w:pPr>
      <w:r>
        <w:rPr>
          <w:sz w:val="18"/>
          <w:szCs w:val="18"/>
        </w:rPr>
        <w:t>法定代表人或其委托代理人∶（签字）</w:t>
      </w:r>
    </w:p>
    <w:p>
      <w:pPr>
        <w:ind w:firstLine="1980" w:firstLineChars="1100"/>
        <w:rPr>
          <w:spacing w:val="-3"/>
          <w:sz w:val="18"/>
          <w:szCs w:val="18"/>
        </w:rPr>
      </w:pPr>
      <w:r>
        <w:rPr>
          <w:sz w:val="18"/>
          <w:szCs w:val="18"/>
        </w:rPr>
        <w:t xml:space="preserve"> 年 月</w:t>
      </w:r>
      <w:r>
        <w:rPr>
          <w:spacing w:val="11"/>
          <w:sz w:val="18"/>
          <w:szCs w:val="18"/>
        </w:rPr>
        <w:t xml:space="preserve"> 日</w:t>
      </w:r>
    </w:p>
    <w:p>
      <w:pPr>
        <w:spacing w:line="500" w:lineRule="exact"/>
        <w:rPr>
          <w:rFonts w:ascii="宋体" w:hAnsi="宋体"/>
        </w:rPr>
      </w:pPr>
    </w:p>
    <w:p>
      <w:pPr>
        <w:pStyle w:val="95"/>
        <w:outlineLvl w:val="0"/>
        <w:rPr>
          <w:color w:val="auto"/>
        </w:rPr>
      </w:pPr>
    </w:p>
    <w:p>
      <w:pPr>
        <w:pStyle w:val="95"/>
        <w:outlineLvl w:val="0"/>
        <w:rPr>
          <w:color w:val="auto"/>
        </w:rPr>
      </w:pPr>
    </w:p>
    <w:p>
      <w:pPr>
        <w:pStyle w:val="95"/>
        <w:outlineLvl w:val="0"/>
        <w:rPr>
          <w:color w:val="auto"/>
        </w:rPr>
      </w:pPr>
    </w:p>
    <w:p>
      <w:pPr>
        <w:pStyle w:val="95"/>
        <w:outlineLvl w:val="0"/>
        <w:rPr>
          <w:color w:val="auto"/>
        </w:rPr>
      </w:pPr>
    </w:p>
    <w:p>
      <w:pPr>
        <w:pStyle w:val="95"/>
        <w:outlineLvl w:val="0"/>
        <w:rPr>
          <w:color w:val="auto"/>
        </w:rPr>
      </w:pPr>
    </w:p>
    <w:p>
      <w:pPr>
        <w:pStyle w:val="95"/>
        <w:outlineLvl w:val="0"/>
        <w:rPr>
          <w:color w:val="auto"/>
        </w:rPr>
      </w:pPr>
    </w:p>
    <w:p>
      <w:pPr>
        <w:pStyle w:val="95"/>
        <w:outlineLvl w:val="0"/>
        <w:rPr>
          <w:color w:val="auto"/>
        </w:rPr>
      </w:pPr>
    </w:p>
    <w:p>
      <w:pPr>
        <w:pStyle w:val="95"/>
        <w:outlineLvl w:val="0"/>
        <w:rPr>
          <w:color w:val="auto"/>
        </w:rPr>
      </w:pPr>
    </w:p>
    <w:p>
      <w:pPr>
        <w:pStyle w:val="95"/>
        <w:jc w:val="both"/>
        <w:outlineLvl w:val="0"/>
        <w:rPr>
          <w:color w:val="auto"/>
        </w:rPr>
      </w:pPr>
      <w:r>
        <w:rPr>
          <w:rFonts w:hint="eastAsia"/>
          <w:color w:val="auto"/>
          <w:sz w:val="18"/>
          <w:szCs w:val="18"/>
        </w:rPr>
        <w:t>附件：营业执照、资质证书、中标通知书、投标人员名单及证书</w:t>
      </w:r>
      <w:r>
        <w:rPr>
          <w:rFonts w:hint="eastAsia"/>
          <w:color w:val="auto"/>
        </w:rPr>
        <w:br w:type="page"/>
      </w:r>
      <w:bookmarkStart w:id="78" w:name="_Toc511899313"/>
      <w:bookmarkEnd w:id="78"/>
      <w:bookmarkStart w:id="79" w:name="_Toc3269"/>
      <w:bookmarkStart w:id="80" w:name="_Toc9862"/>
      <w:r>
        <w:rPr>
          <w:rFonts w:hint="eastAsia" w:ascii="黑体"/>
          <w:color w:val="auto"/>
        </w:rPr>
        <w:t>第八章磋商响应文件</w:t>
      </w:r>
      <w:bookmarkEnd w:id="79"/>
      <w:bookmarkEnd w:id="80"/>
      <w:bookmarkStart w:id="81" w:name="_Toc511898266"/>
      <w:bookmarkEnd w:id="81"/>
    </w:p>
    <w:p>
      <w:pPr>
        <w:ind w:firstLine="3360" w:firstLineChars="1050"/>
        <w:rPr>
          <w:rFonts w:ascii="宋体" w:hAnsi="宋体" w:cs="Arial"/>
          <w:sz w:val="32"/>
          <w:szCs w:val="32"/>
        </w:rPr>
      </w:pPr>
    </w:p>
    <w:p>
      <w:pPr>
        <w:ind w:firstLine="3360" w:firstLineChars="1050"/>
        <w:rPr>
          <w:rFonts w:ascii="宋体" w:hAnsi="宋体" w:cs="Arial"/>
          <w:sz w:val="32"/>
          <w:szCs w:val="32"/>
        </w:rPr>
      </w:pPr>
    </w:p>
    <w:p>
      <w:pPr>
        <w:rPr>
          <w:rFonts w:ascii="宋体" w:hAnsi="宋体" w:cs="Arial"/>
          <w:sz w:val="32"/>
          <w:szCs w:val="32"/>
          <w:u w:val="single"/>
        </w:rPr>
      </w:pPr>
      <w:r>
        <w:rPr>
          <w:rFonts w:hint="eastAsia" w:ascii="宋体" w:hAnsi="宋体" w:cs="Arial"/>
          <w:sz w:val="32"/>
          <w:szCs w:val="32"/>
        </w:rPr>
        <w:t>项目名称：</w:t>
      </w:r>
    </w:p>
    <w:p>
      <w:pPr>
        <w:rPr>
          <w:rFonts w:ascii="宋体" w:hAnsi="宋体" w:cs="Arial"/>
          <w:sz w:val="32"/>
          <w:szCs w:val="32"/>
        </w:rPr>
      </w:pPr>
      <w:r>
        <w:rPr>
          <w:rFonts w:hint="eastAsia" w:ascii="宋体" w:hAnsi="宋体" w:cs="Arial"/>
          <w:sz w:val="32"/>
          <w:szCs w:val="32"/>
        </w:rPr>
        <w:t>项目编号：</w:t>
      </w:r>
    </w:p>
    <w:p>
      <w:pPr>
        <w:rPr>
          <w:rFonts w:ascii="宋体" w:hAnsi="宋体" w:cs="Arial"/>
          <w:sz w:val="32"/>
          <w:szCs w:val="32"/>
        </w:rPr>
      </w:pPr>
      <w:r>
        <w:rPr>
          <w:rFonts w:hint="eastAsia" w:ascii="宋体" w:hAnsi="宋体" w:cs="Arial"/>
          <w:sz w:val="32"/>
          <w:szCs w:val="32"/>
        </w:rPr>
        <w:t>所投包号：</w:t>
      </w:r>
    </w:p>
    <w:p>
      <w:pPr>
        <w:jc w:val="center"/>
        <w:rPr>
          <w:rFonts w:ascii="宋体" w:hAnsi="宋体" w:cs="Arial"/>
        </w:rPr>
      </w:pPr>
    </w:p>
    <w:p>
      <w:pPr>
        <w:jc w:val="center"/>
        <w:outlineLvl w:val="0"/>
        <w:rPr>
          <w:rFonts w:ascii="黑体" w:eastAsia="黑体" w:cs="Arial"/>
          <w:sz w:val="52"/>
          <w:szCs w:val="52"/>
        </w:rPr>
      </w:pPr>
      <w:bookmarkStart w:id="82" w:name="_Toc12921"/>
      <w:r>
        <w:rPr>
          <w:rFonts w:hint="eastAsia" w:ascii="黑体" w:eastAsia="黑体" w:cs="Arial"/>
          <w:sz w:val="52"/>
          <w:szCs w:val="52"/>
        </w:rPr>
        <w:t>磋</w:t>
      </w:r>
      <w:bookmarkEnd w:id="82"/>
    </w:p>
    <w:p>
      <w:pPr>
        <w:jc w:val="center"/>
        <w:outlineLvl w:val="0"/>
        <w:rPr>
          <w:rFonts w:ascii="黑体" w:eastAsia="黑体" w:cs="Arial"/>
          <w:sz w:val="52"/>
          <w:szCs w:val="52"/>
        </w:rPr>
      </w:pPr>
      <w:bookmarkStart w:id="83" w:name="_Toc31707"/>
      <w:r>
        <w:rPr>
          <w:rFonts w:hint="eastAsia" w:ascii="黑体" w:eastAsia="黑体" w:cs="Arial"/>
          <w:sz w:val="52"/>
          <w:szCs w:val="52"/>
        </w:rPr>
        <w:t>商</w:t>
      </w:r>
      <w:bookmarkEnd w:id="83"/>
    </w:p>
    <w:p>
      <w:pPr>
        <w:jc w:val="center"/>
        <w:outlineLvl w:val="0"/>
        <w:rPr>
          <w:rFonts w:ascii="黑体" w:eastAsia="黑体" w:cs="Arial"/>
          <w:sz w:val="52"/>
          <w:szCs w:val="52"/>
        </w:rPr>
      </w:pPr>
      <w:bookmarkStart w:id="84" w:name="_Toc10416"/>
      <w:r>
        <w:rPr>
          <w:rFonts w:hint="eastAsia" w:ascii="黑体" w:eastAsia="黑体" w:cs="Arial"/>
          <w:sz w:val="52"/>
          <w:szCs w:val="52"/>
        </w:rPr>
        <w:t>响</w:t>
      </w:r>
      <w:bookmarkEnd w:id="84"/>
    </w:p>
    <w:p>
      <w:pPr>
        <w:jc w:val="center"/>
        <w:outlineLvl w:val="0"/>
        <w:rPr>
          <w:rFonts w:ascii="黑体" w:eastAsia="黑体" w:cs="Arial"/>
          <w:sz w:val="52"/>
          <w:szCs w:val="52"/>
        </w:rPr>
      </w:pPr>
      <w:bookmarkStart w:id="85" w:name="_Toc21811"/>
      <w:r>
        <w:rPr>
          <w:rFonts w:hint="eastAsia" w:ascii="黑体" w:eastAsia="黑体" w:cs="Arial"/>
          <w:sz w:val="52"/>
          <w:szCs w:val="52"/>
        </w:rPr>
        <w:t>应</w:t>
      </w:r>
      <w:bookmarkEnd w:id="85"/>
    </w:p>
    <w:p>
      <w:pPr>
        <w:jc w:val="center"/>
        <w:outlineLvl w:val="0"/>
        <w:rPr>
          <w:rFonts w:ascii="黑体" w:eastAsia="黑体" w:cs="Arial"/>
          <w:sz w:val="52"/>
          <w:szCs w:val="52"/>
        </w:rPr>
      </w:pPr>
      <w:bookmarkStart w:id="86" w:name="_Toc3290"/>
      <w:r>
        <w:rPr>
          <w:rFonts w:hint="eastAsia" w:ascii="黑体" w:eastAsia="黑体" w:cs="Arial"/>
          <w:sz w:val="52"/>
          <w:szCs w:val="52"/>
        </w:rPr>
        <w:t>文</w:t>
      </w:r>
      <w:bookmarkEnd w:id="86"/>
    </w:p>
    <w:p>
      <w:pPr>
        <w:jc w:val="center"/>
        <w:outlineLvl w:val="0"/>
        <w:rPr>
          <w:rFonts w:ascii="黑体" w:eastAsia="黑体" w:cs="Arial"/>
          <w:sz w:val="52"/>
          <w:szCs w:val="52"/>
        </w:rPr>
      </w:pPr>
      <w:bookmarkStart w:id="87" w:name="_Toc27586"/>
      <w:r>
        <w:rPr>
          <w:rFonts w:hint="eastAsia" w:ascii="黑体" w:eastAsia="黑体" w:cs="Arial"/>
          <w:sz w:val="52"/>
          <w:szCs w:val="52"/>
        </w:rPr>
        <w:t>件</w:t>
      </w:r>
      <w:bookmarkEnd w:id="87"/>
    </w:p>
    <w:p>
      <w:pPr>
        <w:jc w:val="center"/>
        <w:rPr>
          <w:rFonts w:ascii="宋体" w:hAnsi="宋体" w:cs="Arial"/>
        </w:rPr>
      </w:pPr>
    </w:p>
    <w:p>
      <w:pPr>
        <w:jc w:val="center"/>
        <w:rPr>
          <w:rFonts w:ascii="宋体" w:hAnsi="宋体" w:cs="Arial"/>
          <w:b/>
          <w:bCs/>
          <w:sz w:val="28"/>
          <w:szCs w:val="28"/>
        </w:rPr>
      </w:pPr>
    </w:p>
    <w:p>
      <w:pPr>
        <w:jc w:val="center"/>
        <w:rPr>
          <w:rFonts w:ascii="宋体" w:hAnsi="宋体" w:cs="Arial"/>
        </w:rPr>
      </w:pPr>
    </w:p>
    <w:p>
      <w:pPr>
        <w:jc w:val="center"/>
        <w:rPr>
          <w:rFonts w:ascii="宋体" w:hAnsi="宋体" w:cs="Arial"/>
        </w:rPr>
      </w:pPr>
    </w:p>
    <w:p>
      <w:pPr>
        <w:ind w:firstLine="640" w:firstLineChars="200"/>
        <w:jc w:val="center"/>
        <w:outlineLvl w:val="0"/>
        <w:rPr>
          <w:rFonts w:ascii="宋体" w:hAnsi="宋体" w:cs="Arial"/>
          <w:sz w:val="32"/>
          <w:szCs w:val="32"/>
        </w:rPr>
      </w:pPr>
      <w:bookmarkStart w:id="88" w:name="_Toc17697"/>
      <w:r>
        <w:rPr>
          <w:rFonts w:hint="eastAsia" w:ascii="宋体" w:hAnsi="宋体" w:cs="Arial"/>
          <w:sz w:val="32"/>
          <w:szCs w:val="32"/>
        </w:rPr>
        <w:t>供应商：                  （盖章）</w:t>
      </w:r>
      <w:bookmarkEnd w:id="88"/>
    </w:p>
    <w:p>
      <w:pPr>
        <w:ind w:firstLine="2880" w:firstLineChars="900"/>
        <w:rPr>
          <w:rFonts w:ascii="宋体" w:hAnsi="宋体" w:cs="Arial"/>
          <w:sz w:val="32"/>
          <w:szCs w:val="32"/>
        </w:rPr>
      </w:pPr>
      <w:r>
        <w:rPr>
          <w:rFonts w:hint="eastAsia" w:ascii="宋体" w:hAnsi="宋体" w:cs="Arial"/>
          <w:sz w:val="32"/>
          <w:szCs w:val="32"/>
        </w:rPr>
        <w:t>年      月      日</w:t>
      </w:r>
    </w:p>
    <w:p>
      <w:pPr>
        <w:pStyle w:val="99"/>
        <w:outlineLvl w:val="0"/>
        <w:rPr>
          <w:color w:val="auto"/>
        </w:rPr>
      </w:pPr>
      <w:bookmarkStart w:id="89" w:name="_Hlk450146465"/>
      <w:bookmarkEnd w:id="89"/>
      <w:bookmarkStart w:id="90" w:name="_Toc272141473"/>
      <w:bookmarkEnd w:id="90"/>
      <w:bookmarkStart w:id="91" w:name="_Toc293560330"/>
      <w:bookmarkEnd w:id="91"/>
      <w:bookmarkStart w:id="92" w:name="_Toc19920"/>
      <w:r>
        <w:rPr>
          <w:rFonts w:hint="eastAsia"/>
          <w:color w:val="auto"/>
        </w:rPr>
        <w:br w:type="page"/>
      </w:r>
      <w:bookmarkEnd w:id="92"/>
      <w:bookmarkStart w:id="93" w:name="_Toc511899315"/>
      <w:bookmarkEnd w:id="93"/>
      <w:bookmarkStart w:id="94" w:name="_Toc32689"/>
      <w:bookmarkStart w:id="95" w:name="_Toc13104"/>
      <w:r>
        <w:rPr>
          <w:rFonts w:hint="eastAsia"/>
          <w:color w:val="auto"/>
        </w:rPr>
        <w:t>一、磋商响应函</w:t>
      </w:r>
      <w:bookmarkEnd w:id="94"/>
      <w:bookmarkEnd w:id="95"/>
    </w:p>
    <w:p>
      <w:pPr>
        <w:spacing w:line="440" w:lineRule="exact"/>
        <w:jc w:val="left"/>
        <w:rPr>
          <w:rFonts w:ascii="宋体" w:hAnsi="宋体" w:cs="Arial"/>
        </w:rPr>
      </w:pPr>
      <w:r>
        <w:rPr>
          <w:rFonts w:hint="eastAsia" w:ascii="宋体" w:hAnsi="宋体" w:cs="Arial"/>
        </w:rPr>
        <w:t>（采购人名称）：</w:t>
      </w:r>
    </w:p>
    <w:p>
      <w:pPr>
        <w:spacing w:line="440" w:lineRule="exact"/>
        <w:ind w:firstLine="482" w:firstLineChars="230"/>
        <w:rPr>
          <w:rFonts w:ascii="宋体" w:hAnsi="宋体" w:cs="Arial"/>
        </w:rPr>
      </w:pPr>
      <w:r>
        <w:rPr>
          <w:rFonts w:hint="eastAsia" w:ascii="宋体" w:hAnsi="宋体" w:cs="Arial"/>
        </w:rPr>
        <w:t>1、根据贵方</w:t>
      </w:r>
      <w:r>
        <w:rPr>
          <w:rFonts w:hint="eastAsia" w:ascii="宋体" w:hAnsi="宋体" w:cs="Arial"/>
          <w:u w:val="single"/>
        </w:rPr>
        <w:t xml:space="preserve"> （项目编号） </w:t>
      </w:r>
      <w:r>
        <w:rPr>
          <w:rFonts w:hint="eastAsia" w:ascii="宋体" w:hAnsi="宋体" w:cs="Arial"/>
        </w:rPr>
        <w:t>竞争性磋商公告，我们决定参加贵方组织的</w:t>
      </w:r>
      <w:r>
        <w:rPr>
          <w:rFonts w:hint="eastAsia" w:ascii="宋体" w:hAnsi="宋体" w:cs="Arial"/>
          <w:u w:val="single"/>
        </w:rPr>
        <w:t xml:space="preserve"> （项目名称）   </w:t>
      </w:r>
      <w:r>
        <w:rPr>
          <w:rFonts w:hint="eastAsia" w:ascii="宋体" w:hAnsi="宋体" w:cs="Arial"/>
        </w:rPr>
        <w:t>的采购活动。我方授权</w:t>
      </w:r>
      <w:r>
        <w:rPr>
          <w:rFonts w:hint="eastAsia" w:ascii="宋体" w:hAnsi="宋体" w:cs="Arial"/>
          <w:u w:val="single"/>
        </w:rPr>
        <w:t>（姓名和职务）</w:t>
      </w:r>
      <w:r>
        <w:rPr>
          <w:rFonts w:hint="eastAsia" w:ascii="宋体" w:hAnsi="宋体" w:cs="Arial"/>
        </w:rPr>
        <w:t>代表我方</w:t>
      </w:r>
      <w:r>
        <w:rPr>
          <w:rFonts w:hint="eastAsia" w:ascii="宋体" w:hAnsi="宋体" w:cs="Arial"/>
          <w:u w:val="single"/>
        </w:rPr>
        <w:t xml:space="preserve">  （供应商全称）   </w:t>
      </w:r>
      <w:r>
        <w:rPr>
          <w:rFonts w:hint="eastAsia" w:ascii="宋体" w:hAnsi="宋体" w:cs="Arial"/>
        </w:rPr>
        <w:t>全权处理本项目磋商的有关事宜。</w:t>
      </w:r>
    </w:p>
    <w:p>
      <w:pPr>
        <w:widowControl/>
        <w:jc w:val="left"/>
        <w:rPr>
          <w:rFonts w:ascii="宋体" w:hAnsi="宋体" w:cs="Arial"/>
        </w:rPr>
      </w:pPr>
      <w:r>
        <w:rPr>
          <w:rFonts w:hint="eastAsia" w:ascii="宋体" w:hAnsi="宋体" w:cs="Arial"/>
        </w:rPr>
        <w:t>2、我方愿意按照竞争性磋商文件规定的各项要求，向采购人提供所需的货物、服务或工程，总报价为人民币（大写）。</w:t>
      </w:r>
      <w:r>
        <w:rPr>
          <w:rFonts w:ascii="宋体" w:hAnsi="宋体" w:cs="宋体"/>
          <w:kern w:val="0"/>
          <w:sz w:val="24"/>
          <w:szCs w:val="24"/>
        </w:rPr>
        <w:t>（￥       元）</w:t>
      </w:r>
    </w:p>
    <w:p>
      <w:pPr>
        <w:spacing w:line="440" w:lineRule="exact"/>
        <w:ind w:firstLine="420" w:firstLineChars="200"/>
        <w:jc w:val="left"/>
        <w:rPr>
          <w:rFonts w:ascii="宋体" w:hAnsi="宋体" w:cs="Arial"/>
        </w:rPr>
      </w:pPr>
      <w:r>
        <w:rPr>
          <w:rFonts w:hint="eastAsia" w:ascii="宋体" w:hAnsi="宋体" w:cs="Arial"/>
        </w:rPr>
        <w:t>3、一旦我方中标，我方将严格履行合同规定的责任和义务，保证于合同签字生效后_____日内完成项目的施工、安装、调试，并交付采购人验收、使用。</w:t>
      </w:r>
    </w:p>
    <w:p>
      <w:pPr>
        <w:spacing w:line="440" w:lineRule="exact"/>
        <w:ind w:firstLine="420" w:firstLineChars="200"/>
        <w:jc w:val="left"/>
        <w:rPr>
          <w:rFonts w:ascii="宋体" w:hAnsi="宋体" w:cs="Arial"/>
        </w:rPr>
      </w:pPr>
      <w:r>
        <w:rPr>
          <w:rFonts w:hint="eastAsia" w:ascii="宋体" w:hAnsi="宋体" w:cs="Arial"/>
        </w:rPr>
        <w:t>4、我方承诺，在磋商有效期内如果我方撤回磋商响应文件或成交后拒绝签订合同，我方将放弃要求贵方退还磋商保证金的权利。</w:t>
      </w:r>
    </w:p>
    <w:p>
      <w:pPr>
        <w:spacing w:line="440" w:lineRule="exact"/>
        <w:ind w:firstLine="420" w:firstLineChars="200"/>
        <w:jc w:val="left"/>
        <w:rPr>
          <w:rFonts w:ascii="宋体" w:hAnsi="宋体" w:cs="Arial"/>
        </w:rPr>
      </w:pPr>
      <w:r>
        <w:rPr>
          <w:rFonts w:hint="eastAsia" w:ascii="宋体" w:hAnsi="宋体" w:cs="Arial"/>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rPr>
      </w:pPr>
      <w:r>
        <w:rPr>
          <w:rFonts w:hint="eastAsia" w:ascii="宋体" w:hAnsi="宋体" w:cs="Arial"/>
        </w:rPr>
        <w:t>6、我方提供以下开户行、账号，供结算货款（如果成交）：</w:t>
      </w:r>
    </w:p>
    <w:p>
      <w:pPr>
        <w:spacing w:line="360" w:lineRule="auto"/>
        <w:ind w:firstLine="420" w:firstLineChars="200"/>
        <w:rPr>
          <w:rFonts w:ascii="宋体" w:hAnsi="宋体" w:cs="Arial"/>
        </w:rPr>
      </w:pPr>
      <w:r>
        <w:rPr>
          <w:rFonts w:hint="eastAsia" w:ascii="宋体" w:hAnsi="宋体" w:cs="Arial"/>
        </w:rPr>
        <w:t xml:space="preserve">户名（全称）：    </w:t>
      </w:r>
    </w:p>
    <w:p>
      <w:pPr>
        <w:spacing w:line="360" w:lineRule="auto"/>
        <w:ind w:firstLine="420" w:firstLineChars="200"/>
        <w:rPr>
          <w:rFonts w:ascii="宋体" w:hAnsi="宋体" w:cs="Arial"/>
        </w:rPr>
      </w:pPr>
      <w:r>
        <w:rPr>
          <w:rFonts w:hint="eastAsia" w:ascii="宋体" w:hAnsi="宋体" w:cs="Arial"/>
        </w:rPr>
        <w:t xml:space="preserve">开户行：       </w:t>
      </w:r>
    </w:p>
    <w:p>
      <w:pPr>
        <w:spacing w:line="440" w:lineRule="exact"/>
        <w:ind w:firstLine="482" w:firstLineChars="230"/>
        <w:jc w:val="left"/>
        <w:rPr>
          <w:rFonts w:ascii="宋体" w:hAnsi="宋体"/>
        </w:rPr>
      </w:pPr>
      <w:r>
        <w:rPr>
          <w:rFonts w:hint="eastAsia" w:ascii="宋体" w:hAnsi="宋体" w:cs="Arial"/>
        </w:rPr>
        <w:t>账号（请填写完整）：</w:t>
      </w:r>
      <w:bookmarkStart w:id="96" w:name="_Hlk450185103"/>
      <w:bookmarkEnd w:id="96"/>
      <w:bookmarkStart w:id="97" w:name="_Toc272141474"/>
      <w:bookmarkEnd w:id="97"/>
    </w:p>
    <w:p>
      <w:pPr>
        <w:pStyle w:val="100"/>
        <w:widowControl w:val="0"/>
        <w:spacing w:line="440" w:lineRule="atLeast"/>
        <w:ind w:firstLine="3675"/>
      </w:pPr>
      <w:r>
        <w:rPr>
          <w:rFonts w:hint="eastAsia" w:ascii="宋体" w:hAnsi="宋体"/>
        </w:rPr>
        <w:t>供应商</w:t>
      </w:r>
      <w:r>
        <w:rPr>
          <w:rFonts w:ascii="宋体" w:hAnsi="宋体"/>
        </w:rPr>
        <w:t>：（</w:t>
      </w:r>
      <w:r>
        <w:rPr>
          <w:rFonts w:hint="eastAsia" w:ascii="宋体" w:hAnsi="宋体"/>
        </w:rPr>
        <w:t>盖</w:t>
      </w:r>
      <w:r>
        <w:rPr>
          <w:rFonts w:ascii="宋体" w:hAnsi="宋体"/>
        </w:rPr>
        <w:t>章）</w:t>
      </w:r>
    </w:p>
    <w:p>
      <w:pPr>
        <w:pStyle w:val="100"/>
        <w:widowControl w:val="0"/>
        <w:spacing w:line="440" w:lineRule="atLeast"/>
        <w:ind w:firstLine="3570" w:firstLineChars="1700"/>
      </w:pPr>
      <w:r>
        <w:rPr>
          <w:rFonts w:ascii="宋体" w:hAnsi="宋体"/>
        </w:rPr>
        <w:t>法定代表人</w:t>
      </w:r>
      <w:r>
        <w:rPr>
          <w:rFonts w:hint="eastAsia" w:ascii="宋体" w:hAnsi="宋体"/>
        </w:rPr>
        <w:t>（签字或盖章）或代理人签字</w:t>
      </w:r>
      <w:r>
        <w:rPr>
          <w:rFonts w:ascii="宋体" w:hAnsi="宋体"/>
        </w:rPr>
        <w:t>：</w:t>
      </w:r>
    </w:p>
    <w:p>
      <w:pPr>
        <w:pStyle w:val="100"/>
        <w:widowControl w:val="0"/>
        <w:spacing w:line="440" w:lineRule="atLeast"/>
        <w:ind w:firstLine="3675"/>
        <w:rPr>
          <w:rFonts w:ascii="宋体" w:hAnsi="宋体"/>
        </w:rPr>
      </w:pPr>
      <w:r>
        <w:rPr>
          <w:rFonts w:ascii="宋体" w:hAnsi="宋体"/>
        </w:rPr>
        <w:t>地址：</w:t>
      </w:r>
    </w:p>
    <w:p>
      <w:pPr>
        <w:pStyle w:val="100"/>
        <w:widowControl w:val="0"/>
        <w:spacing w:line="440" w:lineRule="atLeast"/>
        <w:ind w:firstLine="3675"/>
        <w:rPr>
          <w:rFonts w:ascii="宋体" w:hAnsi="宋体"/>
        </w:rPr>
      </w:pPr>
      <w:r>
        <w:rPr>
          <w:rFonts w:ascii="宋体" w:hAnsi="宋体"/>
        </w:rPr>
        <w:t>网址：</w:t>
      </w:r>
    </w:p>
    <w:p>
      <w:pPr>
        <w:pStyle w:val="100"/>
        <w:widowControl w:val="0"/>
        <w:spacing w:line="440" w:lineRule="atLeast"/>
        <w:ind w:firstLine="3675"/>
        <w:rPr>
          <w:rFonts w:ascii="宋体" w:hAnsi="宋体"/>
        </w:rPr>
      </w:pPr>
      <w:r>
        <w:rPr>
          <w:rFonts w:ascii="宋体" w:hAnsi="宋体"/>
        </w:rPr>
        <w:t>电话：</w:t>
      </w:r>
    </w:p>
    <w:p>
      <w:pPr>
        <w:pStyle w:val="100"/>
        <w:widowControl w:val="0"/>
        <w:spacing w:line="440" w:lineRule="atLeast"/>
        <w:ind w:firstLine="3675"/>
        <w:rPr>
          <w:rFonts w:ascii="宋体" w:hAnsi="宋体"/>
        </w:rPr>
      </w:pPr>
      <w:r>
        <w:rPr>
          <w:rFonts w:ascii="宋体" w:hAnsi="宋体"/>
        </w:rPr>
        <w:t>传真：</w:t>
      </w:r>
    </w:p>
    <w:p>
      <w:pPr>
        <w:pStyle w:val="100"/>
        <w:widowControl w:val="0"/>
        <w:spacing w:line="440" w:lineRule="atLeast"/>
        <w:ind w:firstLine="3675"/>
        <w:rPr>
          <w:rFonts w:ascii="宋体" w:hAnsi="宋体"/>
        </w:rPr>
      </w:pPr>
      <w:r>
        <w:rPr>
          <w:rFonts w:ascii="宋体" w:hAnsi="宋体"/>
        </w:rPr>
        <w:t>邮政编码：</w:t>
      </w:r>
    </w:p>
    <w:p>
      <w:pPr>
        <w:spacing w:line="440" w:lineRule="exact"/>
        <w:ind w:firstLine="2100" w:firstLineChars="1000"/>
        <w:jc w:val="left"/>
        <w:rPr>
          <w:rFonts w:ascii="宋体" w:hAnsi="宋体"/>
          <w:u w:val="single"/>
        </w:rPr>
      </w:pPr>
      <w:r>
        <w:rPr>
          <w:rFonts w:hint="eastAsia" w:ascii="宋体" w:hAnsi="宋体"/>
        </w:rPr>
        <w:t xml:space="preserve">               日期：</w:t>
      </w:r>
    </w:p>
    <w:p>
      <w:pPr>
        <w:pStyle w:val="99"/>
        <w:ind w:firstLine="422" w:firstLineChars="200"/>
        <w:jc w:val="both"/>
        <w:outlineLvl w:val="0"/>
        <w:rPr>
          <w:color w:val="auto"/>
        </w:rPr>
      </w:pPr>
      <w:bookmarkStart w:id="98" w:name="_Toc293560334"/>
      <w:bookmarkEnd w:id="98"/>
      <w:bookmarkStart w:id="99" w:name="_Toc272141478"/>
      <w:bookmarkEnd w:id="99"/>
      <w:bookmarkStart w:id="100" w:name="_Toc8918"/>
      <w:r>
        <w:rPr>
          <w:rFonts w:hint="eastAsia"/>
          <w:color w:val="auto"/>
        </w:rPr>
        <w:br w:type="page"/>
      </w:r>
      <w:bookmarkEnd w:id="100"/>
      <w:bookmarkStart w:id="101" w:name="_Toc511899316"/>
      <w:bookmarkEnd w:id="101"/>
      <w:bookmarkStart w:id="102" w:name="_Toc511899317"/>
      <w:bookmarkEnd w:id="102"/>
      <w:bookmarkStart w:id="103" w:name="_Toc16675"/>
      <w:bookmarkStart w:id="104" w:name="_Toc4648"/>
      <w:r>
        <w:rPr>
          <w:rFonts w:hint="eastAsia"/>
          <w:color w:val="auto"/>
        </w:rPr>
        <w:t>二、项目要求响应情况表（服务类、工程类项目适用）</w:t>
      </w:r>
      <w:bookmarkEnd w:id="103"/>
      <w:bookmarkEnd w:id="104"/>
    </w:p>
    <w:p>
      <w:pPr>
        <w:rPr>
          <w:rFonts w:ascii="宋体" w:hAnsi="宋体"/>
        </w:rPr>
      </w:pPr>
    </w:p>
    <w:tbl>
      <w:tblPr>
        <w:tblStyle w:val="58"/>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序号</w:t>
            </w:r>
          </w:p>
        </w:tc>
        <w:tc>
          <w:tcPr>
            <w:tcW w:w="3260"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磋商文件要求</w:t>
            </w:r>
          </w:p>
        </w:tc>
        <w:tc>
          <w:tcPr>
            <w:tcW w:w="2694"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rPr>
            </w:pPr>
            <w:r>
              <w:rPr>
                <w:rFonts w:hint="eastAsia" w:ascii="宋体" w:hAnsi="宋体" w:cs="Arial"/>
              </w:rPr>
              <w:t>供应商填写</w:t>
            </w:r>
          </w:p>
        </w:tc>
        <w:tc>
          <w:tcPr>
            <w:tcW w:w="1276"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rPr>
            </w:pPr>
            <w:r>
              <w:rPr>
                <w:rFonts w:hint="eastAsia" w:ascii="宋体" w:hAnsi="宋体" w:cs="Aria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2694"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rPr>
            </w:pPr>
          </w:p>
        </w:tc>
        <w:tc>
          <w:tcPr>
            <w:tcW w:w="3260"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2694"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1276" w:type="dxa"/>
            <w:tcBorders>
              <w:top w:val="single" w:color="auto" w:sz="4" w:space="0"/>
              <w:left w:val="single" w:color="auto" w:sz="4" w:space="0"/>
              <w:bottom w:val="double" w:color="auto" w:sz="2" w:space="0"/>
              <w:right w:val="double" w:color="auto" w:sz="2" w:space="0"/>
            </w:tcBorders>
          </w:tcPr>
          <w:p>
            <w:pPr>
              <w:rPr>
                <w:rFonts w:ascii="宋体" w:hAnsi="宋体" w:cs="Arial"/>
              </w:rPr>
            </w:pPr>
          </w:p>
        </w:tc>
      </w:tr>
    </w:tbl>
    <w:p>
      <w:pPr>
        <w:rPr>
          <w:rFonts w:ascii="宋体" w:hAnsi="宋体" w:cs="Arial"/>
          <w:b/>
          <w:bCs/>
        </w:rPr>
      </w:pPr>
    </w:p>
    <w:p>
      <w:pPr>
        <w:rPr>
          <w:rFonts w:ascii="宋体" w:hAnsi="宋体" w:cs="Arial"/>
        </w:rPr>
      </w:pPr>
      <w:r>
        <w:rPr>
          <w:rFonts w:hint="eastAsia" w:ascii="宋体" w:hAnsi="宋体" w:cs="Arial"/>
        </w:rPr>
        <w:t>注意：</w:t>
      </w:r>
    </w:p>
    <w:p>
      <w:pPr>
        <w:ind w:firstLine="420" w:firstLineChars="200"/>
        <w:rPr>
          <w:rFonts w:ascii="宋体" w:hAnsi="宋体" w:cs="Arial"/>
          <w:b/>
          <w:bCs/>
        </w:rPr>
      </w:pPr>
      <w:r>
        <w:rPr>
          <w:rFonts w:hint="eastAsia" w:ascii="宋体" w:hAnsi="宋体" w:cs="Arial"/>
        </w:rPr>
        <w:t>1、供应商必须将自己的服务真实、准确地填入“供应商响应情况”中，</w:t>
      </w:r>
      <w:r>
        <w:rPr>
          <w:rFonts w:hint="eastAsia" w:ascii="宋体" w:hAnsi="宋体"/>
        </w:rPr>
        <w:t>不得以“同左”或“同上”形式填写。</w:t>
      </w:r>
    </w:p>
    <w:p>
      <w:pPr>
        <w:spacing w:line="360" w:lineRule="exact"/>
        <w:ind w:firstLine="420" w:firstLineChars="200"/>
        <w:rPr>
          <w:rFonts w:ascii="宋体" w:hAnsi="宋体" w:cs="Arial"/>
        </w:rPr>
      </w:pPr>
      <w:r>
        <w:rPr>
          <w:rFonts w:hint="eastAsia" w:ascii="宋体" w:hAnsi="宋体" w:cs="Arial"/>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rPr>
        <w:t>通过改动磋商文件要求而使自己满足要求的情况。</w:t>
      </w:r>
    </w:p>
    <w:p>
      <w:pPr>
        <w:spacing w:line="360" w:lineRule="exact"/>
        <w:ind w:firstLine="420" w:firstLineChars="200"/>
        <w:rPr>
          <w:rFonts w:ascii="宋体" w:hAnsi="宋体" w:cs="Arial"/>
        </w:rPr>
      </w:pPr>
      <w:r>
        <w:rPr>
          <w:rFonts w:hint="eastAsia" w:ascii="宋体" w:hAnsi="宋体" w:cs="Aria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rPr>
      </w:pPr>
      <w:r>
        <w:rPr>
          <w:rFonts w:hint="eastAsia" w:ascii="宋体" w:hAnsi="宋体"/>
        </w:rPr>
        <w:t>4、本表填报顺序需按磋商文件“第三章第一大项”中的顺序填写。</w:t>
      </w:r>
      <w:bookmarkStart w:id="105" w:name="_Toc272141479"/>
      <w:bookmarkEnd w:id="105"/>
      <w:bookmarkStart w:id="106" w:name="_Toc18510"/>
      <w:bookmarkEnd w:id="106"/>
      <w:bookmarkStart w:id="107" w:name="_Toc293560335"/>
      <w:bookmarkEnd w:id="107"/>
    </w:p>
    <w:p>
      <w:pPr>
        <w:pStyle w:val="99"/>
        <w:outlineLvl w:val="0"/>
        <w:rPr>
          <w:color w:val="auto"/>
        </w:rPr>
      </w:pPr>
      <w:r>
        <w:rPr>
          <w:rFonts w:hint="eastAsia"/>
          <w:color w:val="auto"/>
        </w:rPr>
        <w:br w:type="page"/>
      </w:r>
      <w:bookmarkStart w:id="108" w:name="_Toc511899318"/>
      <w:bookmarkEnd w:id="108"/>
      <w:bookmarkStart w:id="109" w:name="_Toc23789"/>
      <w:bookmarkStart w:id="110" w:name="_Toc6617"/>
      <w:r>
        <w:rPr>
          <w:rFonts w:hint="eastAsia"/>
          <w:color w:val="auto"/>
        </w:rPr>
        <w:t>三、商务要求响应情况表（通用）</w:t>
      </w:r>
      <w:bookmarkEnd w:id="109"/>
      <w:bookmarkEnd w:id="110"/>
    </w:p>
    <w:p>
      <w:pPr>
        <w:rPr>
          <w:rFonts w:ascii="宋体" w:hAnsi="宋体"/>
        </w:rPr>
      </w:pPr>
    </w:p>
    <w:tbl>
      <w:tblPr>
        <w:tblStyle w:val="58"/>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序号</w:t>
            </w:r>
          </w:p>
        </w:tc>
        <w:tc>
          <w:tcPr>
            <w:tcW w:w="354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磋商文件要求</w:t>
            </w:r>
          </w:p>
        </w:tc>
        <w:tc>
          <w:tcPr>
            <w:tcW w:w="3119"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rPr>
            </w:pPr>
            <w:r>
              <w:rPr>
                <w:rFonts w:hint="eastAsia" w:ascii="宋体" w:hAnsi="宋体" w:cs="Arial"/>
              </w:rPr>
              <w:t>供应商填写</w:t>
            </w:r>
          </w:p>
        </w:tc>
        <w:tc>
          <w:tcPr>
            <w:tcW w:w="1276"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rPr>
            </w:pPr>
            <w:r>
              <w:rPr>
                <w:rFonts w:hint="eastAsia" w:ascii="宋体" w:hAnsi="宋体" w:cs="Aria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p>
        </w:tc>
        <w:tc>
          <w:tcPr>
            <w:tcW w:w="3119" w:type="dxa"/>
            <w:tcBorders>
              <w:top w:val="single" w:color="auto" w:sz="4" w:space="0"/>
              <w:left w:val="single" w:color="auto" w:sz="4" w:space="0"/>
              <w:bottom w:val="single" w:color="auto" w:sz="4" w:space="0"/>
              <w:right w:val="single" w:color="auto" w:sz="4" w:space="0"/>
            </w:tcBorders>
          </w:tcPr>
          <w:p>
            <w:pPr>
              <w:rPr>
                <w:rFonts w:ascii="宋体" w:hAnsi="宋体" w:cs="Arial"/>
              </w:rPr>
            </w:pPr>
          </w:p>
        </w:tc>
        <w:tc>
          <w:tcPr>
            <w:tcW w:w="1276" w:type="dxa"/>
            <w:tcBorders>
              <w:top w:val="single" w:color="auto" w:sz="4" w:space="0"/>
              <w:left w:val="single" w:color="auto" w:sz="4" w:space="0"/>
              <w:bottom w:val="single" w:color="auto" w:sz="4" w:space="0"/>
              <w:right w:val="double" w:color="auto" w:sz="2" w:space="0"/>
            </w:tcBorders>
          </w:tcPr>
          <w:p>
            <w:pP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rPr>
            </w:pPr>
          </w:p>
        </w:tc>
        <w:tc>
          <w:tcPr>
            <w:tcW w:w="3544"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3119" w:type="dxa"/>
            <w:tcBorders>
              <w:top w:val="single" w:color="auto" w:sz="4" w:space="0"/>
              <w:left w:val="single" w:color="auto" w:sz="4" w:space="0"/>
              <w:bottom w:val="double" w:color="auto" w:sz="2" w:space="0"/>
              <w:right w:val="single" w:color="auto" w:sz="4" w:space="0"/>
            </w:tcBorders>
          </w:tcPr>
          <w:p>
            <w:pPr>
              <w:rPr>
                <w:rFonts w:ascii="宋体" w:hAnsi="宋体" w:cs="Arial"/>
              </w:rPr>
            </w:pPr>
          </w:p>
        </w:tc>
        <w:tc>
          <w:tcPr>
            <w:tcW w:w="1276" w:type="dxa"/>
            <w:tcBorders>
              <w:top w:val="single" w:color="auto" w:sz="4" w:space="0"/>
              <w:left w:val="single" w:color="auto" w:sz="4" w:space="0"/>
              <w:bottom w:val="double" w:color="auto" w:sz="2" w:space="0"/>
              <w:right w:val="double" w:color="auto" w:sz="2" w:space="0"/>
            </w:tcBorders>
          </w:tcPr>
          <w:p>
            <w:pPr>
              <w:rPr>
                <w:rFonts w:ascii="宋体" w:hAnsi="宋体" w:cs="Arial"/>
              </w:rPr>
            </w:pPr>
          </w:p>
        </w:tc>
      </w:tr>
    </w:tbl>
    <w:p>
      <w:pPr>
        <w:rPr>
          <w:rFonts w:ascii="宋体" w:hAnsi="宋体" w:cs="Arial"/>
          <w:b/>
          <w:bCs/>
        </w:rPr>
      </w:pPr>
    </w:p>
    <w:p>
      <w:pPr>
        <w:rPr>
          <w:rFonts w:ascii="宋体" w:hAnsi="宋体" w:cs="Arial"/>
        </w:rPr>
      </w:pPr>
      <w:r>
        <w:rPr>
          <w:rFonts w:hint="eastAsia" w:ascii="宋体" w:hAnsi="宋体" w:cs="Arial"/>
        </w:rPr>
        <w:t>注意：</w:t>
      </w:r>
    </w:p>
    <w:p>
      <w:pPr>
        <w:ind w:firstLine="420" w:firstLineChars="200"/>
        <w:rPr>
          <w:rFonts w:ascii="宋体" w:hAnsi="宋体" w:cs="Arial"/>
          <w:b/>
          <w:bCs/>
        </w:rPr>
      </w:pPr>
      <w:r>
        <w:rPr>
          <w:rFonts w:hint="eastAsia" w:ascii="宋体" w:hAnsi="宋体" w:cs="Arial"/>
        </w:rPr>
        <w:t>1、供应商必须将自己的服务真实、准确地填入“供应商响应情况”中，</w:t>
      </w:r>
      <w:r>
        <w:rPr>
          <w:rFonts w:hint="eastAsia" w:ascii="宋体" w:hAnsi="宋体"/>
        </w:rPr>
        <w:t>不得以“同左”或“同上”形式填写。</w:t>
      </w:r>
    </w:p>
    <w:p>
      <w:pPr>
        <w:spacing w:line="360" w:lineRule="exact"/>
        <w:ind w:firstLine="420" w:firstLineChars="200"/>
        <w:rPr>
          <w:rFonts w:ascii="宋体" w:hAnsi="宋体" w:cs="Arial"/>
        </w:rPr>
      </w:pPr>
      <w:r>
        <w:rPr>
          <w:rFonts w:hint="eastAsia" w:ascii="宋体" w:hAnsi="宋体" w:cs="Arial"/>
        </w:rPr>
        <w:t>2、供应商必须根据自己所投服务与“磋商文件要求”的差异情况，实事求是地填写“响应情况”（优于、满足、不满足），并将这些差异内容用加粗的字体显示出来，不得出现</w:t>
      </w:r>
      <w:r>
        <w:rPr>
          <w:rFonts w:hint="eastAsia" w:ascii="宋体" w:hAnsi="宋体"/>
        </w:rPr>
        <w:t>通过改动磋商文件要求而使自己的产品满足要求的情况。</w:t>
      </w:r>
    </w:p>
    <w:p>
      <w:pPr>
        <w:spacing w:line="360" w:lineRule="exact"/>
        <w:ind w:firstLine="420" w:firstLineChars="200"/>
        <w:rPr>
          <w:rFonts w:ascii="宋体" w:hAnsi="宋体" w:cs="Arial"/>
        </w:rPr>
      </w:pPr>
      <w:r>
        <w:rPr>
          <w:rFonts w:hint="eastAsia" w:ascii="宋体" w:hAnsi="宋体" w:cs="Aria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s="Arial"/>
        </w:rPr>
      </w:pPr>
      <w:r>
        <w:rPr>
          <w:rFonts w:hint="eastAsia" w:ascii="宋体" w:hAnsi="宋体" w:cs="Arial"/>
        </w:rPr>
        <w:t>4、本表填报顺序需按磋商文件“第三章第二大项”中的顺序填写。</w:t>
      </w:r>
    </w:p>
    <w:p>
      <w:pPr>
        <w:spacing w:line="360" w:lineRule="exact"/>
        <w:ind w:firstLine="420" w:firstLineChars="200"/>
        <w:rPr>
          <w:rFonts w:ascii="宋体" w:hAnsi="宋体"/>
        </w:rPr>
      </w:pPr>
    </w:p>
    <w:p>
      <w:pPr>
        <w:spacing w:line="360" w:lineRule="exact"/>
        <w:ind w:firstLine="420" w:firstLineChars="200"/>
        <w:rPr>
          <w:rFonts w:ascii="宋体" w:hAnsi="宋体"/>
        </w:rPr>
      </w:pPr>
    </w:p>
    <w:p>
      <w:pPr>
        <w:spacing w:line="360" w:lineRule="exact"/>
        <w:ind w:firstLine="420" w:firstLineChars="200"/>
        <w:rPr>
          <w:rFonts w:ascii="宋体" w:hAnsi="宋体"/>
        </w:rPr>
      </w:pPr>
    </w:p>
    <w:p>
      <w:pPr>
        <w:spacing w:line="360" w:lineRule="exact"/>
        <w:ind w:firstLine="420" w:firstLineChars="200"/>
        <w:rPr>
          <w:rFonts w:ascii="宋体" w:hAnsi="宋体"/>
        </w:rPr>
      </w:pPr>
    </w:p>
    <w:p>
      <w:pPr>
        <w:spacing w:line="360" w:lineRule="exact"/>
        <w:ind w:firstLine="420" w:firstLineChars="200"/>
        <w:rPr>
          <w:rFonts w:ascii="宋体" w:hAnsi="宋体"/>
        </w:rPr>
      </w:pPr>
    </w:p>
    <w:p>
      <w:pPr>
        <w:pStyle w:val="99"/>
        <w:outlineLvl w:val="0"/>
        <w:rPr>
          <w:color w:val="auto"/>
        </w:rPr>
      </w:pPr>
      <w:r>
        <w:rPr>
          <w:rFonts w:hint="eastAsia"/>
          <w:color w:val="auto"/>
        </w:rPr>
        <w:br w:type="page"/>
      </w:r>
      <w:bookmarkStart w:id="111" w:name="_Toc511899319"/>
      <w:bookmarkEnd w:id="111"/>
      <w:bookmarkStart w:id="112" w:name="_Toc10052"/>
      <w:bookmarkStart w:id="113" w:name="_Toc14379"/>
      <w:r>
        <w:rPr>
          <w:rFonts w:hint="eastAsia"/>
          <w:color w:val="auto"/>
        </w:rPr>
        <w:t>四、本项目实施方案</w:t>
      </w:r>
      <w:bookmarkEnd w:id="112"/>
      <w:bookmarkEnd w:id="113"/>
    </w:p>
    <w:p>
      <w:pPr>
        <w:spacing w:line="440" w:lineRule="exact"/>
        <w:jc w:val="left"/>
        <w:rPr>
          <w:rFonts w:ascii="宋体" w:hAnsi="宋体"/>
          <w:b/>
          <w:bCs/>
        </w:rPr>
      </w:pPr>
      <w:r>
        <w:rPr>
          <w:rFonts w:hint="eastAsia" w:ascii="宋体" w:hAnsi="宋体"/>
          <w:b/>
          <w:bCs/>
        </w:rPr>
        <w:t>（一）供应商或生产企业简介</w:t>
      </w:r>
    </w:p>
    <w:p>
      <w:pPr>
        <w:spacing w:line="440" w:lineRule="exact"/>
        <w:jc w:val="left"/>
        <w:rPr>
          <w:rFonts w:ascii="宋体" w:hAnsi="宋体"/>
        </w:rPr>
      </w:pPr>
      <w:r>
        <w:rPr>
          <w:rFonts w:hint="eastAsia" w:ascii="宋体" w:hAnsi="宋体"/>
        </w:rPr>
        <w:t>（不超过1000字）</w:t>
      </w:r>
    </w:p>
    <w:p>
      <w:pPr>
        <w:spacing w:line="440" w:lineRule="exact"/>
        <w:jc w:val="left"/>
        <w:rPr>
          <w:rFonts w:ascii="宋体" w:hAnsi="宋体"/>
          <w:b/>
          <w:bCs/>
        </w:rPr>
      </w:pPr>
      <w:r>
        <w:rPr>
          <w:rFonts w:hint="eastAsia" w:ascii="宋体" w:hAnsi="宋体"/>
          <w:b/>
          <w:bCs/>
        </w:rPr>
        <w:t>（二）本项目详细实施方案、售后方案等</w:t>
      </w:r>
    </w:p>
    <w:p>
      <w:pPr>
        <w:spacing w:line="440" w:lineRule="exact"/>
        <w:jc w:val="left"/>
        <w:rPr>
          <w:rFonts w:ascii="宋体" w:hAnsi="宋体"/>
        </w:rPr>
      </w:pPr>
      <w:r>
        <w:rPr>
          <w:rFonts w:hint="eastAsia" w:ascii="宋体" w:hAnsi="宋体"/>
        </w:rPr>
        <w:t>（详细说明）</w:t>
      </w:r>
    </w:p>
    <w:p>
      <w:pPr>
        <w:spacing w:line="440" w:lineRule="exact"/>
        <w:ind w:firstLine="2368" w:firstLineChars="1123"/>
        <w:jc w:val="left"/>
        <w:rPr>
          <w:rFonts w:ascii="宋体" w:hAnsi="宋体"/>
          <w:b/>
          <w:bCs/>
        </w:rPr>
      </w:pPr>
    </w:p>
    <w:p>
      <w:pPr>
        <w:pStyle w:val="99"/>
        <w:outlineLvl w:val="0"/>
        <w:rPr>
          <w:color w:val="auto"/>
        </w:rPr>
      </w:pPr>
      <w:bookmarkStart w:id="114" w:name="_Hlk450185939"/>
      <w:bookmarkEnd w:id="114"/>
      <w:bookmarkStart w:id="115" w:name="_Toc293560336"/>
      <w:bookmarkEnd w:id="115"/>
      <w:bookmarkStart w:id="116" w:name="_Toc272141480"/>
      <w:bookmarkEnd w:id="116"/>
      <w:bookmarkStart w:id="117" w:name="_Toc14703"/>
      <w:bookmarkEnd w:id="117"/>
      <w:bookmarkStart w:id="118" w:name="_Toc511899320"/>
      <w:bookmarkStart w:id="119" w:name="_Toc11341"/>
      <w:bookmarkStart w:id="120" w:name="_Toc31502"/>
      <w:r>
        <w:rPr>
          <w:rFonts w:hint="eastAsia"/>
          <w:color w:val="auto"/>
        </w:rPr>
        <w:t>五、资格证明文件</w:t>
      </w:r>
      <w:bookmarkEnd w:id="118"/>
      <w:r>
        <w:rPr>
          <w:rFonts w:hint="eastAsia"/>
          <w:color w:val="auto"/>
        </w:rPr>
        <w:t>及其他重要资料</w:t>
      </w:r>
      <w:bookmarkEnd w:id="119"/>
      <w:bookmarkEnd w:id="120"/>
    </w:p>
    <w:p>
      <w:pPr>
        <w:spacing w:line="440" w:lineRule="exact"/>
        <w:ind w:firstLine="316" w:firstLineChars="150"/>
        <w:jc w:val="left"/>
        <w:rPr>
          <w:rFonts w:ascii="宋体" w:hAnsi="宋体" w:cs="Arial"/>
          <w:b/>
          <w:bCs/>
        </w:rPr>
      </w:pPr>
      <w:r>
        <w:rPr>
          <w:rFonts w:hint="eastAsia" w:ascii="宋体" w:hAnsi="宋体" w:cs="Arial"/>
          <w:b/>
          <w:bCs/>
        </w:rPr>
        <w:t>供应商必须提供下列文件：</w:t>
      </w:r>
    </w:p>
    <w:p>
      <w:pPr>
        <w:numPr>
          <w:ilvl w:val="0"/>
          <w:numId w:val="16"/>
        </w:numPr>
        <w:spacing w:line="440" w:lineRule="exact"/>
        <w:jc w:val="left"/>
        <w:rPr>
          <w:rFonts w:ascii="宋体" w:hAnsi="宋体" w:cs="Arial"/>
          <w:b/>
          <w:bCs/>
        </w:rPr>
      </w:pPr>
      <w:r>
        <w:rPr>
          <w:rFonts w:hint="eastAsia" w:ascii="宋体" w:hAnsi="宋体" w:cs="Arial"/>
          <w:b/>
          <w:bCs/>
        </w:rPr>
        <w:t>营业执照</w:t>
      </w:r>
    </w:p>
    <w:p>
      <w:pPr>
        <w:numPr>
          <w:ilvl w:val="0"/>
          <w:numId w:val="16"/>
        </w:numPr>
        <w:spacing w:line="440" w:lineRule="exact"/>
        <w:jc w:val="left"/>
        <w:rPr>
          <w:rFonts w:ascii="宋体" w:hAnsi="宋体" w:cs="Arial"/>
          <w:b/>
          <w:bCs/>
        </w:rPr>
      </w:pPr>
      <w:r>
        <w:rPr>
          <w:rFonts w:hint="eastAsia" w:ascii="宋体" w:hAnsi="宋体" w:cs="Arial"/>
          <w:b/>
          <w:bCs/>
        </w:rPr>
        <w:t>税务登记证</w:t>
      </w:r>
    </w:p>
    <w:p>
      <w:pPr>
        <w:spacing w:line="440" w:lineRule="exact"/>
        <w:ind w:firstLine="210" w:firstLineChars="100"/>
        <w:jc w:val="left"/>
        <w:rPr>
          <w:rFonts w:ascii="宋体" w:hAnsi="宋体" w:cs="Arial"/>
        </w:rPr>
      </w:pPr>
    </w:p>
    <w:p>
      <w:pPr>
        <w:spacing w:line="440" w:lineRule="exact"/>
        <w:ind w:firstLine="210" w:firstLineChars="100"/>
        <w:jc w:val="left"/>
        <w:rPr>
          <w:rFonts w:ascii="宋体" w:hAnsi="宋体" w:cs="Arial"/>
          <w:b/>
          <w:bCs/>
        </w:rPr>
      </w:pPr>
      <w:r>
        <w:rPr>
          <w:rFonts w:hint="eastAsia" w:ascii="宋体" w:hAnsi="宋体" w:cs="Arial"/>
        </w:rPr>
        <w:t>（</w:t>
      </w:r>
      <w:r>
        <w:rPr>
          <w:rFonts w:hint="eastAsia" w:ascii="宋体" w:hAnsi="宋体" w:cs="Arial"/>
          <w:b/>
          <w:bCs/>
        </w:rPr>
        <w:t>三）法定代表人授权委托书（原件）</w:t>
      </w:r>
    </w:p>
    <w:p>
      <w:pPr>
        <w:spacing w:line="440" w:lineRule="exact"/>
        <w:jc w:val="left"/>
        <w:rPr>
          <w:rFonts w:ascii="宋体" w:hAnsi="宋体" w:cs="Arial"/>
          <w:b/>
          <w:bCs/>
        </w:rPr>
      </w:pPr>
      <w:r>
        <w:rPr>
          <w:rFonts w:hint="eastAsia" w:ascii="宋体" w:hAnsi="宋体" w:cs="Arial"/>
          <w:b/>
          <w:bCs/>
        </w:rPr>
        <w:t>（采购人名称）：</w:t>
      </w:r>
    </w:p>
    <w:p>
      <w:pPr>
        <w:pStyle w:val="100"/>
        <w:widowControl w:val="0"/>
        <w:topLinePunct/>
        <w:spacing w:line="440" w:lineRule="atLeast"/>
        <w:ind w:firstLine="630" w:firstLineChars="300"/>
      </w:pPr>
      <w:r>
        <w:rPr>
          <w:rFonts w:ascii="宋体" w:hAnsi="宋体"/>
        </w:rPr>
        <w:t>本人</w:t>
      </w:r>
      <w:r>
        <w:rPr>
          <w:rFonts w:ascii="宋体" w:hAnsi="宋体"/>
          <w:u w:val="single"/>
        </w:rPr>
        <w:t>（姓名）</w:t>
      </w:r>
      <w:r>
        <w:rPr>
          <w:rFonts w:ascii="宋体" w:hAnsi="宋体"/>
        </w:rPr>
        <w:t>系</w:t>
      </w:r>
      <w:r>
        <w:rPr>
          <w:rFonts w:ascii="宋体" w:hAnsi="宋体"/>
          <w:u w:val="single"/>
        </w:rPr>
        <w:t>（</w:t>
      </w:r>
      <w:r>
        <w:rPr>
          <w:rFonts w:hint="eastAsia" w:ascii="宋体" w:hAnsi="宋体"/>
          <w:u w:val="single"/>
        </w:rPr>
        <w:t>供应商</w:t>
      </w:r>
      <w:r>
        <w:rPr>
          <w:rFonts w:ascii="宋体" w:hAnsi="宋体"/>
          <w:u w:val="single"/>
        </w:rPr>
        <w:t>名称）</w:t>
      </w:r>
      <w:r>
        <w:rPr>
          <w:rFonts w:ascii="宋体" w:hAnsi="宋体"/>
        </w:rPr>
        <w:t>的法定代表人，现委托</w:t>
      </w:r>
      <w:r>
        <w:rPr>
          <w:rFonts w:ascii="宋体" w:hAnsi="宋体"/>
          <w:u w:val="single"/>
        </w:rPr>
        <w:t>（姓名</w:t>
      </w:r>
      <w:r>
        <w:rPr>
          <w:rFonts w:hint="eastAsia" w:ascii="宋体" w:hAnsi="宋体"/>
          <w:u w:val="single"/>
        </w:rPr>
        <w:t>、职务</w:t>
      </w:r>
      <w:r>
        <w:rPr>
          <w:rFonts w:ascii="宋体" w:hAnsi="宋体"/>
          <w:u w:val="single"/>
        </w:rPr>
        <w:t>）</w:t>
      </w:r>
      <w:r>
        <w:rPr>
          <w:rFonts w:ascii="宋体" w:hAnsi="宋体"/>
        </w:rPr>
        <w:t>为我方代理人。代理人根据授权，以我方名义签署、澄清</w:t>
      </w:r>
      <w:r>
        <w:rPr>
          <w:rFonts w:hint="eastAsia" w:ascii="宋体" w:hAnsi="宋体"/>
        </w:rPr>
        <w:t>、说明、补正</w:t>
      </w:r>
      <w:r>
        <w:rPr>
          <w:rFonts w:ascii="宋体" w:hAnsi="宋体"/>
        </w:rPr>
        <w:t>、</w:t>
      </w:r>
      <w:r>
        <w:rPr>
          <w:rFonts w:hint="eastAsia" w:ascii="宋体" w:hAnsi="宋体"/>
        </w:rPr>
        <w:t>提交</w:t>
      </w:r>
      <w:r>
        <w:rPr>
          <w:rFonts w:ascii="宋体" w:hAnsi="宋体"/>
        </w:rPr>
        <w:t>、撤回、修改</w:t>
      </w:r>
      <w:r>
        <w:rPr>
          <w:rFonts w:ascii="宋体" w:hAnsi="宋体"/>
          <w:u w:val="single"/>
        </w:rPr>
        <w:t>（项目名称</w:t>
      </w:r>
      <w:r>
        <w:rPr>
          <w:rFonts w:hint="eastAsia" w:ascii="宋体" w:hAnsi="宋体"/>
          <w:u w:val="single"/>
        </w:rPr>
        <w:t>、项目编号</w:t>
      </w:r>
      <w:r>
        <w:rPr>
          <w:rFonts w:ascii="宋体" w:hAnsi="宋体"/>
          <w:u w:val="single"/>
        </w:rPr>
        <w:t>）</w:t>
      </w:r>
      <w:r>
        <w:rPr>
          <w:rFonts w:hint="eastAsia" w:ascii="宋体" w:hAnsi="宋体"/>
        </w:rPr>
        <w:t>磋商响应</w:t>
      </w:r>
      <w:r>
        <w:rPr>
          <w:rFonts w:ascii="宋体" w:hAnsi="宋体"/>
        </w:rPr>
        <w:t>文件、签订合同和处理有关事宜，其法律后果由我方承担。</w:t>
      </w:r>
    </w:p>
    <w:p>
      <w:pPr>
        <w:pStyle w:val="100"/>
        <w:widowControl w:val="0"/>
        <w:spacing w:line="440" w:lineRule="atLeast"/>
      </w:pPr>
      <w:r>
        <w:rPr>
          <w:rFonts w:ascii="宋体" w:hAnsi="宋体"/>
        </w:rPr>
        <w:t>委托期限：</w:t>
      </w:r>
      <w:r>
        <w:rPr>
          <w:rFonts w:hint="eastAsia" w:ascii="宋体" w:hAnsi="宋体"/>
        </w:rPr>
        <w:t>。</w:t>
      </w:r>
    </w:p>
    <w:p>
      <w:pPr>
        <w:spacing w:line="440" w:lineRule="exact"/>
        <w:ind w:firstLine="420" w:firstLineChars="200"/>
        <w:jc w:val="left"/>
        <w:rPr>
          <w:rFonts w:ascii="宋体" w:hAnsi="宋体" w:cs="Arial"/>
          <w:b/>
          <w:bCs/>
        </w:rPr>
      </w:pPr>
      <w:r>
        <w:rPr>
          <w:rFonts w:ascii="宋体" w:hAnsi="宋体"/>
        </w:rPr>
        <w:t>代理人无转委托权。</w:t>
      </w:r>
    </w:p>
    <w:p>
      <w:pPr>
        <w:spacing w:line="440" w:lineRule="exact"/>
        <w:jc w:val="left"/>
        <w:rPr>
          <w:rFonts w:ascii="宋体" w:hAnsi="宋体" w:cs="Arial"/>
        </w:rPr>
      </w:pPr>
    </w:p>
    <w:p>
      <w:pPr>
        <w:spacing w:line="440" w:lineRule="exact"/>
        <w:ind w:firstLine="2520" w:firstLineChars="1200"/>
        <w:jc w:val="left"/>
        <w:rPr>
          <w:rFonts w:ascii="宋体" w:hAnsi="宋体" w:cs="Arial"/>
          <w:u w:val="single"/>
        </w:rPr>
      </w:pPr>
      <w:r>
        <w:rPr>
          <w:rFonts w:hint="eastAsia" w:ascii="宋体" w:hAnsi="宋体" w:cs="Arial"/>
        </w:rPr>
        <w:t>法定代表人签字或盖章：</w:t>
      </w:r>
    </w:p>
    <w:p>
      <w:pPr>
        <w:spacing w:line="440" w:lineRule="exact"/>
        <w:jc w:val="left"/>
        <w:rPr>
          <w:rFonts w:ascii="宋体" w:hAnsi="宋体" w:cs="Arial"/>
          <w:u w:val="single"/>
        </w:rPr>
      </w:pPr>
      <w:r>
        <w:rPr>
          <w:rFonts w:hint="eastAsia" w:ascii="宋体" w:hAnsi="宋体" w:cs="Arial"/>
        </w:rPr>
        <w:t xml:space="preserve">                            身份证号码：</w:t>
      </w:r>
    </w:p>
    <w:p>
      <w:pPr>
        <w:spacing w:line="440" w:lineRule="exact"/>
        <w:ind w:firstLine="2205" w:firstLineChars="1050"/>
        <w:jc w:val="left"/>
        <w:rPr>
          <w:rFonts w:ascii="宋体" w:hAnsi="宋体" w:cs="Arial"/>
        </w:rPr>
      </w:pPr>
      <w:r>
        <w:rPr>
          <w:rFonts w:hint="eastAsia" w:ascii="宋体" w:hAnsi="宋体" w:cs="Arial"/>
        </w:rPr>
        <w:t>代理人（被授权人）签字：</w:t>
      </w:r>
    </w:p>
    <w:p>
      <w:pPr>
        <w:spacing w:line="440" w:lineRule="exact"/>
        <w:jc w:val="left"/>
        <w:rPr>
          <w:rFonts w:ascii="宋体" w:hAnsi="宋体" w:cs="Arial"/>
        </w:rPr>
      </w:pPr>
      <w:r>
        <w:rPr>
          <w:rFonts w:hint="eastAsia" w:ascii="宋体" w:hAnsi="宋体" w:cs="Arial"/>
        </w:rPr>
        <w:t xml:space="preserve">                            身份证号码：</w:t>
      </w:r>
    </w:p>
    <w:p>
      <w:pPr>
        <w:spacing w:line="440" w:lineRule="exact"/>
        <w:jc w:val="left"/>
        <w:rPr>
          <w:rFonts w:ascii="宋体" w:hAnsi="宋体" w:cs="Arial"/>
        </w:rPr>
      </w:pPr>
      <w:r>
        <w:rPr>
          <w:rFonts w:hint="eastAsia" w:ascii="宋体" w:hAnsi="宋体" w:cs="Arial"/>
        </w:rPr>
        <w:t xml:space="preserve">                            供应商名称：（</w:t>
      </w:r>
      <w:r>
        <w:rPr>
          <w:rFonts w:hint="eastAsia" w:ascii="宋体" w:hAnsi="宋体"/>
        </w:rPr>
        <w:t>盖</w:t>
      </w:r>
      <w:r>
        <w:rPr>
          <w:rFonts w:ascii="宋体" w:hAnsi="宋体"/>
        </w:rPr>
        <w:t>章</w:t>
      </w:r>
      <w:r>
        <w:rPr>
          <w:rFonts w:hint="eastAsia" w:ascii="宋体" w:hAnsi="宋体" w:cs="Arial"/>
        </w:rPr>
        <w:t>）</w:t>
      </w:r>
    </w:p>
    <w:p>
      <w:pPr>
        <w:spacing w:line="440" w:lineRule="exact"/>
        <w:jc w:val="left"/>
        <w:rPr>
          <w:rFonts w:ascii="宋体" w:hAnsi="宋体" w:cs="Arial"/>
          <w:u w:val="single"/>
        </w:rPr>
      </w:pPr>
      <w:r>
        <w:rPr>
          <w:rFonts w:hint="eastAsia" w:ascii="宋体" w:hAnsi="宋体" w:cs="Arial"/>
        </w:rPr>
        <w:t xml:space="preserve">                            日      期：</w:t>
      </w:r>
    </w:p>
    <w:p>
      <w:pPr>
        <w:spacing w:line="440" w:lineRule="exact"/>
        <w:jc w:val="left"/>
        <w:rPr>
          <w:rFonts w:ascii="宋体" w:hAnsi="宋体" w:cs="Arial"/>
        </w:rPr>
      </w:pPr>
    </w:p>
    <w:p>
      <w:pPr>
        <w:spacing w:line="440" w:lineRule="exact"/>
        <w:jc w:val="left"/>
        <w:rPr>
          <w:rFonts w:ascii="宋体" w:hAnsi="宋体" w:cs="Arial"/>
        </w:rPr>
      </w:pPr>
    </w:p>
    <w:p>
      <w:pPr>
        <w:spacing w:line="440" w:lineRule="exact"/>
        <w:jc w:val="left"/>
        <w:rPr>
          <w:rFonts w:ascii="宋体" w:hAnsi="宋体" w:cs="Arial"/>
        </w:rPr>
      </w:pPr>
    </w:p>
    <w:p>
      <w:pPr>
        <w:spacing w:line="440" w:lineRule="exact"/>
        <w:jc w:val="left"/>
        <w:rPr>
          <w:rFonts w:ascii="宋体" w:hAnsi="宋体" w:cs="Arial"/>
          <w:b/>
          <w:bCs/>
        </w:rPr>
      </w:pPr>
      <w:r>
        <w:rPr>
          <w:rFonts w:hint="eastAsia" w:ascii="宋体" w:hAnsi="宋体" w:cs="Arial"/>
          <w:b/>
          <w:bCs/>
        </w:rPr>
        <w:t>（需附供应商法定代表人、被授权代表人身份证正反面扫描件）</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宋体" w:hAnsi="宋体" w:cs="Arial"/>
                <w:b/>
                <w:bCs/>
              </w:rPr>
              <w:t>被授权人</w:t>
            </w:r>
            <w:r>
              <w:rPr>
                <w:rFonts w:hint="eastAsia" w:ascii="宋体" w:hAnsi="宋体"/>
                <w:b/>
                <w:bCs/>
                <w:kern w:val="0"/>
              </w:rPr>
              <w:t>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rPr>
            </w:pPr>
            <w:r>
              <w:rPr>
                <w:rFonts w:hint="eastAsia" w:ascii="宋体" w:hAnsi="宋体" w:cs="Arial"/>
                <w:b/>
                <w:bCs/>
              </w:rPr>
              <w:t>被授权人</w:t>
            </w:r>
            <w:r>
              <w:rPr>
                <w:rFonts w:hint="eastAsia" w:ascii="宋体" w:hAnsi="宋体"/>
                <w:b/>
                <w:bCs/>
                <w:kern w:val="0"/>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0"/>
              </w:rPr>
            </w:pPr>
            <w:r>
              <w:rPr>
                <w:rFonts w:hint="eastAsia" w:ascii="宋体" w:hAnsi="宋体"/>
                <w:b/>
                <w:bCs/>
                <w:kern w:val="0"/>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kern w:val="0"/>
              </w:rPr>
            </w:pPr>
            <w:r>
              <w:rPr>
                <w:rFonts w:hint="eastAsia" w:ascii="宋体" w:hAnsi="宋体"/>
                <w:b/>
                <w:bCs/>
                <w:kern w:val="0"/>
              </w:rPr>
              <w:t>法定代表人身份证反面</w:t>
            </w:r>
          </w:p>
        </w:tc>
      </w:tr>
    </w:tbl>
    <w:p>
      <w:pPr>
        <w:spacing w:line="440" w:lineRule="exact"/>
        <w:ind w:firstLine="211" w:firstLineChars="100"/>
        <w:jc w:val="left"/>
        <w:rPr>
          <w:rFonts w:ascii="宋体" w:hAnsi="宋体" w:cs="Arial"/>
          <w:b/>
          <w:bCs/>
        </w:rPr>
      </w:pPr>
    </w:p>
    <w:p>
      <w:pPr>
        <w:spacing w:line="440" w:lineRule="exact"/>
        <w:ind w:firstLine="211" w:firstLineChars="100"/>
        <w:jc w:val="left"/>
        <w:rPr>
          <w:rFonts w:ascii="宋体" w:hAnsi="宋体" w:cs="Arial"/>
          <w:b/>
          <w:bCs/>
        </w:rPr>
      </w:pPr>
      <w:r>
        <w:rPr>
          <w:rFonts w:hint="eastAsia" w:ascii="宋体" w:hAnsi="宋体" w:cs="Arial"/>
          <w:b/>
          <w:bCs/>
        </w:rPr>
        <w:t>（四）法定代表人身份证明书</w:t>
      </w:r>
    </w:p>
    <w:p>
      <w:pPr>
        <w:spacing w:line="360" w:lineRule="auto"/>
        <w:ind w:firstLine="420" w:firstLineChars="200"/>
        <w:rPr>
          <w:rFonts w:ascii="宋体" w:hAnsi="宋体"/>
        </w:rPr>
      </w:pPr>
      <w:r>
        <w:rPr>
          <w:rFonts w:hint="eastAsia" w:ascii="宋体" w:hAnsi="宋体"/>
        </w:rPr>
        <w:t>供应商名称：</w:t>
      </w:r>
    </w:p>
    <w:p>
      <w:pPr>
        <w:spacing w:line="360" w:lineRule="auto"/>
        <w:ind w:firstLine="420" w:firstLineChars="200"/>
        <w:rPr>
          <w:rFonts w:ascii="宋体" w:hAnsi="宋体"/>
        </w:rPr>
      </w:pPr>
      <w:r>
        <w:rPr>
          <w:rFonts w:hint="eastAsia" w:ascii="宋体" w:hAnsi="宋体"/>
        </w:rPr>
        <w:t xml:space="preserve">单位性质： </w:t>
      </w:r>
    </w:p>
    <w:p>
      <w:pPr>
        <w:spacing w:line="360" w:lineRule="auto"/>
        <w:ind w:firstLine="420" w:firstLineChars="200"/>
        <w:rPr>
          <w:rFonts w:ascii="宋体" w:hAnsi="宋体"/>
          <w:u w:val="single"/>
        </w:rPr>
      </w:pPr>
      <w:r>
        <w:rPr>
          <w:rFonts w:hint="eastAsia" w:ascii="宋体" w:hAnsi="宋体"/>
        </w:rPr>
        <w:t>地    址：</w:t>
      </w:r>
    </w:p>
    <w:p>
      <w:pPr>
        <w:spacing w:line="360" w:lineRule="auto"/>
        <w:ind w:firstLine="420" w:firstLineChars="200"/>
        <w:rPr>
          <w:rFonts w:ascii="宋体" w:hAnsi="宋体"/>
        </w:rPr>
      </w:pPr>
      <w:r>
        <w:rPr>
          <w:rFonts w:hint="eastAsia" w:ascii="宋体" w:hAnsi="宋体"/>
        </w:rPr>
        <w:t>成立时间：年月日</w:t>
      </w:r>
    </w:p>
    <w:p>
      <w:pPr>
        <w:spacing w:line="360" w:lineRule="auto"/>
        <w:ind w:firstLine="420" w:firstLineChars="200"/>
        <w:rPr>
          <w:rFonts w:ascii="宋体" w:hAnsi="宋体"/>
        </w:rPr>
      </w:pPr>
      <w:r>
        <w:rPr>
          <w:rFonts w:hint="eastAsia" w:ascii="宋体" w:hAnsi="宋体"/>
        </w:rPr>
        <w:t>经营期限：</w:t>
      </w:r>
    </w:p>
    <w:p>
      <w:pPr>
        <w:spacing w:line="360" w:lineRule="auto"/>
        <w:ind w:firstLine="420" w:firstLineChars="200"/>
        <w:rPr>
          <w:rFonts w:ascii="宋体" w:hAnsi="宋体"/>
        </w:rPr>
      </w:pPr>
      <w:r>
        <w:rPr>
          <w:rFonts w:hint="eastAsia" w:ascii="宋体" w:hAnsi="宋体"/>
        </w:rPr>
        <w:t>供应商纳税人识别号：</w:t>
      </w:r>
    </w:p>
    <w:p>
      <w:pPr>
        <w:spacing w:line="360" w:lineRule="auto"/>
        <w:ind w:firstLine="420" w:firstLineChars="200"/>
        <w:rPr>
          <w:rFonts w:ascii="宋体" w:hAnsi="宋体"/>
        </w:rPr>
      </w:pPr>
      <w:r>
        <w:rPr>
          <w:rFonts w:hint="eastAsia" w:ascii="宋体" w:hAnsi="宋体"/>
        </w:rPr>
        <w:t>姓名：性别：年龄：职务：_</w:t>
      </w:r>
    </w:p>
    <w:p>
      <w:pPr>
        <w:spacing w:line="360" w:lineRule="auto"/>
        <w:ind w:firstLine="420" w:firstLineChars="200"/>
        <w:rPr>
          <w:rFonts w:ascii="宋体" w:hAnsi="宋体"/>
        </w:rPr>
      </w:pPr>
      <w:r>
        <w:rPr>
          <w:rFonts w:hint="eastAsia" w:ascii="宋体" w:hAnsi="宋体"/>
        </w:rPr>
        <w:t>身份证号码：</w:t>
      </w:r>
    </w:p>
    <w:p>
      <w:pPr>
        <w:spacing w:line="360" w:lineRule="auto"/>
        <w:ind w:firstLine="420" w:firstLineChars="200"/>
        <w:rPr>
          <w:rFonts w:ascii="宋体" w:hAnsi="宋体"/>
        </w:rPr>
      </w:pPr>
      <w:r>
        <w:rPr>
          <w:rFonts w:hint="eastAsia" w:ascii="宋体" w:hAnsi="宋体"/>
        </w:rPr>
        <w:t>系（供应商名称）的法定代表人。</w:t>
      </w:r>
    </w:p>
    <w:p>
      <w:pPr>
        <w:spacing w:line="360" w:lineRule="auto"/>
        <w:ind w:firstLine="840" w:firstLineChars="400"/>
        <w:rPr>
          <w:rFonts w:ascii="宋体" w:hAnsi="宋体"/>
        </w:rPr>
      </w:pPr>
      <w:r>
        <w:rPr>
          <w:rFonts w:hint="eastAsia" w:ascii="宋体" w:hAnsi="宋体"/>
        </w:rPr>
        <w:t>特此证明。</w:t>
      </w:r>
    </w:p>
    <w:p>
      <w:pPr>
        <w:spacing w:line="360" w:lineRule="auto"/>
        <w:rPr>
          <w:rFonts w:ascii="宋体" w:hAnsi="宋体"/>
        </w:rPr>
      </w:pPr>
      <w:r>
        <w:rPr>
          <w:rFonts w:hint="eastAsia" w:ascii="宋体" w:hAnsi="宋体"/>
        </w:rPr>
        <w:t xml:space="preserve">                            供应商：（盖</w:t>
      </w:r>
      <w:r>
        <w:rPr>
          <w:rFonts w:ascii="宋体" w:hAnsi="宋体"/>
        </w:rPr>
        <w:t>章</w:t>
      </w:r>
      <w:r>
        <w:rPr>
          <w:rFonts w:hint="eastAsia" w:ascii="宋体" w:hAnsi="宋体"/>
        </w:rPr>
        <w:t>）</w:t>
      </w:r>
    </w:p>
    <w:p>
      <w:pPr>
        <w:spacing w:line="360" w:lineRule="auto"/>
        <w:rPr>
          <w:rFonts w:ascii="宋体" w:hAnsi="宋体"/>
        </w:rPr>
      </w:pPr>
      <w:r>
        <w:rPr>
          <w:rFonts w:hint="eastAsia" w:ascii="宋体" w:hAnsi="宋体"/>
        </w:rPr>
        <w:t xml:space="preserve">                                      年    月    日</w:t>
      </w:r>
    </w:p>
    <w:p>
      <w:pPr>
        <w:spacing w:line="360" w:lineRule="auto"/>
        <w:rPr>
          <w:rFonts w:ascii="宋体" w:hAnsi="宋体"/>
        </w:rPr>
      </w:pPr>
    </w:p>
    <w:p>
      <w:pPr>
        <w:spacing w:line="360" w:lineRule="auto"/>
        <w:rPr>
          <w:rFonts w:ascii="宋体" w:hAnsi="宋体"/>
          <w:sz w:val="24"/>
          <w:szCs w:val="24"/>
        </w:rPr>
      </w:pPr>
      <w:r>
        <w:rPr>
          <w:rFonts w:hint="eastAsia" w:ascii="宋体" w:hAnsi="宋体" w:cs="Arial"/>
          <w:b/>
          <w:bCs/>
          <w:sz w:val="28"/>
          <w:szCs w:val="28"/>
        </w:rPr>
        <w:br w:type="page"/>
      </w:r>
      <w:r>
        <w:rPr>
          <w:rFonts w:hint="eastAsia" w:ascii="宋体" w:hAnsi="宋体" w:cs="Arial"/>
          <w:b/>
          <w:bCs/>
          <w:sz w:val="24"/>
          <w:szCs w:val="24"/>
        </w:rPr>
        <w:t>（五）磋商文件规定的其他材料</w:t>
      </w:r>
    </w:p>
    <w:p>
      <w:pPr>
        <w:jc w:val="center"/>
      </w:pPr>
      <w:bookmarkStart w:id="121" w:name="_Toc511899322"/>
      <w:bookmarkEnd w:id="121"/>
      <w:bookmarkStart w:id="122" w:name="_Toc511898267"/>
      <w:bookmarkEnd w:id="122"/>
      <w:r>
        <w:rPr>
          <w:rFonts w:hint="eastAsia"/>
          <w:b/>
          <w:bCs/>
        </w:rPr>
        <w:t>一、开标一览表</w:t>
      </w:r>
    </w:p>
    <w:p>
      <w:pPr>
        <w:rPr>
          <w:rFonts w:ascii="宋体" w:hAnsi="宋体" w:cs="Arial"/>
          <w:b/>
          <w:bCs/>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bookmarkStart w:id="123" w:name="_Hlk450185766"/>
            <w:r>
              <w:rPr>
                <w:rFonts w:hint="eastAsia" w:ascii="宋体" w:hAnsi="宋体" w:cs="Arial"/>
              </w:rPr>
              <w:t>标题</w:t>
            </w:r>
            <w:bookmarkEnd w:id="123"/>
          </w:p>
        </w:tc>
        <w:tc>
          <w:tcPr>
            <w:tcW w:w="5202" w:type="dxa"/>
            <w:tcBorders>
              <w:top w:val="double" w:color="auto" w:sz="2" w:space="0"/>
              <w:left w:val="nil"/>
              <w:bottom w:val="single" w:color="auto" w:sz="4" w:space="0"/>
              <w:right w:val="double" w:color="auto" w:sz="2" w:space="0"/>
            </w:tcBorders>
            <w:vAlign w:val="center"/>
          </w:tcPr>
          <w:p>
            <w:pPr>
              <w:spacing w:line="500" w:lineRule="exact"/>
              <w:jc w:val="center"/>
              <w:rPr>
                <w:rFonts w:ascii="宋体" w:hAnsi="宋体" w:cs="Arial"/>
              </w:rPr>
            </w:pPr>
            <w:r>
              <w:rPr>
                <w:rFonts w:hint="eastAsia" w:ascii="宋体" w:hAnsi="宋体" w:cs="Aria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项目名称</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项目编号</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供应商（盖章）</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法定代表人（签字或盖章）或</w:t>
            </w:r>
          </w:p>
          <w:p>
            <w:pPr>
              <w:spacing w:line="500" w:lineRule="exact"/>
              <w:jc w:val="center"/>
              <w:rPr>
                <w:rFonts w:ascii="宋体" w:hAnsi="宋体" w:cs="Arial"/>
              </w:rPr>
            </w:pPr>
            <w:r>
              <w:rPr>
                <w:rFonts w:hint="eastAsia" w:ascii="宋体" w:hAnsi="宋体" w:cs="Arial"/>
              </w:rPr>
              <w:t>被授权人（签字）</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投标总报价（人民币大写）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rPr>
            </w:pPr>
            <w:r>
              <w:rPr>
                <w:rFonts w:hint="eastAsia" w:ascii="宋体" w:hAnsi="宋体" w:cs="Arial"/>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rPr>
            </w:pPr>
            <w:r>
              <w:rPr>
                <w:rFonts w:hint="eastAsia" w:ascii="宋体" w:hAnsi="宋体" w:cs="Arial"/>
              </w:rPr>
              <w:t>投标总报价（人民币小写）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rPr>
            </w:pPr>
            <w:r>
              <w:rPr>
                <w:rFonts w:hint="eastAsia" w:ascii="宋体" w:hAnsi="宋体" w:cs="Arial"/>
              </w:rPr>
              <w:t xml:space="preserve">                                    元</w:t>
            </w:r>
          </w:p>
        </w:tc>
      </w:tr>
    </w:tbl>
    <w:p>
      <w:pPr>
        <w:ind w:left="7280" w:hanging="7280" w:hangingChars="2600"/>
        <w:rPr>
          <w:rFonts w:ascii="宋体" w:hAnsi="宋体"/>
          <w:sz w:val="28"/>
          <w:szCs w:val="28"/>
        </w:rPr>
      </w:pPr>
    </w:p>
    <w:p>
      <w:pPr>
        <w:ind w:left="7280" w:hanging="7280" w:hangingChars="2600"/>
        <w:rPr>
          <w:rFonts w:ascii="宋体" w:hAnsi="宋体"/>
          <w:sz w:val="28"/>
          <w:szCs w:val="28"/>
        </w:rPr>
      </w:pPr>
    </w:p>
    <w:p>
      <w:pPr>
        <w:ind w:left="7280" w:hanging="7280" w:hangingChars="2600"/>
        <w:rPr>
          <w:rFonts w:ascii="宋体" w:hAnsi="宋体"/>
          <w:sz w:val="28"/>
          <w:szCs w:val="28"/>
        </w:rPr>
      </w:pPr>
    </w:p>
    <w:p>
      <w:pPr>
        <w:ind w:left="7280" w:hanging="7280" w:hangingChars="2600"/>
        <w:rPr>
          <w:rFonts w:ascii="宋体" w:hAnsi="宋体"/>
          <w:sz w:val="28"/>
          <w:szCs w:val="28"/>
        </w:rPr>
      </w:pPr>
    </w:p>
    <w:p>
      <w:bookmarkStart w:id="124" w:name="_Toc3760"/>
      <w:bookmarkEnd w:id="124"/>
      <w:r>
        <w:rPr>
          <w:rFonts w:hint="eastAsia"/>
        </w:rPr>
        <w:br w:type="page"/>
      </w:r>
      <w:bookmarkStart w:id="125" w:name="_Toc511899324"/>
      <w:bookmarkEnd w:id="125"/>
      <w:bookmarkStart w:id="126" w:name="_Toc511899323"/>
      <w:bookmarkEnd w:id="126"/>
      <w:r>
        <w:rPr>
          <w:rFonts w:hint="eastAsia"/>
        </w:rPr>
        <w:t>二、服务分项报价表（服务类、工程类项目适用）</w:t>
      </w:r>
    </w:p>
    <w:p/>
    <w:tbl>
      <w:tblPr>
        <w:tblStyle w:val="58"/>
        <w:tblW w:w="0" w:type="auto"/>
        <w:tblInd w:w="108"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序号</w:t>
            </w:r>
          </w:p>
        </w:tc>
        <w:tc>
          <w:tcPr>
            <w:tcW w:w="523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内容</w:t>
            </w:r>
          </w:p>
        </w:tc>
        <w:tc>
          <w:tcPr>
            <w:tcW w:w="1559"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总价</w:t>
            </w:r>
          </w:p>
          <w:p>
            <w:pPr>
              <w:jc w:val="center"/>
              <w:rPr>
                <w:rFonts w:ascii="宋体" w:hAnsi="宋体" w:cs="Arial"/>
              </w:rPr>
            </w:pPr>
            <w:r>
              <w:rPr>
                <w:rFonts w:hint="eastAsia" w:ascii="宋体" w:hAnsi="宋体" w:cs="Arial"/>
              </w:rPr>
              <w:t>（元）</w:t>
            </w:r>
          </w:p>
        </w:tc>
        <w:tc>
          <w:tcPr>
            <w:tcW w:w="1276" w:type="dxa"/>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rPr>
            </w:pPr>
            <w:r>
              <w:rPr>
                <w:rFonts w:hint="eastAsia" w:ascii="宋体" w:hAnsi="宋体" w:cs="Arial"/>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r>
              <w:rPr>
                <w:rFonts w:hint="eastAsia" w:ascii="宋体" w:hAnsi="宋体" w:cs="Arial"/>
              </w:rPr>
              <w:t>拟提供的服务或工程费用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restar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b/>
                <w:bCs/>
              </w:rPr>
            </w:pPr>
            <w:r>
              <w:rPr>
                <w:rFonts w:hint="eastAsia" w:ascii="宋体" w:hAnsi="宋体" w:cs="Arial"/>
                <w:b/>
                <w:bCs/>
              </w:rPr>
              <w:t>合计</w:t>
            </w:r>
          </w:p>
        </w:tc>
        <w:tc>
          <w:tcPr>
            <w:tcW w:w="5234" w:type="dxa"/>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rPr>
            </w:pPr>
          </w:p>
        </w:tc>
        <w:tc>
          <w:tcPr>
            <w:tcW w:w="1559" w:type="dxa"/>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rPr>
            </w:pPr>
          </w:p>
        </w:tc>
      </w:tr>
    </w:tbl>
    <w:p>
      <w:pPr>
        <w:rPr>
          <w:rFonts w:ascii="宋体" w:hAnsi="宋体" w:cs="Arial"/>
        </w:rPr>
      </w:pPr>
    </w:p>
    <w:p>
      <w:pPr>
        <w:spacing w:line="520" w:lineRule="exact"/>
        <w:rPr>
          <w:rFonts w:ascii="宋体" w:hAnsi="宋体" w:cs="Arial"/>
        </w:rPr>
      </w:pPr>
      <w:r>
        <w:rPr>
          <w:rFonts w:hint="eastAsia" w:ascii="宋体" w:hAnsi="宋体" w:cs="Arial"/>
        </w:rPr>
        <w:t xml:space="preserve"> 注：本表应清楚地标明供应商拟提供的服务或工程费用等内容，其合计价格应与开标一览表中的总报价保持一致。</w:t>
      </w: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widowControl/>
        <w:jc w:val="left"/>
        <w:rPr>
          <w:rFonts w:ascii="仿宋" w:hAnsi="仿宋" w:eastAsia="仿宋" w:cs="仿宋"/>
          <w:color w:val="000000"/>
          <w:kern w:val="0"/>
          <w:sz w:val="24"/>
          <w:szCs w:val="24"/>
        </w:rPr>
      </w:pPr>
      <w:bookmarkStart w:id="127" w:name="_bookmark1"/>
      <w:bookmarkEnd w:id="127"/>
    </w:p>
    <w:p>
      <w:pPr>
        <w:widowControl/>
        <w:jc w:val="left"/>
        <w:rPr>
          <w:rFonts w:ascii="仿宋" w:hAnsi="仿宋" w:eastAsia="仿宋" w:cs="仿宋"/>
          <w:color w:val="000000"/>
          <w:kern w:val="0"/>
          <w:sz w:val="24"/>
          <w:szCs w:val="24"/>
        </w:rPr>
      </w:pPr>
    </w:p>
    <w:p>
      <w:pPr>
        <w:widowControl/>
        <w:jc w:val="left"/>
        <w:outlineLvl w:val="0"/>
      </w:pPr>
      <w:bookmarkStart w:id="128" w:name="_Toc31104"/>
      <w:r>
        <w:rPr>
          <w:rFonts w:ascii="仿宋" w:hAnsi="仿宋" w:eastAsia="仿宋" w:cs="仿宋"/>
          <w:color w:val="000000"/>
          <w:kern w:val="0"/>
          <w:sz w:val="24"/>
          <w:szCs w:val="24"/>
        </w:rPr>
        <w:t xml:space="preserve">附件 </w:t>
      </w:r>
      <w:r>
        <w:rPr>
          <w:rFonts w:ascii="Arial" w:hAnsi="Arial" w:cs="Arial"/>
          <w:color w:val="000000"/>
          <w:kern w:val="0"/>
          <w:sz w:val="24"/>
          <w:szCs w:val="24"/>
        </w:rPr>
        <w:t>1</w:t>
      </w:r>
      <w:bookmarkEnd w:id="128"/>
    </w:p>
    <w:p>
      <w:pPr>
        <w:widowControl/>
        <w:jc w:val="center"/>
        <w:rPr>
          <w:b/>
          <w:bCs/>
          <w:kern w:val="44"/>
          <w:sz w:val="36"/>
          <w:szCs w:val="36"/>
        </w:rPr>
      </w:pPr>
      <w:r>
        <w:rPr>
          <w:rFonts w:hint="eastAsia"/>
          <w:b/>
          <w:bCs/>
          <w:kern w:val="44"/>
          <w:sz w:val="36"/>
          <w:szCs w:val="36"/>
        </w:rPr>
        <w:t>无行贿犯罪承诺函</w:t>
      </w:r>
    </w:p>
    <w:p>
      <w:pPr>
        <w:widowControl/>
        <w:spacing w:line="360" w:lineRule="auto"/>
        <w:jc w:val="left"/>
        <w:rPr>
          <w:sz w:val="32"/>
          <w:szCs w:val="32"/>
        </w:rPr>
      </w:pPr>
      <w:r>
        <w:rPr>
          <w:rFonts w:hint="eastAsia" w:ascii="仿宋" w:hAnsi="仿宋" w:eastAsia="仿宋" w:cs="仿宋"/>
          <w:color w:val="000000"/>
          <w:kern w:val="0"/>
          <w:sz w:val="32"/>
          <w:szCs w:val="32"/>
        </w:rPr>
        <w:t xml:space="preserve">本人郑重承诺： </w:t>
      </w:r>
    </w:p>
    <w:p>
      <w:pPr>
        <w:widowControl/>
        <w:spacing w:line="360" w:lineRule="auto"/>
        <w:ind w:firstLine="1280" w:firstLineChars="400"/>
        <w:jc w:val="left"/>
        <w:rPr>
          <w:sz w:val="32"/>
          <w:szCs w:val="32"/>
        </w:rPr>
      </w:pPr>
      <w:r>
        <w:rPr>
          <w:rFonts w:hint="eastAsia" w:ascii="仿宋" w:hAnsi="仿宋" w:eastAsia="仿宋" w:cs="仿宋"/>
          <w:color w:val="000000"/>
          <w:kern w:val="0"/>
          <w:sz w:val="32"/>
          <w:szCs w:val="32"/>
        </w:rPr>
        <w:t xml:space="preserve">本公司、公司法定代表人及拟派 项目的项目负责人均无行贿犯罪行为，愿意接受社会各界监督。本公司、法定代表人及拟派项目负责人若有违反承诺内容的行为，自愿接受取消投标资格、计入信用档案、取消中标资格等有关处理，愿意承担法律 责任，给招标人造成损失的，依法承担赔偿责任。 </w:t>
      </w:r>
    </w:p>
    <w:p>
      <w:pPr>
        <w:widowControl/>
        <w:spacing w:line="360" w:lineRule="auto"/>
        <w:jc w:val="right"/>
        <w:rPr>
          <w:rFonts w:ascii="仿宋" w:hAnsi="仿宋" w:eastAsia="仿宋" w:cs="仿宋"/>
          <w:color w:val="000000"/>
          <w:kern w:val="0"/>
          <w:sz w:val="32"/>
          <w:szCs w:val="32"/>
        </w:rPr>
      </w:pPr>
    </w:p>
    <w:p>
      <w:pPr>
        <w:widowControl/>
        <w:spacing w:line="360" w:lineRule="auto"/>
        <w:jc w:val="right"/>
        <w:rPr>
          <w:rFonts w:ascii="仿宋" w:hAnsi="仿宋" w:eastAsia="仿宋" w:cs="仿宋"/>
          <w:color w:val="000000"/>
          <w:kern w:val="0"/>
          <w:sz w:val="32"/>
          <w:szCs w:val="32"/>
        </w:rPr>
      </w:pPr>
    </w:p>
    <w:p>
      <w:pPr>
        <w:widowControl/>
        <w:spacing w:line="360" w:lineRule="auto"/>
        <w:jc w:val="right"/>
        <w:rPr>
          <w:sz w:val="32"/>
          <w:szCs w:val="32"/>
        </w:rPr>
      </w:pPr>
      <w:r>
        <w:rPr>
          <w:rFonts w:hint="eastAsia" w:ascii="仿宋" w:hAnsi="仿宋" w:eastAsia="仿宋" w:cs="仿宋"/>
          <w:color w:val="000000"/>
          <w:kern w:val="0"/>
          <w:sz w:val="32"/>
          <w:szCs w:val="32"/>
        </w:rPr>
        <w:t xml:space="preserve">法定代表人（签章）： </w:t>
      </w:r>
    </w:p>
    <w:p>
      <w:pPr>
        <w:widowControl/>
        <w:spacing w:line="360" w:lineRule="auto"/>
        <w:jc w:val="right"/>
        <w:rPr>
          <w:sz w:val="32"/>
          <w:szCs w:val="32"/>
        </w:rPr>
      </w:pPr>
      <w:r>
        <w:rPr>
          <w:rFonts w:hint="eastAsia" w:ascii="仿宋" w:hAnsi="仿宋" w:eastAsia="仿宋" w:cs="仿宋"/>
          <w:color w:val="000000"/>
          <w:kern w:val="0"/>
          <w:sz w:val="32"/>
          <w:szCs w:val="32"/>
        </w:rPr>
        <w:t xml:space="preserve">投标人名称（签章）： </w:t>
      </w:r>
    </w:p>
    <w:p>
      <w:pPr>
        <w:widowControl/>
        <w:spacing w:line="360" w:lineRule="auto"/>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年 月 日</w:t>
      </w: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widowControl/>
        <w:jc w:val="left"/>
        <w:rPr>
          <w:rFonts w:ascii="仿宋" w:hAnsi="仿宋" w:eastAsia="仿宋" w:cs="仿宋"/>
          <w:color w:val="000000"/>
          <w:kern w:val="0"/>
          <w:sz w:val="24"/>
          <w:szCs w:val="24"/>
        </w:rPr>
      </w:pPr>
    </w:p>
    <w:p>
      <w:pPr>
        <w:widowControl/>
        <w:jc w:val="left"/>
        <w:outlineLvl w:val="0"/>
      </w:pPr>
      <w:bookmarkStart w:id="129" w:name="_Toc4206"/>
      <w:r>
        <w:rPr>
          <w:rFonts w:ascii="仿宋" w:hAnsi="仿宋" w:eastAsia="仿宋" w:cs="仿宋"/>
          <w:color w:val="000000"/>
          <w:kern w:val="0"/>
          <w:sz w:val="24"/>
          <w:szCs w:val="24"/>
        </w:rPr>
        <w:t xml:space="preserve">附件 </w:t>
      </w:r>
      <w:r>
        <w:rPr>
          <w:rFonts w:ascii="Arial" w:hAnsi="Arial" w:cs="Arial"/>
          <w:color w:val="000000"/>
          <w:kern w:val="0"/>
          <w:sz w:val="24"/>
          <w:szCs w:val="24"/>
        </w:rPr>
        <w:t>2</w:t>
      </w:r>
      <w:bookmarkEnd w:id="129"/>
    </w:p>
    <w:p>
      <w:pPr>
        <w:widowControl/>
        <w:jc w:val="center"/>
      </w:pPr>
      <w:r>
        <w:rPr>
          <w:rFonts w:hint="eastAsia"/>
          <w:b/>
          <w:bCs/>
          <w:kern w:val="44"/>
          <w:sz w:val="36"/>
          <w:szCs w:val="36"/>
        </w:rPr>
        <w:t>磋商保证金承诺函</w:t>
      </w:r>
    </w:p>
    <w:p>
      <w:pPr>
        <w:widowControl/>
        <w:spacing w:line="360" w:lineRule="auto"/>
        <w:jc w:val="left"/>
        <w:rPr>
          <w:sz w:val="32"/>
          <w:szCs w:val="32"/>
        </w:rPr>
      </w:pPr>
      <w:r>
        <w:rPr>
          <w:rFonts w:hint="eastAsia" w:ascii="仿宋" w:hAnsi="仿宋" w:eastAsia="仿宋" w:cs="仿宋"/>
          <w:color w:val="000000"/>
          <w:kern w:val="0"/>
          <w:sz w:val="32"/>
          <w:szCs w:val="32"/>
        </w:rPr>
        <w:t xml:space="preserve">（采购人名称）： </w:t>
      </w:r>
    </w:p>
    <w:p>
      <w:pPr>
        <w:widowControl/>
        <w:spacing w:line="360" w:lineRule="auto"/>
        <w:ind w:firstLine="640" w:firstLineChars="200"/>
        <w:jc w:val="left"/>
        <w:rPr>
          <w:sz w:val="32"/>
          <w:szCs w:val="32"/>
        </w:rPr>
      </w:pPr>
      <w:r>
        <w:rPr>
          <w:rFonts w:hint="eastAsia" w:ascii="仿宋" w:hAnsi="仿宋" w:eastAsia="仿宋" w:cs="仿宋"/>
          <w:color w:val="000000"/>
          <w:kern w:val="0"/>
          <w:sz w:val="32"/>
          <w:szCs w:val="32"/>
        </w:rPr>
        <w:t xml:space="preserve">根据贵方发布的公告，我们决定参加贵方组织的（项目名称、项目编号）的采购活动，现郑重承诺： </w:t>
      </w:r>
    </w:p>
    <w:p>
      <w:pPr>
        <w:widowControl/>
        <w:spacing w:line="360" w:lineRule="auto"/>
        <w:ind w:firstLine="640" w:firstLineChars="200"/>
        <w:jc w:val="left"/>
        <w:rPr>
          <w:sz w:val="32"/>
          <w:szCs w:val="32"/>
        </w:rPr>
      </w:pPr>
      <w:r>
        <w:rPr>
          <w:rFonts w:hint="eastAsia" w:ascii="仿宋" w:hAnsi="仿宋" w:eastAsia="仿宋" w:cs="仿宋"/>
          <w:color w:val="000000"/>
          <w:kern w:val="0"/>
          <w:sz w:val="32"/>
          <w:szCs w:val="32"/>
        </w:rPr>
        <w:t xml:space="preserve">我公司将全面、真实、有效地履行磋商保证金承诺函的约定，对于在政府采购活动中存在“有效期内撤销文件、无故放弃中标、弄虚作假、串通投标、不交履约保证金、不签订合同”等违反政府采购相关规定，以及在招标采购文件中规定不予退还的其他情形，利益受损方可向本公司主张赔偿责任，失信行为纳入诚信记录。 </w:t>
      </w:r>
    </w:p>
    <w:p>
      <w:pPr>
        <w:widowControl/>
        <w:spacing w:line="360" w:lineRule="auto"/>
        <w:ind w:firstLine="640" w:firstLineChars="200"/>
        <w:jc w:val="left"/>
        <w:rPr>
          <w:sz w:val="32"/>
          <w:szCs w:val="32"/>
        </w:rPr>
      </w:pPr>
      <w:r>
        <w:rPr>
          <w:rFonts w:hint="eastAsia" w:ascii="仿宋" w:hAnsi="仿宋" w:eastAsia="仿宋" w:cs="仿宋"/>
          <w:color w:val="000000"/>
          <w:kern w:val="0"/>
          <w:sz w:val="32"/>
          <w:szCs w:val="32"/>
        </w:rPr>
        <w:t xml:space="preserve">本企业对上述声明内容的真实性负责。如有虚假，将依法承担相应责任。 </w:t>
      </w:r>
    </w:p>
    <w:p>
      <w:pPr>
        <w:widowControl/>
        <w:spacing w:line="360" w:lineRule="auto"/>
        <w:jc w:val="right"/>
        <w:rPr>
          <w:sz w:val="32"/>
          <w:szCs w:val="32"/>
        </w:rPr>
      </w:pPr>
      <w:r>
        <w:rPr>
          <w:rFonts w:hint="eastAsia" w:ascii="仿宋" w:hAnsi="仿宋" w:eastAsia="仿宋" w:cs="仿宋"/>
          <w:color w:val="000000"/>
          <w:kern w:val="0"/>
          <w:sz w:val="32"/>
          <w:szCs w:val="32"/>
        </w:rPr>
        <w:t xml:space="preserve">供应商：（盖章） </w:t>
      </w:r>
    </w:p>
    <w:p>
      <w:pPr>
        <w:widowControl/>
        <w:spacing w:line="360" w:lineRule="auto"/>
        <w:jc w:val="right"/>
        <w:rPr>
          <w:sz w:val="32"/>
          <w:szCs w:val="32"/>
        </w:rPr>
      </w:pPr>
      <w:r>
        <w:rPr>
          <w:rFonts w:hint="eastAsia" w:ascii="仿宋" w:hAnsi="仿宋" w:eastAsia="仿宋" w:cs="仿宋"/>
          <w:color w:val="000000"/>
          <w:kern w:val="0"/>
          <w:sz w:val="32"/>
          <w:szCs w:val="32"/>
        </w:rPr>
        <w:t xml:space="preserve">法定代表人或授权委托人：（签字或盖章） </w:t>
      </w:r>
    </w:p>
    <w:p>
      <w:pPr>
        <w:widowControl/>
        <w:spacing w:line="360" w:lineRule="auto"/>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日期：年月日</w:t>
      </w:r>
    </w:p>
    <w:p>
      <w:pPr>
        <w:pStyle w:val="2"/>
        <w:spacing w:line="360" w:lineRule="auto"/>
        <w:ind w:left="0" w:leftChars="0"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pStyle w:val="2"/>
        <w:ind w:firstLine="640"/>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pStyle w:val="2"/>
      </w:pPr>
    </w:p>
    <w:p>
      <w:pPr>
        <w:pStyle w:val="2"/>
        <w:ind w:firstLine="640"/>
        <w:rPr>
          <w:rFonts w:ascii="仿宋" w:hAnsi="仿宋" w:eastAsia="仿宋" w:cs="仿宋"/>
          <w:color w:val="000000"/>
          <w:kern w:val="0"/>
          <w:sz w:val="32"/>
          <w:szCs w:val="32"/>
        </w:rPr>
      </w:pPr>
    </w:p>
    <w:p>
      <w:pPr>
        <w:widowControl/>
        <w:jc w:val="left"/>
        <w:outlineLvl w:val="0"/>
        <w:rPr>
          <w:rFonts w:ascii="仿宋" w:hAnsi="仿宋" w:eastAsia="仿宋" w:cs="仿宋"/>
          <w:color w:val="000000"/>
          <w:kern w:val="0"/>
          <w:sz w:val="32"/>
          <w:szCs w:val="32"/>
        </w:rPr>
      </w:pPr>
      <w:bookmarkStart w:id="130" w:name="_Toc21956"/>
      <w:r>
        <w:rPr>
          <w:rFonts w:ascii="仿宋" w:hAnsi="仿宋" w:eastAsia="仿宋" w:cs="仿宋"/>
          <w:color w:val="000000"/>
          <w:kern w:val="0"/>
          <w:sz w:val="24"/>
          <w:szCs w:val="24"/>
        </w:rPr>
        <w:t xml:space="preserve">附件 </w:t>
      </w:r>
      <w:r>
        <w:rPr>
          <w:rFonts w:hint="eastAsia" w:ascii="Arial" w:hAnsi="Arial" w:cs="Arial"/>
          <w:color w:val="000000"/>
          <w:kern w:val="0"/>
          <w:sz w:val="24"/>
          <w:szCs w:val="24"/>
        </w:rPr>
        <w:t>3</w:t>
      </w:r>
      <w:bookmarkEnd w:id="130"/>
    </w:p>
    <w:p>
      <w:pPr>
        <w:pStyle w:val="5"/>
        <w:spacing w:line="400" w:lineRule="exact"/>
        <w:ind w:left="0"/>
        <w:jc w:val="center"/>
        <w:rPr>
          <w:rFonts w:ascii="仿宋" w:hAnsi="仿宋" w:eastAsia="仿宋" w:cs="仿宋"/>
          <w:szCs w:val="32"/>
        </w:rPr>
      </w:pPr>
      <w:bookmarkStart w:id="131" w:name="_Toc5717"/>
      <w:r>
        <w:rPr>
          <w:rFonts w:hint="eastAsia" w:ascii="仿宋" w:hAnsi="仿宋" w:eastAsia="仿宋" w:cs="仿宋"/>
          <w:szCs w:val="32"/>
        </w:rPr>
        <w:t>中小企业声明函（工程、服务）</w:t>
      </w:r>
      <w:bookmarkEnd w:id="131"/>
    </w:p>
    <w:p>
      <w:pPr>
        <w:rPr>
          <w:sz w:val="20"/>
          <w:szCs w:val="20"/>
        </w:rPr>
      </w:pPr>
    </w:p>
    <w:p>
      <w:pPr>
        <w:pStyle w:val="23"/>
        <w:spacing w:line="400" w:lineRule="exact"/>
        <w:ind w:firstLine="640"/>
        <w:rPr>
          <w:rFonts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 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采购活动，工程的施工单位全部为符合政策要求的中小企业（或者：服务全部由符合政策要求的中小企业承接）。相关企业（含联合 体中的中小企业、签订分包意向协议的中小企业）的具体情况如下：</w:t>
      </w:r>
    </w:p>
    <w:p>
      <w:pPr>
        <w:pStyle w:val="90"/>
        <w:tabs>
          <w:tab w:val="left" w:pos="1243"/>
        </w:tabs>
        <w:spacing w:line="400" w:lineRule="exact"/>
        <w:ind w:firstLine="560"/>
        <w:rPr>
          <w:rFonts w:ascii="仿宋" w:hAnsi="仿宋" w:eastAsia="仿宋" w:cs="仿宋"/>
          <w:sz w:val="28"/>
          <w:szCs w:val="28"/>
        </w:rPr>
      </w:pPr>
      <w:r>
        <w:rPr>
          <w:rFonts w:hint="eastAsia" w:ascii="仿宋" w:hAnsi="仿宋" w:eastAsia="仿宋" w:cs="仿宋"/>
          <w:sz w:val="28"/>
          <w:szCs w:val="28"/>
          <w:u w:val="single"/>
        </w:rPr>
        <w:t>1.</w:t>
      </w:r>
      <w:r>
        <w:rPr>
          <w:rFonts w:hint="eastAsia" w:ascii="仿宋" w:hAnsi="仿宋" w:eastAsia="仿宋" w:cs="仿宋"/>
          <w:sz w:val="28"/>
          <w:szCs w:val="28"/>
          <w:u w:val="single" w:color="000000"/>
          <w:lang w:val="zh-CN" w:bidi="zh-CN"/>
        </w:rPr>
        <w:t>（标的名称 ）</w:t>
      </w:r>
      <w:r>
        <w:rPr>
          <w:rFonts w:hint="eastAsia" w:ascii="仿宋" w:hAnsi="仿宋" w:eastAsia="仿宋" w:cs="仿宋"/>
          <w:sz w:val="28"/>
          <w:szCs w:val="28"/>
        </w:rPr>
        <w:t xml:space="preserve"> ，属于</w:t>
      </w:r>
      <w:r>
        <w:rPr>
          <w:rFonts w:hint="eastAsia" w:ascii="仿宋" w:hAnsi="仿宋" w:eastAsia="仿宋" w:cs="仿宋"/>
          <w:sz w:val="28"/>
          <w:szCs w:val="28"/>
          <w:u w:val="single"/>
          <w:lang w:val="zh-CN" w:bidi="zh-CN"/>
        </w:rPr>
        <w:t>（采购文件中明确的所属行业）；</w:t>
      </w:r>
    </w:p>
    <w:p>
      <w:pPr>
        <w:tabs>
          <w:tab w:val="left" w:pos="1806"/>
          <w:tab w:val="left" w:pos="5005"/>
          <w:tab w:val="left" w:pos="7227"/>
        </w:tabs>
        <w:spacing w:line="400" w:lineRule="exact"/>
        <w:ind w:firstLine="14"/>
        <w:jc w:val="left"/>
        <w:rPr>
          <w:rFonts w:ascii="仿宋" w:hAnsi="仿宋" w:eastAsia="仿宋" w:cs="仿宋"/>
          <w:sz w:val="28"/>
          <w:szCs w:val="28"/>
          <w:u w:val="single"/>
          <w:lang w:val="zh-CN" w:bidi="zh-CN"/>
        </w:rPr>
      </w:pPr>
      <w:r>
        <w:rPr>
          <w:rFonts w:hint="eastAsia" w:ascii="仿宋" w:hAnsi="仿宋" w:eastAsia="仿宋" w:cs="仿宋"/>
          <w:sz w:val="28"/>
          <w:szCs w:val="28"/>
        </w:rPr>
        <w:t>承建（承接）企业为</w:t>
      </w:r>
      <w:r>
        <w:rPr>
          <w:rFonts w:hint="eastAsia" w:ascii="仿宋" w:hAnsi="仿宋" w:eastAsia="仿宋" w:cs="仿宋"/>
          <w:sz w:val="28"/>
          <w:szCs w:val="28"/>
          <w:u w:val="single"/>
        </w:rPr>
        <w:t>（</w:t>
      </w:r>
      <w:r>
        <w:rPr>
          <w:rFonts w:hint="eastAsia" w:ascii="仿宋" w:hAnsi="仿宋" w:eastAsia="仿宋" w:cs="仿宋"/>
          <w:sz w:val="28"/>
          <w:szCs w:val="28"/>
          <w:u w:val="single"/>
          <w:lang w:val="zh-CN" w:bidi="zh-CN"/>
        </w:rPr>
        <w:t>企业名称）</w:t>
      </w:r>
      <w:r>
        <w:rPr>
          <w:rFonts w:hint="eastAsia" w:ascii="仿宋" w:hAnsi="仿宋" w:eastAsia="仿宋" w:cs="仿宋"/>
          <w:sz w:val="28"/>
          <w:szCs w:val="28"/>
          <w:lang w:val="zh-CN" w:bidi="zh-CN"/>
        </w:rPr>
        <w:t>，</w:t>
      </w:r>
      <w:r>
        <w:rPr>
          <w:rFonts w:hint="eastAsia" w:ascii="仿宋" w:hAnsi="仿宋" w:eastAsia="仿宋" w:cs="仿宋"/>
          <w:sz w:val="28"/>
          <w:szCs w:val="28"/>
        </w:rPr>
        <w:t>从业人员</w:t>
      </w:r>
      <w:r>
        <w:rPr>
          <w:rFonts w:hint="eastAsia" w:ascii="仿宋" w:hAnsi="仿宋" w:eastAsia="仿宋" w:cs="仿宋"/>
          <w:sz w:val="28"/>
          <w:szCs w:val="28"/>
          <w:u w:val="single"/>
        </w:rPr>
        <w:tab/>
      </w:r>
      <w:r>
        <w:rPr>
          <w:rFonts w:hint="eastAsia" w:ascii="仿宋" w:hAnsi="仿宋" w:eastAsia="仿宋" w:cs="仿宋"/>
          <w:sz w:val="28"/>
          <w:szCs w:val="28"/>
        </w:rPr>
        <w:t>人，营业收入为</w:t>
      </w:r>
      <w:r>
        <w:rPr>
          <w:rFonts w:hint="eastAsia" w:ascii="仿宋" w:hAnsi="仿宋" w:eastAsia="仿宋" w:cs="仿宋"/>
          <w:sz w:val="28"/>
          <w:szCs w:val="28"/>
          <w:u w:val="single"/>
        </w:rPr>
        <w:tab/>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rPr>
        <w:t>万元，属于</w:t>
      </w:r>
      <w:r>
        <w:rPr>
          <w:rFonts w:hint="eastAsia" w:ascii="仿宋" w:hAnsi="仿宋" w:eastAsia="仿宋" w:cs="仿宋"/>
          <w:sz w:val="28"/>
          <w:szCs w:val="28"/>
          <w:u w:val="single"/>
        </w:rPr>
        <w:t>（</w:t>
      </w:r>
      <w:r>
        <w:rPr>
          <w:rFonts w:hint="eastAsia" w:ascii="仿宋" w:hAnsi="仿宋" w:eastAsia="仿宋" w:cs="仿宋"/>
          <w:sz w:val="28"/>
          <w:szCs w:val="28"/>
          <w:u w:val="single"/>
          <w:lang w:val="zh-CN" w:bidi="zh-CN"/>
        </w:rPr>
        <w:t>中型企业、小型企业、微型企业）；</w:t>
      </w:r>
    </w:p>
    <w:p>
      <w:pPr>
        <w:pStyle w:val="90"/>
        <w:tabs>
          <w:tab w:val="left" w:pos="1243"/>
          <w:tab w:val="left" w:pos="1806"/>
          <w:tab w:val="left" w:pos="5005"/>
          <w:tab w:val="left" w:pos="7213"/>
        </w:tabs>
        <w:spacing w:line="400" w:lineRule="exact"/>
        <w:ind w:firstLine="560"/>
        <w:jc w:val="left"/>
        <w:rPr>
          <w:rFonts w:ascii="仿宋" w:hAnsi="仿宋" w:eastAsia="仿宋" w:cs="仿宋"/>
          <w:sz w:val="28"/>
          <w:szCs w:val="28"/>
        </w:rPr>
      </w:pPr>
      <w:r>
        <w:rPr>
          <w:rFonts w:hint="eastAsia" w:ascii="仿宋" w:hAnsi="仿宋" w:eastAsia="仿宋" w:cs="仿宋"/>
          <w:sz w:val="28"/>
          <w:szCs w:val="28"/>
          <w:u w:val="single"/>
          <w:lang w:bidi="zh-CN"/>
        </w:rPr>
        <w:t>2.</w:t>
      </w:r>
      <w:r>
        <w:rPr>
          <w:rFonts w:hint="eastAsia" w:ascii="仿宋" w:hAnsi="仿宋" w:eastAsia="仿宋" w:cs="仿宋"/>
          <w:sz w:val="28"/>
          <w:szCs w:val="28"/>
          <w:u w:val="single"/>
          <w:lang w:val="zh-CN" w:bidi="zh-CN"/>
        </w:rPr>
        <w:t>（标的名称）</w:t>
      </w:r>
      <w:r>
        <w:rPr>
          <w:rFonts w:hint="eastAsia" w:ascii="仿宋" w:hAnsi="仿宋" w:eastAsia="仿宋" w:cs="仿宋"/>
          <w:sz w:val="28"/>
          <w:szCs w:val="28"/>
        </w:rPr>
        <w:t>，属于</w:t>
      </w:r>
      <w:r>
        <w:rPr>
          <w:rFonts w:hint="eastAsia" w:ascii="仿宋" w:hAnsi="仿宋" w:eastAsia="仿宋" w:cs="仿宋"/>
          <w:sz w:val="28"/>
          <w:szCs w:val="28"/>
          <w:u w:val="single"/>
          <w:lang w:val="zh-CN" w:bidi="zh-CN"/>
        </w:rPr>
        <w:t>（采购文件中明确的所属行业）；</w:t>
      </w:r>
      <w:r>
        <w:rPr>
          <w:rFonts w:hint="eastAsia" w:ascii="仿宋" w:hAnsi="仿宋" w:eastAsia="仿宋" w:cs="仿宋"/>
          <w:sz w:val="28"/>
          <w:szCs w:val="28"/>
        </w:rPr>
        <w:t xml:space="preserve"> 承建（承接）企业为</w:t>
      </w:r>
      <w:r>
        <w:rPr>
          <w:rFonts w:hint="eastAsia" w:ascii="仿宋" w:hAnsi="仿宋" w:eastAsia="仿宋" w:cs="仿宋"/>
          <w:sz w:val="28"/>
          <w:szCs w:val="28"/>
          <w:u w:val="single"/>
          <w:lang w:val="zh-CN" w:bidi="zh-CN"/>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ab/>
      </w:r>
      <w:r>
        <w:rPr>
          <w:rFonts w:hint="eastAsia" w:ascii="仿宋" w:hAnsi="仿宋" w:eastAsia="仿宋" w:cs="仿宋"/>
          <w:sz w:val="28"/>
          <w:szCs w:val="28"/>
        </w:rPr>
        <w:t>人，营业收入为</w:t>
      </w:r>
      <w:r>
        <w:rPr>
          <w:rFonts w:hint="eastAsia" w:ascii="仿宋" w:hAnsi="仿宋" w:eastAsia="仿宋" w:cs="仿宋"/>
          <w:sz w:val="28"/>
          <w:szCs w:val="28"/>
          <w:u w:val="single"/>
        </w:rPr>
        <w:tab/>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rPr>
        <w:t>万元，属于</w:t>
      </w:r>
      <w:r>
        <w:rPr>
          <w:rFonts w:hint="eastAsia" w:ascii="仿宋" w:hAnsi="仿宋" w:eastAsia="仿宋" w:cs="仿宋"/>
          <w:sz w:val="28"/>
          <w:szCs w:val="28"/>
          <w:u w:val="single"/>
          <w:lang w:val="zh-CN" w:bidi="zh-CN"/>
        </w:rPr>
        <w:t>（中型企业、小型企业、微型企业）；</w:t>
      </w:r>
    </w:p>
    <w:p>
      <w:pPr>
        <w:pStyle w:val="23"/>
        <w:spacing w:line="400" w:lineRule="exact"/>
        <w:rPr>
          <w:rFonts w:ascii="仿宋" w:hAnsi="仿宋" w:eastAsia="仿宋" w:cs="仿宋"/>
          <w:sz w:val="28"/>
          <w:szCs w:val="28"/>
        </w:rPr>
      </w:pPr>
      <w:r>
        <w:rPr>
          <w:rFonts w:hint="eastAsia" w:ascii="仿宋" w:hAnsi="仿宋" w:eastAsia="仿宋" w:cs="仿宋"/>
          <w:sz w:val="28"/>
          <w:szCs w:val="28"/>
        </w:rPr>
        <w:t>……</w:t>
      </w:r>
    </w:p>
    <w:p>
      <w:pPr>
        <w:pStyle w:val="23"/>
        <w:spacing w:line="400" w:lineRule="exact"/>
        <w:ind w:firstLine="645"/>
        <w:rPr>
          <w:rFonts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pStyle w:val="23"/>
        <w:spacing w:line="400" w:lineRule="exact"/>
        <w:ind w:firstLine="640"/>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pStyle w:val="23"/>
        <w:spacing w:line="400" w:lineRule="exact"/>
        <w:jc w:val="right"/>
        <w:rPr>
          <w:rFonts w:ascii="仿宋" w:hAnsi="仿宋" w:eastAsia="仿宋" w:cs="仿宋"/>
          <w:sz w:val="28"/>
          <w:szCs w:val="28"/>
        </w:rPr>
      </w:pPr>
      <w:r>
        <w:rPr>
          <w:rFonts w:hint="eastAsia" w:ascii="仿宋" w:hAnsi="仿宋" w:eastAsia="仿宋" w:cs="仿宋"/>
          <w:sz w:val="28"/>
          <w:szCs w:val="28"/>
        </w:rPr>
        <w:t>企业名称（盖章）：</w:t>
      </w:r>
    </w:p>
    <w:p>
      <w:pPr>
        <w:pStyle w:val="23"/>
        <w:spacing w:line="400" w:lineRule="exact"/>
        <w:jc w:val="right"/>
        <w:rPr>
          <w:rFonts w:ascii="仿宋" w:hAnsi="仿宋" w:eastAsia="仿宋" w:cs="仿宋"/>
          <w:sz w:val="28"/>
          <w:szCs w:val="28"/>
        </w:rPr>
      </w:pPr>
      <w:r>
        <w:rPr>
          <w:rFonts w:hint="eastAsia" w:ascii="仿宋" w:hAnsi="仿宋" w:eastAsia="仿宋" w:cs="仿宋"/>
          <w:sz w:val="28"/>
          <w:szCs w:val="28"/>
        </w:rPr>
        <w:t>日期：</w:t>
      </w:r>
    </w:p>
    <w:p>
      <w:pPr>
        <w:pStyle w:val="23"/>
        <w:spacing w:line="400" w:lineRule="exact"/>
        <w:jc w:val="right"/>
        <w:rPr>
          <w:rFonts w:ascii="仿宋" w:hAnsi="仿宋" w:eastAsia="仿宋" w:cs="仿宋"/>
          <w:sz w:val="32"/>
          <w:szCs w:val="32"/>
        </w:rPr>
        <w:sectPr>
          <w:footerReference r:id="rId3" w:type="default"/>
          <w:pgSz w:w="11910" w:h="16840"/>
          <w:pgMar w:top="1440" w:right="1080" w:bottom="1440" w:left="1080" w:header="0" w:footer="1595" w:gutter="0"/>
          <w:cols w:space="720" w:num="1"/>
        </w:sectPr>
      </w:pPr>
    </w:p>
    <w:p>
      <w:pPr>
        <w:jc w:val="center"/>
        <w:outlineLvl w:val="0"/>
        <w:rPr>
          <w:rFonts w:ascii="宋体" w:hAnsi="宋体" w:cs="Arial"/>
          <w:sz w:val="32"/>
          <w:szCs w:val="22"/>
        </w:rPr>
      </w:pPr>
      <w:bookmarkStart w:id="132" w:name="_Toc22041"/>
      <w:r>
        <w:rPr>
          <w:rFonts w:hint="eastAsia" w:ascii="宋体" w:hAnsi="宋体" w:cs="Arial"/>
          <w:sz w:val="32"/>
          <w:szCs w:val="22"/>
        </w:rPr>
        <w:t>次报价表</w:t>
      </w:r>
      <w:bookmarkEnd w:id="132"/>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sz w:val="24"/>
                <w:szCs w:val="24"/>
              </w:rPr>
            </w:pPr>
            <w:r>
              <w:rPr>
                <w:rFonts w:hint="eastAsia" w:ascii="宋体" w:hAnsi="宋体" w:cs="Arial"/>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sz w:val="24"/>
                <w:szCs w:val="24"/>
              </w:rPr>
            </w:pPr>
            <w:r>
              <w:rPr>
                <w:rFonts w:hint="eastAsia" w:ascii="宋体" w:hAnsi="宋体" w:cs="Arial"/>
                <w:sz w:val="24"/>
                <w:szCs w:val="24"/>
              </w:rPr>
              <w:t>供应商全称</w:t>
            </w:r>
          </w:p>
        </w:tc>
        <w:tc>
          <w:tcPr>
            <w:tcW w:w="6825" w:type="dxa"/>
            <w:tcBorders>
              <w:top w:val="nil"/>
            </w:tcBorders>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sz w:val="24"/>
                <w:szCs w:val="24"/>
              </w:rPr>
            </w:pPr>
            <w:r>
              <w:rPr>
                <w:rFonts w:hint="eastAsia" w:ascii="宋体" w:hAnsi="宋体" w:cs="Arial"/>
                <w:sz w:val="24"/>
                <w:szCs w:val="24"/>
              </w:rPr>
              <w:t>磋商范围</w:t>
            </w:r>
          </w:p>
        </w:tc>
        <w:tc>
          <w:tcPr>
            <w:tcW w:w="6825" w:type="dxa"/>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sz w:val="24"/>
                <w:szCs w:val="24"/>
              </w:rPr>
            </w:pPr>
            <w:r>
              <w:rPr>
                <w:rFonts w:hint="eastAsia" w:ascii="宋体" w:hAnsi="宋体" w:cs="Arial"/>
                <w:sz w:val="24"/>
                <w:szCs w:val="24"/>
              </w:rPr>
              <w:t>磋商报价（人民币）</w:t>
            </w:r>
          </w:p>
        </w:tc>
        <w:tc>
          <w:tcPr>
            <w:tcW w:w="6825" w:type="dxa"/>
            <w:vAlign w:val="center"/>
          </w:tcPr>
          <w:p>
            <w:pPr>
              <w:rPr>
                <w:rFonts w:ascii="宋体" w:hAnsi="宋体" w:cs="Arial"/>
                <w:sz w:val="24"/>
                <w:szCs w:val="24"/>
              </w:rPr>
            </w:pPr>
            <w:r>
              <w:rPr>
                <w:rFonts w:hint="eastAsia" w:ascii="宋体" w:hAnsi="宋体" w:cs="Arial"/>
                <w:sz w:val="24"/>
                <w:szCs w:val="24"/>
              </w:rPr>
              <w:t>总价（大写）：</w:t>
            </w:r>
          </w:p>
          <w:p>
            <w:pPr>
              <w:rPr>
                <w:rFonts w:ascii="宋体" w:hAnsi="宋体" w:cs="Arial"/>
                <w:sz w:val="24"/>
                <w:szCs w:val="24"/>
              </w:rPr>
            </w:pPr>
          </w:p>
          <w:p>
            <w:pPr>
              <w:rPr>
                <w:rFonts w:ascii="宋体" w:hAnsi="宋体" w:cs="Arial"/>
                <w:sz w:val="24"/>
                <w:szCs w:val="24"/>
              </w:rPr>
            </w:pPr>
            <w:r>
              <w:rPr>
                <w:rFonts w:hint="eastAsia" w:ascii="宋体" w:hAnsi="宋体" w:cs="Arial"/>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sz w:val="24"/>
                <w:szCs w:val="24"/>
              </w:rPr>
            </w:pPr>
            <w:r>
              <w:rPr>
                <w:rFonts w:hint="eastAsia" w:ascii="宋体" w:hAnsi="宋体" w:cs="Arial"/>
                <w:sz w:val="24"/>
                <w:szCs w:val="24"/>
              </w:rPr>
              <w:t>是否响应磋商文件的要求</w:t>
            </w:r>
          </w:p>
        </w:tc>
        <w:tc>
          <w:tcPr>
            <w:tcW w:w="6825" w:type="dxa"/>
            <w:vAlign w:val="center"/>
          </w:tcPr>
          <w:p>
            <w:pPr>
              <w:rPr>
                <w:rFonts w:ascii="宋体" w:hAnsi="宋体" w:cs="Arial"/>
                <w:sz w:val="24"/>
                <w:szCs w:val="24"/>
              </w:rPr>
            </w:pPr>
            <w:r>
              <w:rPr>
                <w:rFonts w:hint="eastAsia" w:ascii="宋体" w:hAnsi="宋体" w:cs="Arial"/>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sz w:val="24"/>
                <w:szCs w:val="24"/>
              </w:rPr>
            </w:pPr>
            <w:r>
              <w:rPr>
                <w:rFonts w:hint="eastAsia" w:ascii="宋体" w:hAnsi="宋体" w:cs="Arial"/>
                <w:sz w:val="24"/>
                <w:szCs w:val="24"/>
              </w:rPr>
              <w:t>备注</w:t>
            </w:r>
          </w:p>
        </w:tc>
        <w:tc>
          <w:tcPr>
            <w:tcW w:w="6825" w:type="dxa"/>
            <w:vAlign w:val="center"/>
          </w:tcPr>
          <w:p>
            <w:pPr>
              <w:rPr>
                <w:rFonts w:ascii="宋体" w:hAnsi="宋体" w:cs="Arial"/>
                <w:sz w:val="24"/>
                <w:szCs w:val="24"/>
              </w:rPr>
            </w:pPr>
          </w:p>
        </w:tc>
      </w:tr>
    </w:tbl>
    <w:p>
      <w:pPr>
        <w:spacing w:line="360" w:lineRule="auto"/>
        <w:rPr>
          <w:rFonts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供应商：（盖章）</w:t>
      </w:r>
    </w:p>
    <w:p>
      <w:pPr>
        <w:spacing w:line="360" w:lineRule="auto"/>
        <w:rPr>
          <w:rFonts w:ascii="宋体" w:hAnsi="宋体" w:cs="Arial"/>
          <w:sz w:val="24"/>
          <w:szCs w:val="24"/>
        </w:rPr>
      </w:pPr>
      <w:r>
        <w:rPr>
          <w:rFonts w:hint="eastAsia" w:ascii="宋体" w:hAnsi="宋体" w:cs="Arial"/>
          <w:sz w:val="24"/>
          <w:szCs w:val="24"/>
        </w:rPr>
        <w:t>法定代表人或授权委托人：（签字或盖章）</w:t>
      </w:r>
    </w:p>
    <w:p>
      <w:pPr>
        <w:spacing w:line="360" w:lineRule="auto"/>
        <w:rPr>
          <w:rFonts w:ascii="宋体" w:hAnsi="宋体" w:cs="Arial"/>
          <w:sz w:val="24"/>
          <w:szCs w:val="24"/>
        </w:rPr>
      </w:pPr>
      <w:r>
        <w:rPr>
          <w:rFonts w:hint="eastAsia" w:ascii="宋体" w:hAnsi="宋体" w:cs="Arial"/>
          <w:sz w:val="24"/>
          <w:szCs w:val="24"/>
        </w:rPr>
        <w:t>日期：年月日</w:t>
      </w:r>
    </w:p>
    <w:p>
      <w:pPr>
        <w:spacing w:line="360" w:lineRule="auto"/>
        <w:rPr>
          <w:rFonts w:ascii="宋体" w:hAnsi="宋体" w:cs="Arial"/>
          <w:sz w:val="24"/>
          <w:szCs w:val="24"/>
        </w:rPr>
      </w:pPr>
    </w:p>
    <w:p>
      <w:pPr>
        <w:pStyle w:val="2"/>
      </w:pPr>
    </w:p>
    <w:p>
      <w:pPr>
        <w:pStyle w:val="2"/>
        <w:ind w:left="0" w:leftChars="0" w:firstLine="0" w:firstLineChars="0"/>
      </w:pPr>
    </w:p>
    <w:p>
      <w:pPr>
        <w:pStyle w:val="2"/>
      </w:pPr>
    </w:p>
    <w:p>
      <w:pPr>
        <w:pStyle w:val="2"/>
      </w:pPr>
    </w:p>
    <w:p>
      <w:pPr>
        <w:jc w:val="center"/>
        <w:rPr>
          <w:rFonts w:ascii="宋体" w:hAnsi="宋体" w:cs="Arial"/>
          <w:sz w:val="32"/>
          <w:szCs w:val="22"/>
        </w:rPr>
      </w:pPr>
    </w:p>
    <w:p>
      <w:pPr>
        <w:jc w:val="center"/>
        <w:outlineLvl w:val="0"/>
        <w:rPr>
          <w:rFonts w:ascii="宋体" w:hAnsi="宋体" w:cs="Arial"/>
          <w:sz w:val="32"/>
          <w:szCs w:val="22"/>
        </w:rPr>
      </w:pPr>
      <w:bookmarkStart w:id="133" w:name="_Toc14551"/>
      <w:r>
        <w:rPr>
          <w:rFonts w:hint="eastAsia" w:ascii="宋体" w:hAnsi="宋体" w:cs="Arial"/>
          <w:sz w:val="32"/>
          <w:szCs w:val="22"/>
        </w:rPr>
        <w:br w:type="page"/>
      </w:r>
      <w:r>
        <w:rPr>
          <w:rFonts w:hint="eastAsia" w:ascii="宋体" w:hAnsi="宋体" w:cs="Arial"/>
          <w:sz w:val="32"/>
          <w:szCs w:val="22"/>
        </w:rPr>
        <w:t>最终报价表</w:t>
      </w:r>
      <w:bookmarkEnd w:id="133"/>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sz w:val="24"/>
                <w:szCs w:val="24"/>
              </w:rPr>
            </w:pPr>
            <w:r>
              <w:rPr>
                <w:rFonts w:hint="eastAsia" w:ascii="宋体" w:hAnsi="宋体" w:cs="Arial"/>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sz w:val="24"/>
                <w:szCs w:val="24"/>
              </w:rPr>
            </w:pPr>
            <w:r>
              <w:rPr>
                <w:rFonts w:hint="eastAsia" w:ascii="宋体" w:hAnsi="宋体" w:cs="Arial"/>
                <w:sz w:val="24"/>
                <w:szCs w:val="24"/>
              </w:rPr>
              <w:t>供应商全称</w:t>
            </w:r>
          </w:p>
        </w:tc>
        <w:tc>
          <w:tcPr>
            <w:tcW w:w="6825" w:type="dxa"/>
            <w:tcBorders>
              <w:top w:val="nil"/>
            </w:tcBorders>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sz w:val="24"/>
                <w:szCs w:val="24"/>
              </w:rPr>
            </w:pPr>
            <w:r>
              <w:rPr>
                <w:rFonts w:hint="eastAsia" w:ascii="宋体" w:hAnsi="宋体" w:cs="Arial"/>
                <w:sz w:val="24"/>
                <w:szCs w:val="24"/>
              </w:rPr>
              <w:t>磋商范围</w:t>
            </w:r>
          </w:p>
        </w:tc>
        <w:tc>
          <w:tcPr>
            <w:tcW w:w="6825" w:type="dxa"/>
            <w:vAlign w:val="center"/>
          </w:tcPr>
          <w:p>
            <w:pP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sz w:val="24"/>
                <w:szCs w:val="24"/>
              </w:rPr>
            </w:pPr>
            <w:r>
              <w:rPr>
                <w:rFonts w:hint="eastAsia" w:ascii="宋体" w:hAnsi="宋体" w:cs="Arial"/>
                <w:sz w:val="24"/>
                <w:szCs w:val="24"/>
              </w:rPr>
              <w:t>磋商报价（人民币）</w:t>
            </w:r>
          </w:p>
        </w:tc>
        <w:tc>
          <w:tcPr>
            <w:tcW w:w="6825" w:type="dxa"/>
            <w:vAlign w:val="center"/>
          </w:tcPr>
          <w:p>
            <w:pPr>
              <w:rPr>
                <w:rFonts w:ascii="宋体" w:hAnsi="宋体" w:cs="Arial"/>
                <w:sz w:val="24"/>
                <w:szCs w:val="24"/>
              </w:rPr>
            </w:pPr>
            <w:r>
              <w:rPr>
                <w:rFonts w:hint="eastAsia" w:ascii="宋体" w:hAnsi="宋体" w:cs="Arial"/>
                <w:sz w:val="24"/>
                <w:szCs w:val="24"/>
              </w:rPr>
              <w:t>总价（大写）：</w:t>
            </w:r>
          </w:p>
          <w:p>
            <w:pPr>
              <w:rPr>
                <w:rFonts w:ascii="宋体" w:hAnsi="宋体" w:cs="Arial"/>
                <w:sz w:val="24"/>
                <w:szCs w:val="24"/>
              </w:rPr>
            </w:pPr>
          </w:p>
          <w:p>
            <w:pPr>
              <w:rPr>
                <w:rFonts w:ascii="宋体" w:hAnsi="宋体" w:cs="Arial"/>
                <w:sz w:val="24"/>
                <w:szCs w:val="24"/>
              </w:rPr>
            </w:pPr>
            <w:r>
              <w:rPr>
                <w:rFonts w:hint="eastAsia" w:ascii="宋体" w:hAnsi="宋体" w:cs="Arial"/>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sz w:val="24"/>
                <w:szCs w:val="24"/>
              </w:rPr>
            </w:pPr>
            <w:r>
              <w:rPr>
                <w:rFonts w:hint="eastAsia" w:ascii="宋体" w:hAnsi="宋体" w:cs="Arial"/>
                <w:sz w:val="24"/>
                <w:szCs w:val="24"/>
              </w:rPr>
              <w:t>是否响应磋商文件的要求</w:t>
            </w:r>
          </w:p>
        </w:tc>
        <w:tc>
          <w:tcPr>
            <w:tcW w:w="6825" w:type="dxa"/>
            <w:vAlign w:val="center"/>
          </w:tcPr>
          <w:p>
            <w:pPr>
              <w:rPr>
                <w:rFonts w:ascii="宋体" w:hAnsi="宋体" w:cs="Arial"/>
                <w:sz w:val="24"/>
                <w:szCs w:val="24"/>
              </w:rPr>
            </w:pPr>
            <w:r>
              <w:rPr>
                <w:rFonts w:hint="eastAsia" w:ascii="宋体" w:hAnsi="宋体" w:cs="Arial"/>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sz w:val="24"/>
                <w:szCs w:val="24"/>
              </w:rPr>
            </w:pPr>
            <w:r>
              <w:rPr>
                <w:rFonts w:hint="eastAsia" w:ascii="宋体" w:hAnsi="宋体" w:cs="Arial"/>
                <w:sz w:val="24"/>
                <w:szCs w:val="24"/>
              </w:rPr>
              <w:t>备注</w:t>
            </w:r>
          </w:p>
        </w:tc>
        <w:tc>
          <w:tcPr>
            <w:tcW w:w="6825" w:type="dxa"/>
            <w:vAlign w:val="center"/>
          </w:tcPr>
          <w:p>
            <w:pPr>
              <w:rPr>
                <w:rFonts w:ascii="宋体" w:hAnsi="宋体" w:cs="Arial"/>
                <w:sz w:val="24"/>
                <w:szCs w:val="24"/>
              </w:rPr>
            </w:pPr>
          </w:p>
        </w:tc>
      </w:tr>
    </w:tbl>
    <w:p>
      <w:pPr>
        <w:spacing w:line="360" w:lineRule="auto"/>
        <w:rPr>
          <w:rFonts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供应商：（盖章）</w:t>
      </w:r>
    </w:p>
    <w:p>
      <w:pPr>
        <w:spacing w:line="360" w:lineRule="auto"/>
        <w:rPr>
          <w:rFonts w:ascii="宋体" w:hAnsi="宋体" w:cs="Arial"/>
          <w:sz w:val="24"/>
          <w:szCs w:val="24"/>
        </w:rPr>
      </w:pPr>
      <w:r>
        <w:rPr>
          <w:rFonts w:hint="eastAsia" w:ascii="宋体" w:hAnsi="宋体" w:cs="Arial"/>
          <w:sz w:val="24"/>
          <w:szCs w:val="24"/>
        </w:rPr>
        <w:t>法定代表人或授权委托人：（签字或盖章）</w:t>
      </w:r>
    </w:p>
    <w:p>
      <w:pPr>
        <w:spacing w:line="360" w:lineRule="auto"/>
        <w:rPr>
          <w:rFonts w:ascii="宋体" w:hAnsi="宋体" w:cs="Arial"/>
          <w:sz w:val="24"/>
          <w:szCs w:val="24"/>
        </w:rPr>
      </w:pPr>
      <w:r>
        <w:rPr>
          <w:rFonts w:hint="eastAsia" w:ascii="宋体" w:hAnsi="宋体" w:cs="Arial"/>
          <w:sz w:val="24"/>
          <w:szCs w:val="24"/>
        </w:rPr>
        <w:t>日期：年月日</w:t>
      </w: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
      <w:pPr>
        <w:spacing w:line="520" w:lineRule="exact"/>
        <w:rPr>
          <w:rFonts w:ascii="宋体" w:hAnsi="宋体" w:cs="Arial"/>
        </w:rPr>
      </w:pPr>
    </w:p>
    <w:permEnd w:id="1"/>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方正书宋简体">
    <w:altName w:val="宋体"/>
    <w:panose1 w:val="00000000000000000000"/>
    <w:charset w:val="86"/>
    <w:family w:val="roma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888"/>
      </w:tabs>
      <w:spacing w:line="14" w:lineRule="auto"/>
      <w:rPr>
        <w:sz w:val="20"/>
      </w:rPr>
    </w:pPr>
    <w:r>
      <w:rPr>
        <w:sz w:val="28"/>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pPr>
                  <w:pStyle w:val="34"/>
                </w:pPr>
                <w:r>
                  <w:fldChar w:fldCharType="begin"/>
                </w:r>
                <w:r>
                  <w:instrText xml:space="preserve"> PAGE  \* MERGEFORMAT </w:instrText>
                </w:r>
                <w:r>
                  <w:fldChar w:fldCharType="separate"/>
                </w:r>
                <w:r>
                  <w:t>19</w:t>
                </w:r>
                <w:r>
                  <w:fldChar w:fldCharType="end"/>
                </w:r>
              </w:p>
            </w:txbxContent>
          </v:textbox>
        </v:shape>
      </w:pict>
    </w:r>
    <w:r>
      <w:pict>
        <v:shape id="_x0000_s3074" o:spid="_x0000_s3074" o:spt="202" type="#_x0000_t202" style="position:absolute;left:0pt;margin-left:89pt;margin-top:758.05pt;height:8.4pt;width:6pt;mso-position-horizontal-relative:page;mso-position-vertical-relative:page;z-index:-251657216;mso-width-relative:page;mso-height-relative:page;" filled="f" stroked="f" coordsize="21600,21600" o:gfxdata="UEsDBAoAAAAAAIdO4kAAAAAAAAAAAAAAAAAEAAAAZHJzL1BLAwQUAAAACACHTuJAsZlhUtgAAAAN&#10;AQAADwAAAGRycy9kb3ducmV2LnhtbE1Py07DMBC8I/UfrK3EjdopIjQhToUQnJAQaThwdGI3sRqv&#10;Q+w++Hs2J3rbeWh2pthe3MBOZgrWo4RkJYAZbL222En4qt/uNsBCVKjV4NFI+DUBtuXiplC59mes&#10;zGkXO0YhGHIloY9xzDkPbW+cCis/GiRt7yenIsGp43pSZwp3A18LkXKnLNKHXo3mpTftYXd0Ep6/&#10;sXq1Px/NZ7WvbF1nAt/Tg5S3y0Q8AYvmEv/NMNen6lBSp8YfUQc2EH7c0JZIx0OSJsBmSyaIambq&#10;fp0BLwt+vaL8A1BLAwQUAAAACACHTuJA63phYL0BAAB+AwAADgAAAGRycy9lMm9Eb2MueG1srVPN&#10;jtMwEL4j8Q6W79Rp0VarqOlKqFqEhABp4QFcx24s+U9jt0lfAN6AExfuPFefg7GTlGW57IGL83lm&#10;/Hm+b5zN3WANOUmI2ruGLhcVJdIJ32p3aOiXz/evbimJibuWG+9kQ88y0rvtyxebPtRy5TtvWgkE&#10;SVys+9DQLqVQMxZFJy2PCx+kw6TyYHnCLRxYC7xHdmvYqqrWrPfQBvBCxojR3ZikEyM8h9ArpYXc&#10;eXG00qWRFaThCSXFTodIt6VbpaRIH5WKMhHTUFSayoqXIN7nlW03vD4AD50WUwv8OS080WS5dnjp&#10;lWrHEydH0P9QWS3AR6/SQnjLRiHFEVSxrJ5489DxIIsWtDqGq+nx/9GKD6dPQHTb0BtKHLc48Mv3&#10;b5cfvy4/v5KbbE8fYo1VDwHr0vDGD/ho5njEYFY9KLD5i3oI5tHc89VcOSQiMLherV5jQmBmWa3X&#10;t8V79udsgJjeSm9JBg0FHF1xlJ/ex4R9YOlckq9y/l4bU8Zn3F8BLBwjssx/Op1ljO1mlIb9MGnb&#10;+/aM0sw7h7bmJzIDmMF+BscA+tBhc8UAlolwLKW16QnluT/eI3782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GZYVLYAAAADQEAAA8AAAAAAAAAAQAgAAAAIgAAAGRycy9kb3ducmV2LnhtbFBL&#10;AQIUABQAAAAIAIdO4kDremFgvQEAAH4DAAAOAAAAAAAAAAEAIAAAACcBAABkcnMvZTJvRG9jLnht&#10;bFBLBQYAAAAABgAGAFkBAABWBQAAAAA=&#10;">
          <v:path/>
          <v:fill on="f" focussize="0,0"/>
          <v:stroke on="f" joinstyle="miter"/>
          <v:imagedata o:title=""/>
          <o:lock v:ext="edit"/>
          <v:textbox inset="0mm,0mm,0mm,0mm">
            <w:txbxContent>
              <w:p>
                <w:pPr>
                  <w:spacing w:before="19"/>
                  <w:ind w:left="20"/>
                  <w:jc w:val="left"/>
                  <w:rPr>
                    <w:sz w:val="11"/>
                  </w:rPr>
                </w:pPr>
              </w:p>
            </w:txbxContent>
          </v:textbox>
        </v:shape>
      </w:pict>
    </w:r>
    <w:r>
      <w:rPr>
        <w:rFonts w:hint="eastAsia"/>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path/>
          <v:fill on="f" focussize="0,0"/>
          <v:stroke on="f" joinstyle="miter"/>
          <v:imagedata o:title=""/>
          <o:lock v:ext="edit"/>
          <v:textbox inset="0mm,0mm,0mm,0mm" style="mso-fit-shape-to-text:t;">
            <w:txbxContent>
              <w:p>
                <w:pPr>
                  <w:pStyle w:val="34"/>
                </w:pPr>
                <w:r>
                  <w:fldChar w:fldCharType="begin"/>
                </w:r>
                <w:r>
                  <w:instrText xml:space="preserve"> PAGE  \* MERGEFORMAT </w:instrText>
                </w:r>
                <w:r>
                  <w:fldChar w:fldCharType="separate"/>
                </w:r>
                <w:r>
                  <w:t>91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7405"/>
    <w:multiLevelType w:val="singleLevel"/>
    <w:tmpl w:val="90367405"/>
    <w:lvl w:ilvl="0" w:tentative="0">
      <w:start w:val="3"/>
      <w:numFmt w:val="decimal"/>
      <w:suff w:val="nothing"/>
      <w:lvlText w:val="%1、"/>
      <w:lvlJc w:val="left"/>
    </w:lvl>
  </w:abstractNum>
  <w:abstractNum w:abstractNumId="1">
    <w:nsid w:val="B5601969"/>
    <w:multiLevelType w:val="multilevel"/>
    <w:tmpl w:val="B5601969"/>
    <w:lvl w:ilvl="0" w:tentative="0">
      <w:start w:val="1"/>
      <w:numFmt w:val="decimal"/>
      <w:lvlText w:val="%1."/>
      <w:lvlJc w:val="left"/>
      <w:pPr>
        <w:ind w:left="1072" w:hanging="213"/>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978" w:hanging="213"/>
      </w:pPr>
      <w:rPr>
        <w:rFonts w:hint="default"/>
        <w:lang w:val="zh-CN" w:eastAsia="zh-CN" w:bidi="zh-CN"/>
      </w:rPr>
    </w:lvl>
    <w:lvl w:ilvl="2" w:tentative="0">
      <w:start w:val="0"/>
      <w:numFmt w:val="bullet"/>
      <w:lvlText w:val="•"/>
      <w:lvlJc w:val="left"/>
      <w:pPr>
        <w:ind w:left="2877" w:hanging="213"/>
      </w:pPr>
      <w:rPr>
        <w:rFonts w:hint="default"/>
        <w:lang w:val="zh-CN" w:eastAsia="zh-CN" w:bidi="zh-CN"/>
      </w:rPr>
    </w:lvl>
    <w:lvl w:ilvl="3" w:tentative="0">
      <w:start w:val="0"/>
      <w:numFmt w:val="bullet"/>
      <w:lvlText w:val="•"/>
      <w:lvlJc w:val="left"/>
      <w:pPr>
        <w:ind w:left="3775" w:hanging="213"/>
      </w:pPr>
      <w:rPr>
        <w:rFonts w:hint="default"/>
        <w:lang w:val="zh-CN" w:eastAsia="zh-CN" w:bidi="zh-CN"/>
      </w:rPr>
    </w:lvl>
    <w:lvl w:ilvl="4" w:tentative="0">
      <w:start w:val="0"/>
      <w:numFmt w:val="bullet"/>
      <w:lvlText w:val="•"/>
      <w:lvlJc w:val="left"/>
      <w:pPr>
        <w:ind w:left="4674" w:hanging="213"/>
      </w:pPr>
      <w:rPr>
        <w:rFonts w:hint="default"/>
        <w:lang w:val="zh-CN" w:eastAsia="zh-CN" w:bidi="zh-CN"/>
      </w:rPr>
    </w:lvl>
    <w:lvl w:ilvl="5" w:tentative="0">
      <w:start w:val="0"/>
      <w:numFmt w:val="bullet"/>
      <w:lvlText w:val="•"/>
      <w:lvlJc w:val="left"/>
      <w:pPr>
        <w:ind w:left="5573" w:hanging="213"/>
      </w:pPr>
      <w:rPr>
        <w:rFonts w:hint="default"/>
        <w:lang w:val="zh-CN" w:eastAsia="zh-CN" w:bidi="zh-CN"/>
      </w:rPr>
    </w:lvl>
    <w:lvl w:ilvl="6" w:tentative="0">
      <w:start w:val="0"/>
      <w:numFmt w:val="bullet"/>
      <w:lvlText w:val="•"/>
      <w:lvlJc w:val="left"/>
      <w:pPr>
        <w:ind w:left="6471" w:hanging="213"/>
      </w:pPr>
      <w:rPr>
        <w:rFonts w:hint="default"/>
        <w:lang w:val="zh-CN" w:eastAsia="zh-CN" w:bidi="zh-CN"/>
      </w:rPr>
    </w:lvl>
    <w:lvl w:ilvl="7" w:tentative="0">
      <w:start w:val="0"/>
      <w:numFmt w:val="bullet"/>
      <w:lvlText w:val="•"/>
      <w:lvlJc w:val="left"/>
      <w:pPr>
        <w:ind w:left="7370" w:hanging="213"/>
      </w:pPr>
      <w:rPr>
        <w:rFonts w:hint="default"/>
        <w:lang w:val="zh-CN" w:eastAsia="zh-CN" w:bidi="zh-CN"/>
      </w:rPr>
    </w:lvl>
    <w:lvl w:ilvl="8" w:tentative="0">
      <w:start w:val="0"/>
      <w:numFmt w:val="bullet"/>
      <w:lvlText w:val="•"/>
      <w:lvlJc w:val="left"/>
      <w:pPr>
        <w:ind w:left="8269" w:hanging="213"/>
      </w:pPr>
      <w:rPr>
        <w:rFonts w:hint="default"/>
        <w:lang w:val="zh-CN" w:eastAsia="zh-CN" w:bidi="zh-CN"/>
      </w:rPr>
    </w:lvl>
  </w:abstractNum>
  <w:abstractNum w:abstractNumId="2">
    <w:nsid w:val="B5CF74F5"/>
    <w:multiLevelType w:val="multilevel"/>
    <w:tmpl w:val="B5CF74F5"/>
    <w:lvl w:ilvl="0" w:tentative="0">
      <w:start w:val="1"/>
      <w:numFmt w:val="decimal"/>
      <w:lvlText w:val="（%1）"/>
      <w:lvlJc w:val="left"/>
      <w:pPr>
        <w:ind w:left="137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29" w:hanging="529"/>
      </w:pPr>
      <w:rPr>
        <w:rFonts w:hint="default"/>
        <w:lang w:val="zh-CN" w:eastAsia="zh-CN" w:bidi="zh-CN"/>
      </w:rPr>
    </w:lvl>
    <w:lvl w:ilvl="2" w:tentative="0">
      <w:start w:val="0"/>
      <w:numFmt w:val="bullet"/>
      <w:lvlText w:val="•"/>
      <w:lvlJc w:val="left"/>
      <w:pPr>
        <w:ind w:left="3098" w:hanging="529"/>
      </w:pPr>
      <w:rPr>
        <w:rFonts w:hint="default"/>
        <w:lang w:val="zh-CN" w:eastAsia="zh-CN" w:bidi="zh-CN"/>
      </w:rPr>
    </w:lvl>
    <w:lvl w:ilvl="3" w:tentative="0">
      <w:start w:val="0"/>
      <w:numFmt w:val="bullet"/>
      <w:lvlText w:val="•"/>
      <w:lvlJc w:val="left"/>
      <w:pPr>
        <w:ind w:left="3966" w:hanging="529"/>
      </w:pPr>
      <w:rPr>
        <w:rFonts w:hint="default"/>
        <w:lang w:val="zh-CN" w:eastAsia="zh-CN" w:bidi="zh-CN"/>
      </w:rPr>
    </w:lvl>
    <w:lvl w:ilvl="4" w:tentative="0">
      <w:start w:val="0"/>
      <w:numFmt w:val="bullet"/>
      <w:lvlText w:val="•"/>
      <w:lvlJc w:val="left"/>
      <w:pPr>
        <w:ind w:left="4835" w:hanging="529"/>
      </w:pPr>
      <w:rPr>
        <w:rFonts w:hint="default"/>
        <w:lang w:val="zh-CN" w:eastAsia="zh-CN" w:bidi="zh-CN"/>
      </w:rPr>
    </w:lvl>
    <w:lvl w:ilvl="5" w:tentative="0">
      <w:start w:val="0"/>
      <w:numFmt w:val="bullet"/>
      <w:lvlText w:val="•"/>
      <w:lvlJc w:val="left"/>
      <w:pPr>
        <w:ind w:left="5704" w:hanging="529"/>
      </w:pPr>
      <w:rPr>
        <w:rFonts w:hint="default"/>
        <w:lang w:val="zh-CN" w:eastAsia="zh-CN" w:bidi="zh-CN"/>
      </w:rPr>
    </w:lvl>
    <w:lvl w:ilvl="6" w:tentative="0">
      <w:start w:val="0"/>
      <w:numFmt w:val="bullet"/>
      <w:lvlText w:val="•"/>
      <w:lvlJc w:val="left"/>
      <w:pPr>
        <w:ind w:left="6572" w:hanging="529"/>
      </w:pPr>
      <w:rPr>
        <w:rFonts w:hint="default"/>
        <w:lang w:val="zh-CN" w:eastAsia="zh-CN" w:bidi="zh-CN"/>
      </w:rPr>
    </w:lvl>
    <w:lvl w:ilvl="7" w:tentative="0">
      <w:start w:val="0"/>
      <w:numFmt w:val="bullet"/>
      <w:lvlText w:val="•"/>
      <w:lvlJc w:val="left"/>
      <w:pPr>
        <w:ind w:left="7441" w:hanging="529"/>
      </w:pPr>
      <w:rPr>
        <w:rFonts w:hint="default"/>
        <w:lang w:val="zh-CN" w:eastAsia="zh-CN" w:bidi="zh-CN"/>
      </w:rPr>
    </w:lvl>
    <w:lvl w:ilvl="8" w:tentative="0">
      <w:start w:val="0"/>
      <w:numFmt w:val="bullet"/>
      <w:lvlText w:val="•"/>
      <w:lvlJc w:val="left"/>
      <w:pPr>
        <w:ind w:left="8310" w:hanging="529"/>
      </w:pPr>
      <w:rPr>
        <w:rFonts w:hint="default"/>
        <w:lang w:val="zh-CN" w:eastAsia="zh-CN" w:bidi="zh-CN"/>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3DA92A7A"/>
    <w:multiLevelType w:val="multilevel"/>
    <w:tmpl w:val="3DA92A7A"/>
    <w:lvl w:ilvl="0" w:tentative="0">
      <w:start w:val="7"/>
      <w:numFmt w:val="none"/>
      <w:lvlText w:val="七、"/>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8">
    <w:nsid w:val="429CD0B5"/>
    <w:multiLevelType w:val="multilevel"/>
    <w:tmpl w:val="429CD0B5"/>
    <w:lvl w:ilvl="0" w:tentative="0">
      <w:start w:val="1"/>
      <w:numFmt w:val="decimal"/>
      <w:lvlText w:val="（%1）"/>
      <w:lvlJc w:val="left"/>
      <w:pPr>
        <w:ind w:left="137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29" w:hanging="529"/>
      </w:pPr>
      <w:rPr>
        <w:rFonts w:hint="default"/>
        <w:lang w:val="zh-CN" w:eastAsia="zh-CN" w:bidi="zh-CN"/>
      </w:rPr>
    </w:lvl>
    <w:lvl w:ilvl="2" w:tentative="0">
      <w:start w:val="0"/>
      <w:numFmt w:val="bullet"/>
      <w:lvlText w:val="•"/>
      <w:lvlJc w:val="left"/>
      <w:pPr>
        <w:ind w:left="3098" w:hanging="529"/>
      </w:pPr>
      <w:rPr>
        <w:rFonts w:hint="default"/>
        <w:lang w:val="zh-CN" w:eastAsia="zh-CN" w:bidi="zh-CN"/>
      </w:rPr>
    </w:lvl>
    <w:lvl w:ilvl="3" w:tentative="0">
      <w:start w:val="0"/>
      <w:numFmt w:val="bullet"/>
      <w:lvlText w:val="•"/>
      <w:lvlJc w:val="left"/>
      <w:pPr>
        <w:ind w:left="3966" w:hanging="529"/>
      </w:pPr>
      <w:rPr>
        <w:rFonts w:hint="default"/>
        <w:lang w:val="zh-CN" w:eastAsia="zh-CN" w:bidi="zh-CN"/>
      </w:rPr>
    </w:lvl>
    <w:lvl w:ilvl="4" w:tentative="0">
      <w:start w:val="0"/>
      <w:numFmt w:val="bullet"/>
      <w:lvlText w:val="•"/>
      <w:lvlJc w:val="left"/>
      <w:pPr>
        <w:ind w:left="4835" w:hanging="529"/>
      </w:pPr>
      <w:rPr>
        <w:rFonts w:hint="default"/>
        <w:lang w:val="zh-CN" w:eastAsia="zh-CN" w:bidi="zh-CN"/>
      </w:rPr>
    </w:lvl>
    <w:lvl w:ilvl="5" w:tentative="0">
      <w:start w:val="0"/>
      <w:numFmt w:val="bullet"/>
      <w:lvlText w:val="•"/>
      <w:lvlJc w:val="left"/>
      <w:pPr>
        <w:ind w:left="5704" w:hanging="529"/>
      </w:pPr>
      <w:rPr>
        <w:rFonts w:hint="default"/>
        <w:lang w:val="zh-CN" w:eastAsia="zh-CN" w:bidi="zh-CN"/>
      </w:rPr>
    </w:lvl>
    <w:lvl w:ilvl="6" w:tentative="0">
      <w:start w:val="0"/>
      <w:numFmt w:val="bullet"/>
      <w:lvlText w:val="•"/>
      <w:lvlJc w:val="left"/>
      <w:pPr>
        <w:ind w:left="6572" w:hanging="529"/>
      </w:pPr>
      <w:rPr>
        <w:rFonts w:hint="default"/>
        <w:lang w:val="zh-CN" w:eastAsia="zh-CN" w:bidi="zh-CN"/>
      </w:rPr>
    </w:lvl>
    <w:lvl w:ilvl="7" w:tentative="0">
      <w:start w:val="0"/>
      <w:numFmt w:val="bullet"/>
      <w:lvlText w:val="•"/>
      <w:lvlJc w:val="left"/>
      <w:pPr>
        <w:ind w:left="7441" w:hanging="529"/>
      </w:pPr>
      <w:rPr>
        <w:rFonts w:hint="default"/>
        <w:lang w:val="zh-CN" w:eastAsia="zh-CN" w:bidi="zh-CN"/>
      </w:rPr>
    </w:lvl>
    <w:lvl w:ilvl="8" w:tentative="0">
      <w:start w:val="0"/>
      <w:numFmt w:val="bullet"/>
      <w:lvlText w:val="•"/>
      <w:lvlJc w:val="left"/>
      <w:pPr>
        <w:ind w:left="8310" w:hanging="529"/>
      </w:pPr>
      <w:rPr>
        <w:rFonts w:hint="default"/>
        <w:lang w:val="zh-CN" w:eastAsia="zh-CN" w:bidi="zh-CN"/>
      </w:rPr>
    </w:lvl>
  </w:abstractNum>
  <w:abstractNum w:abstractNumId="9">
    <w:nsid w:val="4F00C6B4"/>
    <w:multiLevelType w:val="multilevel"/>
    <w:tmpl w:val="4F00C6B4"/>
    <w:lvl w:ilvl="0" w:tentative="0">
      <w:start w:val="4"/>
      <w:numFmt w:val="decimal"/>
      <w:lvlText w:val="%1."/>
      <w:lvlJc w:val="left"/>
      <w:pPr>
        <w:ind w:left="883"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779" w:hanging="222"/>
      </w:pPr>
      <w:rPr>
        <w:rFonts w:hint="default"/>
        <w:lang w:val="zh-CN" w:eastAsia="zh-CN" w:bidi="zh-CN"/>
      </w:rPr>
    </w:lvl>
    <w:lvl w:ilvl="2" w:tentative="0">
      <w:start w:val="0"/>
      <w:numFmt w:val="bullet"/>
      <w:lvlText w:val="•"/>
      <w:lvlJc w:val="left"/>
      <w:pPr>
        <w:ind w:left="2678" w:hanging="222"/>
      </w:pPr>
      <w:rPr>
        <w:rFonts w:hint="default"/>
        <w:lang w:val="zh-CN" w:eastAsia="zh-CN" w:bidi="zh-CN"/>
      </w:rPr>
    </w:lvl>
    <w:lvl w:ilvl="3" w:tentative="0">
      <w:start w:val="0"/>
      <w:numFmt w:val="bullet"/>
      <w:lvlText w:val="•"/>
      <w:lvlJc w:val="left"/>
      <w:pPr>
        <w:ind w:left="3576" w:hanging="222"/>
      </w:pPr>
      <w:rPr>
        <w:rFonts w:hint="default"/>
        <w:lang w:val="zh-CN" w:eastAsia="zh-CN" w:bidi="zh-CN"/>
      </w:rPr>
    </w:lvl>
    <w:lvl w:ilvl="4" w:tentative="0">
      <w:start w:val="0"/>
      <w:numFmt w:val="bullet"/>
      <w:lvlText w:val="•"/>
      <w:lvlJc w:val="left"/>
      <w:pPr>
        <w:ind w:left="4475" w:hanging="222"/>
      </w:pPr>
      <w:rPr>
        <w:rFonts w:hint="default"/>
        <w:lang w:val="zh-CN" w:eastAsia="zh-CN" w:bidi="zh-CN"/>
      </w:rPr>
    </w:lvl>
    <w:lvl w:ilvl="5" w:tentative="0">
      <w:start w:val="0"/>
      <w:numFmt w:val="bullet"/>
      <w:lvlText w:val="•"/>
      <w:lvlJc w:val="left"/>
      <w:pPr>
        <w:ind w:left="5374" w:hanging="222"/>
      </w:pPr>
      <w:rPr>
        <w:rFonts w:hint="default"/>
        <w:lang w:val="zh-CN" w:eastAsia="zh-CN" w:bidi="zh-CN"/>
      </w:rPr>
    </w:lvl>
    <w:lvl w:ilvl="6" w:tentative="0">
      <w:start w:val="0"/>
      <w:numFmt w:val="bullet"/>
      <w:lvlText w:val="•"/>
      <w:lvlJc w:val="left"/>
      <w:pPr>
        <w:ind w:left="6272" w:hanging="222"/>
      </w:pPr>
      <w:rPr>
        <w:rFonts w:hint="default"/>
        <w:lang w:val="zh-CN" w:eastAsia="zh-CN" w:bidi="zh-CN"/>
      </w:rPr>
    </w:lvl>
    <w:lvl w:ilvl="7" w:tentative="0">
      <w:start w:val="0"/>
      <w:numFmt w:val="bullet"/>
      <w:lvlText w:val="•"/>
      <w:lvlJc w:val="left"/>
      <w:pPr>
        <w:ind w:left="7171" w:hanging="222"/>
      </w:pPr>
      <w:rPr>
        <w:rFonts w:hint="default"/>
        <w:lang w:val="zh-CN" w:eastAsia="zh-CN" w:bidi="zh-CN"/>
      </w:rPr>
    </w:lvl>
    <w:lvl w:ilvl="8" w:tentative="0">
      <w:start w:val="0"/>
      <w:numFmt w:val="bullet"/>
      <w:lvlText w:val="•"/>
      <w:lvlJc w:val="left"/>
      <w:pPr>
        <w:ind w:left="8070" w:hanging="222"/>
      </w:pPr>
      <w:rPr>
        <w:rFonts w:hint="default"/>
        <w:lang w:val="zh-CN" w:eastAsia="zh-CN" w:bidi="zh-CN"/>
      </w:rPr>
    </w:lvl>
  </w:abstractNum>
  <w:abstractNum w:abstractNumId="10">
    <w:nsid w:val="5A8377A7"/>
    <w:multiLevelType w:val="multilevel"/>
    <w:tmpl w:val="5A8377A7"/>
    <w:lvl w:ilvl="0" w:tentative="0">
      <w:start w:val="1"/>
      <w:numFmt w:val="decimal"/>
      <w:lvlText w:val="（%1）"/>
      <w:lvlJc w:val="left"/>
      <w:pPr>
        <w:ind w:left="840" w:hanging="553"/>
        <w:jc w:val="left"/>
      </w:pPr>
      <w:rPr>
        <w:rFonts w:hint="default" w:ascii="宋体" w:hAnsi="宋体" w:eastAsia="宋体" w:cs="宋体"/>
        <w:spacing w:val="-27"/>
        <w:w w:val="100"/>
        <w:sz w:val="20"/>
        <w:szCs w:val="20"/>
        <w:lang w:val="zh-CN" w:eastAsia="zh-CN" w:bidi="zh-CN"/>
      </w:rPr>
    </w:lvl>
    <w:lvl w:ilvl="1" w:tentative="0">
      <w:start w:val="0"/>
      <w:numFmt w:val="bullet"/>
      <w:lvlText w:val="•"/>
      <w:lvlJc w:val="left"/>
      <w:pPr>
        <w:ind w:left="1760" w:hanging="553"/>
      </w:pPr>
      <w:rPr>
        <w:rFonts w:hint="default"/>
        <w:lang w:val="zh-CN" w:eastAsia="zh-CN" w:bidi="zh-CN"/>
      </w:rPr>
    </w:lvl>
    <w:lvl w:ilvl="2" w:tentative="0">
      <w:start w:val="0"/>
      <w:numFmt w:val="bullet"/>
      <w:lvlText w:val="•"/>
      <w:lvlJc w:val="left"/>
      <w:pPr>
        <w:ind w:left="2681" w:hanging="553"/>
      </w:pPr>
      <w:rPr>
        <w:rFonts w:hint="default"/>
        <w:lang w:val="zh-CN" w:eastAsia="zh-CN" w:bidi="zh-CN"/>
      </w:rPr>
    </w:lvl>
    <w:lvl w:ilvl="3" w:tentative="0">
      <w:start w:val="0"/>
      <w:numFmt w:val="bullet"/>
      <w:lvlText w:val="•"/>
      <w:lvlJc w:val="left"/>
      <w:pPr>
        <w:ind w:left="3601" w:hanging="553"/>
      </w:pPr>
      <w:rPr>
        <w:rFonts w:hint="default"/>
        <w:lang w:val="zh-CN" w:eastAsia="zh-CN" w:bidi="zh-CN"/>
      </w:rPr>
    </w:lvl>
    <w:lvl w:ilvl="4" w:tentative="0">
      <w:start w:val="0"/>
      <w:numFmt w:val="bullet"/>
      <w:lvlText w:val="•"/>
      <w:lvlJc w:val="left"/>
      <w:pPr>
        <w:ind w:left="4522" w:hanging="553"/>
      </w:pPr>
      <w:rPr>
        <w:rFonts w:hint="default"/>
        <w:lang w:val="zh-CN" w:eastAsia="zh-CN" w:bidi="zh-CN"/>
      </w:rPr>
    </w:lvl>
    <w:lvl w:ilvl="5" w:tentative="0">
      <w:start w:val="0"/>
      <w:numFmt w:val="bullet"/>
      <w:lvlText w:val="•"/>
      <w:lvlJc w:val="left"/>
      <w:pPr>
        <w:ind w:left="5443" w:hanging="553"/>
      </w:pPr>
      <w:rPr>
        <w:rFonts w:hint="default"/>
        <w:lang w:val="zh-CN" w:eastAsia="zh-CN" w:bidi="zh-CN"/>
      </w:rPr>
    </w:lvl>
    <w:lvl w:ilvl="6" w:tentative="0">
      <w:start w:val="0"/>
      <w:numFmt w:val="bullet"/>
      <w:lvlText w:val="•"/>
      <w:lvlJc w:val="left"/>
      <w:pPr>
        <w:ind w:left="6363" w:hanging="553"/>
      </w:pPr>
      <w:rPr>
        <w:rFonts w:hint="default"/>
        <w:lang w:val="zh-CN" w:eastAsia="zh-CN" w:bidi="zh-CN"/>
      </w:rPr>
    </w:lvl>
    <w:lvl w:ilvl="7" w:tentative="0">
      <w:start w:val="0"/>
      <w:numFmt w:val="bullet"/>
      <w:lvlText w:val="•"/>
      <w:lvlJc w:val="left"/>
      <w:pPr>
        <w:ind w:left="7284" w:hanging="553"/>
      </w:pPr>
      <w:rPr>
        <w:rFonts w:hint="default"/>
        <w:lang w:val="zh-CN" w:eastAsia="zh-CN" w:bidi="zh-CN"/>
      </w:rPr>
    </w:lvl>
    <w:lvl w:ilvl="8" w:tentative="0">
      <w:start w:val="0"/>
      <w:numFmt w:val="bullet"/>
      <w:lvlText w:val="•"/>
      <w:lvlJc w:val="left"/>
      <w:pPr>
        <w:ind w:left="8205" w:hanging="553"/>
      </w:pPr>
      <w:rPr>
        <w:rFonts w:hint="default"/>
        <w:lang w:val="zh-CN" w:eastAsia="zh-CN" w:bidi="zh-CN"/>
      </w:rPr>
    </w:lvl>
  </w:abstractNum>
  <w:abstractNum w:abstractNumId="11">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12">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abstractNum w:abstractNumId="13">
    <w:nsid w:val="64C0CB79"/>
    <w:multiLevelType w:val="multilevel"/>
    <w:tmpl w:val="64C0CB79"/>
    <w:lvl w:ilvl="0" w:tentative="0">
      <w:start w:val="1"/>
      <w:numFmt w:val="decimal"/>
      <w:lvlText w:val="（%1）"/>
      <w:lvlJc w:val="left"/>
      <w:pPr>
        <w:ind w:left="1370" w:hanging="529"/>
        <w:jc w:val="left"/>
      </w:pPr>
      <w:rPr>
        <w:rFonts w:hint="default"/>
        <w:spacing w:val="-3"/>
        <w:w w:val="100"/>
        <w:lang w:val="zh-CN" w:eastAsia="zh-CN" w:bidi="zh-CN"/>
      </w:rPr>
    </w:lvl>
    <w:lvl w:ilvl="1" w:tentative="0">
      <w:start w:val="0"/>
      <w:numFmt w:val="bullet"/>
      <w:lvlText w:val="•"/>
      <w:lvlJc w:val="left"/>
      <w:pPr>
        <w:ind w:left="2229" w:hanging="529"/>
      </w:pPr>
      <w:rPr>
        <w:rFonts w:hint="default"/>
        <w:lang w:val="zh-CN" w:eastAsia="zh-CN" w:bidi="zh-CN"/>
      </w:rPr>
    </w:lvl>
    <w:lvl w:ilvl="2" w:tentative="0">
      <w:start w:val="0"/>
      <w:numFmt w:val="bullet"/>
      <w:lvlText w:val="•"/>
      <w:lvlJc w:val="left"/>
      <w:pPr>
        <w:ind w:left="3098" w:hanging="529"/>
      </w:pPr>
      <w:rPr>
        <w:rFonts w:hint="default"/>
        <w:lang w:val="zh-CN" w:eastAsia="zh-CN" w:bidi="zh-CN"/>
      </w:rPr>
    </w:lvl>
    <w:lvl w:ilvl="3" w:tentative="0">
      <w:start w:val="0"/>
      <w:numFmt w:val="bullet"/>
      <w:lvlText w:val="•"/>
      <w:lvlJc w:val="left"/>
      <w:pPr>
        <w:ind w:left="3966" w:hanging="529"/>
      </w:pPr>
      <w:rPr>
        <w:rFonts w:hint="default"/>
        <w:lang w:val="zh-CN" w:eastAsia="zh-CN" w:bidi="zh-CN"/>
      </w:rPr>
    </w:lvl>
    <w:lvl w:ilvl="4" w:tentative="0">
      <w:start w:val="0"/>
      <w:numFmt w:val="bullet"/>
      <w:lvlText w:val="•"/>
      <w:lvlJc w:val="left"/>
      <w:pPr>
        <w:ind w:left="4835" w:hanging="529"/>
      </w:pPr>
      <w:rPr>
        <w:rFonts w:hint="default"/>
        <w:lang w:val="zh-CN" w:eastAsia="zh-CN" w:bidi="zh-CN"/>
      </w:rPr>
    </w:lvl>
    <w:lvl w:ilvl="5" w:tentative="0">
      <w:start w:val="0"/>
      <w:numFmt w:val="bullet"/>
      <w:lvlText w:val="•"/>
      <w:lvlJc w:val="left"/>
      <w:pPr>
        <w:ind w:left="5704" w:hanging="529"/>
      </w:pPr>
      <w:rPr>
        <w:rFonts w:hint="default"/>
        <w:lang w:val="zh-CN" w:eastAsia="zh-CN" w:bidi="zh-CN"/>
      </w:rPr>
    </w:lvl>
    <w:lvl w:ilvl="6" w:tentative="0">
      <w:start w:val="0"/>
      <w:numFmt w:val="bullet"/>
      <w:lvlText w:val="•"/>
      <w:lvlJc w:val="left"/>
      <w:pPr>
        <w:ind w:left="6572" w:hanging="529"/>
      </w:pPr>
      <w:rPr>
        <w:rFonts w:hint="default"/>
        <w:lang w:val="zh-CN" w:eastAsia="zh-CN" w:bidi="zh-CN"/>
      </w:rPr>
    </w:lvl>
    <w:lvl w:ilvl="7" w:tentative="0">
      <w:start w:val="0"/>
      <w:numFmt w:val="bullet"/>
      <w:lvlText w:val="•"/>
      <w:lvlJc w:val="left"/>
      <w:pPr>
        <w:ind w:left="7441" w:hanging="529"/>
      </w:pPr>
      <w:rPr>
        <w:rFonts w:hint="default"/>
        <w:lang w:val="zh-CN" w:eastAsia="zh-CN" w:bidi="zh-CN"/>
      </w:rPr>
    </w:lvl>
    <w:lvl w:ilvl="8" w:tentative="0">
      <w:start w:val="0"/>
      <w:numFmt w:val="bullet"/>
      <w:lvlText w:val="•"/>
      <w:lvlJc w:val="left"/>
      <w:pPr>
        <w:ind w:left="8310" w:hanging="529"/>
      </w:pPr>
      <w:rPr>
        <w:rFonts w:hint="default"/>
        <w:lang w:val="zh-CN" w:eastAsia="zh-CN" w:bidi="zh-CN"/>
      </w:rPr>
    </w:lvl>
  </w:abstractNum>
  <w:abstractNum w:abstractNumId="14">
    <w:nsid w:val="67395BDF"/>
    <w:multiLevelType w:val="singleLevel"/>
    <w:tmpl w:val="67395BDF"/>
    <w:lvl w:ilvl="0" w:tentative="0">
      <w:start w:val="1"/>
      <w:numFmt w:val="chineseCounting"/>
      <w:suff w:val="nothing"/>
      <w:lvlText w:val="%1、"/>
      <w:lvlJc w:val="left"/>
      <w:rPr>
        <w:rFonts w:hint="eastAsia"/>
      </w:rPr>
    </w:lvl>
  </w:abstractNum>
  <w:abstractNum w:abstractNumId="15">
    <w:nsid w:val="6AA87ED2"/>
    <w:multiLevelType w:val="singleLevel"/>
    <w:tmpl w:val="6AA87ED2"/>
    <w:lvl w:ilvl="0" w:tentative="0">
      <w:start w:val="1"/>
      <w:numFmt w:val="decimal"/>
      <w:suff w:val="nothing"/>
      <w:lvlText w:val="%1、"/>
      <w:lvlJc w:val="left"/>
      <w:rPr>
        <w:rFonts w:hint="default"/>
        <w:b/>
        <w:bCs/>
      </w:rPr>
    </w:lvl>
  </w:abstractNum>
  <w:num w:numId="1">
    <w:abstractNumId w:val="14"/>
  </w:num>
  <w:num w:numId="2">
    <w:abstractNumId w:val="0"/>
  </w:num>
  <w:num w:numId="3">
    <w:abstractNumId w:val="15"/>
  </w:num>
  <w:num w:numId="4">
    <w:abstractNumId w:val="6"/>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num>
  <w:num w:numId="11">
    <w:abstractNumId w:val="8"/>
  </w:num>
  <w:num w:numId="12">
    <w:abstractNumId w:val="2"/>
  </w:num>
  <w:num w:numId="13">
    <w:abstractNumId w:val="13"/>
  </w:num>
  <w:num w:numId="14">
    <w:abstractNumId w:val="9"/>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2MmRmYmNlZjc3NWI5ZTBmZmVkZTE2OTdmMmZjMzgifQ=="/>
  </w:docVars>
  <w:rsids>
    <w:rsidRoot w:val="00AB3077"/>
    <w:rsid w:val="00002358"/>
    <w:rsid w:val="0000578D"/>
    <w:rsid w:val="00006863"/>
    <w:rsid w:val="00007251"/>
    <w:rsid w:val="00014419"/>
    <w:rsid w:val="00016AF8"/>
    <w:rsid w:val="00017B7C"/>
    <w:rsid w:val="0002644C"/>
    <w:rsid w:val="000315E6"/>
    <w:rsid w:val="000350B6"/>
    <w:rsid w:val="00036EEC"/>
    <w:rsid w:val="00043842"/>
    <w:rsid w:val="00044AF2"/>
    <w:rsid w:val="00047C93"/>
    <w:rsid w:val="000509F9"/>
    <w:rsid w:val="00052DB2"/>
    <w:rsid w:val="00053F98"/>
    <w:rsid w:val="000541E0"/>
    <w:rsid w:val="00060475"/>
    <w:rsid w:val="000622AA"/>
    <w:rsid w:val="00071B8A"/>
    <w:rsid w:val="0007462D"/>
    <w:rsid w:val="00074887"/>
    <w:rsid w:val="000805BB"/>
    <w:rsid w:val="00081208"/>
    <w:rsid w:val="000975C8"/>
    <w:rsid w:val="000A3692"/>
    <w:rsid w:val="000A69EF"/>
    <w:rsid w:val="000B15D2"/>
    <w:rsid w:val="000B2325"/>
    <w:rsid w:val="000B3DB2"/>
    <w:rsid w:val="000C1FF9"/>
    <w:rsid w:val="000C219E"/>
    <w:rsid w:val="000C25CA"/>
    <w:rsid w:val="000C3B51"/>
    <w:rsid w:val="000D128B"/>
    <w:rsid w:val="000E0A15"/>
    <w:rsid w:val="000E1D73"/>
    <w:rsid w:val="000E4B9D"/>
    <w:rsid w:val="000F35EC"/>
    <w:rsid w:val="000F49C6"/>
    <w:rsid w:val="001124D6"/>
    <w:rsid w:val="00114601"/>
    <w:rsid w:val="00116041"/>
    <w:rsid w:val="001172EB"/>
    <w:rsid w:val="001233A4"/>
    <w:rsid w:val="00125644"/>
    <w:rsid w:val="0012623B"/>
    <w:rsid w:val="001313C1"/>
    <w:rsid w:val="00132BBF"/>
    <w:rsid w:val="00134A67"/>
    <w:rsid w:val="0013593B"/>
    <w:rsid w:val="00135F09"/>
    <w:rsid w:val="00143048"/>
    <w:rsid w:val="00157EFB"/>
    <w:rsid w:val="00161F64"/>
    <w:rsid w:val="00162842"/>
    <w:rsid w:val="0016346A"/>
    <w:rsid w:val="00163E9F"/>
    <w:rsid w:val="00166CCA"/>
    <w:rsid w:val="00167802"/>
    <w:rsid w:val="001707C1"/>
    <w:rsid w:val="00174037"/>
    <w:rsid w:val="00175FB0"/>
    <w:rsid w:val="00190A01"/>
    <w:rsid w:val="00191F76"/>
    <w:rsid w:val="0019247D"/>
    <w:rsid w:val="00193CB6"/>
    <w:rsid w:val="00195304"/>
    <w:rsid w:val="00195DAF"/>
    <w:rsid w:val="001A242E"/>
    <w:rsid w:val="001A47EC"/>
    <w:rsid w:val="001A5BB2"/>
    <w:rsid w:val="001B18C7"/>
    <w:rsid w:val="001B3B1B"/>
    <w:rsid w:val="001B44BA"/>
    <w:rsid w:val="001B6F0B"/>
    <w:rsid w:val="001C6A5C"/>
    <w:rsid w:val="001D11F1"/>
    <w:rsid w:val="001D2FE1"/>
    <w:rsid w:val="001D3C22"/>
    <w:rsid w:val="001D503B"/>
    <w:rsid w:val="001E4D2F"/>
    <w:rsid w:val="001E6CAD"/>
    <w:rsid w:val="001F1552"/>
    <w:rsid w:val="001F3312"/>
    <w:rsid w:val="001F37AE"/>
    <w:rsid w:val="002003E4"/>
    <w:rsid w:val="002004B6"/>
    <w:rsid w:val="00201612"/>
    <w:rsid w:val="002019C5"/>
    <w:rsid w:val="0021408A"/>
    <w:rsid w:val="002171B9"/>
    <w:rsid w:val="00222C24"/>
    <w:rsid w:val="00224975"/>
    <w:rsid w:val="00226189"/>
    <w:rsid w:val="00226750"/>
    <w:rsid w:val="0023042E"/>
    <w:rsid w:val="0023508E"/>
    <w:rsid w:val="0024347B"/>
    <w:rsid w:val="00244466"/>
    <w:rsid w:val="00257C0A"/>
    <w:rsid w:val="00262F9D"/>
    <w:rsid w:val="00270B8B"/>
    <w:rsid w:val="00273741"/>
    <w:rsid w:val="00274950"/>
    <w:rsid w:val="00283699"/>
    <w:rsid w:val="00286AA1"/>
    <w:rsid w:val="00286CAF"/>
    <w:rsid w:val="00294CBD"/>
    <w:rsid w:val="00296708"/>
    <w:rsid w:val="002A08F9"/>
    <w:rsid w:val="002A0C33"/>
    <w:rsid w:val="002A1C28"/>
    <w:rsid w:val="002A3E36"/>
    <w:rsid w:val="002A591D"/>
    <w:rsid w:val="002A728E"/>
    <w:rsid w:val="002A7417"/>
    <w:rsid w:val="002B0D58"/>
    <w:rsid w:val="002B2120"/>
    <w:rsid w:val="002B3723"/>
    <w:rsid w:val="002B6326"/>
    <w:rsid w:val="002B7AB6"/>
    <w:rsid w:val="002D7CE2"/>
    <w:rsid w:val="002E2053"/>
    <w:rsid w:val="002E55A0"/>
    <w:rsid w:val="002E6B13"/>
    <w:rsid w:val="00303369"/>
    <w:rsid w:val="003062AF"/>
    <w:rsid w:val="00306AFD"/>
    <w:rsid w:val="00311481"/>
    <w:rsid w:val="0031208E"/>
    <w:rsid w:val="00320CED"/>
    <w:rsid w:val="003216D4"/>
    <w:rsid w:val="00321707"/>
    <w:rsid w:val="003241EB"/>
    <w:rsid w:val="00325C67"/>
    <w:rsid w:val="00331702"/>
    <w:rsid w:val="00334611"/>
    <w:rsid w:val="0034162F"/>
    <w:rsid w:val="003418F6"/>
    <w:rsid w:val="00342E90"/>
    <w:rsid w:val="00347358"/>
    <w:rsid w:val="003508DD"/>
    <w:rsid w:val="0035196D"/>
    <w:rsid w:val="00355E82"/>
    <w:rsid w:val="00357339"/>
    <w:rsid w:val="003651E3"/>
    <w:rsid w:val="0036640A"/>
    <w:rsid w:val="00372DA2"/>
    <w:rsid w:val="00372E07"/>
    <w:rsid w:val="0037379C"/>
    <w:rsid w:val="00380950"/>
    <w:rsid w:val="00382659"/>
    <w:rsid w:val="00384BC6"/>
    <w:rsid w:val="00385F69"/>
    <w:rsid w:val="00390F70"/>
    <w:rsid w:val="00391F1E"/>
    <w:rsid w:val="00393612"/>
    <w:rsid w:val="003943BB"/>
    <w:rsid w:val="003A2399"/>
    <w:rsid w:val="003A685A"/>
    <w:rsid w:val="003B3B10"/>
    <w:rsid w:val="003B599D"/>
    <w:rsid w:val="003C0A05"/>
    <w:rsid w:val="003C5A88"/>
    <w:rsid w:val="003D1C40"/>
    <w:rsid w:val="003D20F0"/>
    <w:rsid w:val="003D310A"/>
    <w:rsid w:val="003D4FFF"/>
    <w:rsid w:val="003E3A0F"/>
    <w:rsid w:val="003F1EDF"/>
    <w:rsid w:val="003F27DD"/>
    <w:rsid w:val="003F2BA8"/>
    <w:rsid w:val="003F32A0"/>
    <w:rsid w:val="003F7904"/>
    <w:rsid w:val="00401124"/>
    <w:rsid w:val="004015A4"/>
    <w:rsid w:val="004062B5"/>
    <w:rsid w:val="0040680B"/>
    <w:rsid w:val="00431B10"/>
    <w:rsid w:val="00431E80"/>
    <w:rsid w:val="00440DBC"/>
    <w:rsid w:val="0044370E"/>
    <w:rsid w:val="0044681F"/>
    <w:rsid w:val="00460205"/>
    <w:rsid w:val="0046206B"/>
    <w:rsid w:val="004621F0"/>
    <w:rsid w:val="00463F22"/>
    <w:rsid w:val="0046639B"/>
    <w:rsid w:val="00470AD6"/>
    <w:rsid w:val="00471142"/>
    <w:rsid w:val="0048071E"/>
    <w:rsid w:val="00485A57"/>
    <w:rsid w:val="0049487A"/>
    <w:rsid w:val="00496A0C"/>
    <w:rsid w:val="004B2D45"/>
    <w:rsid w:val="004B3271"/>
    <w:rsid w:val="004B34B1"/>
    <w:rsid w:val="004B444D"/>
    <w:rsid w:val="004B5BB2"/>
    <w:rsid w:val="004B5C38"/>
    <w:rsid w:val="004B6D96"/>
    <w:rsid w:val="004C1B64"/>
    <w:rsid w:val="004C28D6"/>
    <w:rsid w:val="004D35A1"/>
    <w:rsid w:val="004D6EA8"/>
    <w:rsid w:val="004E0A6E"/>
    <w:rsid w:val="004E49E9"/>
    <w:rsid w:val="004F06AB"/>
    <w:rsid w:val="004F0856"/>
    <w:rsid w:val="004F3D32"/>
    <w:rsid w:val="004F7E31"/>
    <w:rsid w:val="00501BC7"/>
    <w:rsid w:val="0050636C"/>
    <w:rsid w:val="005123C0"/>
    <w:rsid w:val="00513F17"/>
    <w:rsid w:val="00517006"/>
    <w:rsid w:val="00523A2A"/>
    <w:rsid w:val="00525537"/>
    <w:rsid w:val="005267AD"/>
    <w:rsid w:val="00526D20"/>
    <w:rsid w:val="00527655"/>
    <w:rsid w:val="00531211"/>
    <w:rsid w:val="00533281"/>
    <w:rsid w:val="00534A61"/>
    <w:rsid w:val="005400D2"/>
    <w:rsid w:val="0054339F"/>
    <w:rsid w:val="00544222"/>
    <w:rsid w:val="00554EFC"/>
    <w:rsid w:val="0055682C"/>
    <w:rsid w:val="00571340"/>
    <w:rsid w:val="00583031"/>
    <w:rsid w:val="00592190"/>
    <w:rsid w:val="0059662A"/>
    <w:rsid w:val="005A3960"/>
    <w:rsid w:val="005A3EA1"/>
    <w:rsid w:val="005B055E"/>
    <w:rsid w:val="005B1602"/>
    <w:rsid w:val="005B2061"/>
    <w:rsid w:val="005B2F4E"/>
    <w:rsid w:val="005B5502"/>
    <w:rsid w:val="005B7556"/>
    <w:rsid w:val="005B76CA"/>
    <w:rsid w:val="005C5505"/>
    <w:rsid w:val="005D2240"/>
    <w:rsid w:val="005D4878"/>
    <w:rsid w:val="005E0E68"/>
    <w:rsid w:val="005E3035"/>
    <w:rsid w:val="005E3F94"/>
    <w:rsid w:val="005E687E"/>
    <w:rsid w:val="005F01C8"/>
    <w:rsid w:val="005F4A6C"/>
    <w:rsid w:val="005F4FBF"/>
    <w:rsid w:val="005F7965"/>
    <w:rsid w:val="00600FBE"/>
    <w:rsid w:val="00602791"/>
    <w:rsid w:val="00610160"/>
    <w:rsid w:val="00612E86"/>
    <w:rsid w:val="0061370B"/>
    <w:rsid w:val="00613E21"/>
    <w:rsid w:val="00616252"/>
    <w:rsid w:val="00617D47"/>
    <w:rsid w:val="0062643F"/>
    <w:rsid w:val="0063591C"/>
    <w:rsid w:val="006413B5"/>
    <w:rsid w:val="0064156B"/>
    <w:rsid w:val="00646D5B"/>
    <w:rsid w:val="00647007"/>
    <w:rsid w:val="0064799F"/>
    <w:rsid w:val="006557A2"/>
    <w:rsid w:val="006609D0"/>
    <w:rsid w:val="00660C41"/>
    <w:rsid w:val="00661C7A"/>
    <w:rsid w:val="00661D0A"/>
    <w:rsid w:val="00666675"/>
    <w:rsid w:val="00667CA8"/>
    <w:rsid w:val="0067041D"/>
    <w:rsid w:val="0067046E"/>
    <w:rsid w:val="006732D6"/>
    <w:rsid w:val="0067669F"/>
    <w:rsid w:val="0068033F"/>
    <w:rsid w:val="0068067F"/>
    <w:rsid w:val="00684295"/>
    <w:rsid w:val="00685844"/>
    <w:rsid w:val="00685E54"/>
    <w:rsid w:val="006870AF"/>
    <w:rsid w:val="00687F4A"/>
    <w:rsid w:val="00693ADA"/>
    <w:rsid w:val="00694D7A"/>
    <w:rsid w:val="00694E29"/>
    <w:rsid w:val="006955CA"/>
    <w:rsid w:val="00696259"/>
    <w:rsid w:val="006A1017"/>
    <w:rsid w:val="006A6208"/>
    <w:rsid w:val="006B44CB"/>
    <w:rsid w:val="006B69EE"/>
    <w:rsid w:val="006B76E0"/>
    <w:rsid w:val="006B7AAC"/>
    <w:rsid w:val="006C0D97"/>
    <w:rsid w:val="006C1B22"/>
    <w:rsid w:val="006C1D77"/>
    <w:rsid w:val="006C4863"/>
    <w:rsid w:val="006E0493"/>
    <w:rsid w:val="006E07CC"/>
    <w:rsid w:val="006E5AD9"/>
    <w:rsid w:val="006F2D9B"/>
    <w:rsid w:val="00707CF5"/>
    <w:rsid w:val="007109A8"/>
    <w:rsid w:val="00712896"/>
    <w:rsid w:val="007150E3"/>
    <w:rsid w:val="00715537"/>
    <w:rsid w:val="0072152D"/>
    <w:rsid w:val="0072787D"/>
    <w:rsid w:val="007336BB"/>
    <w:rsid w:val="00743D49"/>
    <w:rsid w:val="007500BA"/>
    <w:rsid w:val="007531C1"/>
    <w:rsid w:val="00753C45"/>
    <w:rsid w:val="007608FA"/>
    <w:rsid w:val="00767F7F"/>
    <w:rsid w:val="0077185D"/>
    <w:rsid w:val="00774F87"/>
    <w:rsid w:val="00777F4D"/>
    <w:rsid w:val="00781AF3"/>
    <w:rsid w:val="007838F7"/>
    <w:rsid w:val="007843C6"/>
    <w:rsid w:val="007A114C"/>
    <w:rsid w:val="007A1832"/>
    <w:rsid w:val="007A4668"/>
    <w:rsid w:val="007B03C5"/>
    <w:rsid w:val="007B2819"/>
    <w:rsid w:val="007C0902"/>
    <w:rsid w:val="007D0372"/>
    <w:rsid w:val="007D555A"/>
    <w:rsid w:val="007D55CE"/>
    <w:rsid w:val="007E0808"/>
    <w:rsid w:val="007E575E"/>
    <w:rsid w:val="007E5DCC"/>
    <w:rsid w:val="007E7FFE"/>
    <w:rsid w:val="007F4665"/>
    <w:rsid w:val="007F73B1"/>
    <w:rsid w:val="0080256A"/>
    <w:rsid w:val="00804B37"/>
    <w:rsid w:val="008077FC"/>
    <w:rsid w:val="00813C57"/>
    <w:rsid w:val="008153AA"/>
    <w:rsid w:val="00817071"/>
    <w:rsid w:val="0082366F"/>
    <w:rsid w:val="008268C1"/>
    <w:rsid w:val="008355B0"/>
    <w:rsid w:val="00836C6B"/>
    <w:rsid w:val="00841E72"/>
    <w:rsid w:val="00850A6D"/>
    <w:rsid w:val="00853733"/>
    <w:rsid w:val="008661ED"/>
    <w:rsid w:val="00867BD2"/>
    <w:rsid w:val="00870BC0"/>
    <w:rsid w:val="00871B1D"/>
    <w:rsid w:val="008738AE"/>
    <w:rsid w:val="008746D9"/>
    <w:rsid w:val="00875ABC"/>
    <w:rsid w:val="00876988"/>
    <w:rsid w:val="0088649F"/>
    <w:rsid w:val="0088722E"/>
    <w:rsid w:val="0089059A"/>
    <w:rsid w:val="00891F50"/>
    <w:rsid w:val="00894A28"/>
    <w:rsid w:val="00894FE1"/>
    <w:rsid w:val="00895B99"/>
    <w:rsid w:val="00897CC5"/>
    <w:rsid w:val="008A1151"/>
    <w:rsid w:val="008A142E"/>
    <w:rsid w:val="008A4B2D"/>
    <w:rsid w:val="008A5070"/>
    <w:rsid w:val="008A67C5"/>
    <w:rsid w:val="008A7D8F"/>
    <w:rsid w:val="008B0A2D"/>
    <w:rsid w:val="008B36F2"/>
    <w:rsid w:val="008B46B1"/>
    <w:rsid w:val="008B58DE"/>
    <w:rsid w:val="008B6D4C"/>
    <w:rsid w:val="008C0FF5"/>
    <w:rsid w:val="008C17BB"/>
    <w:rsid w:val="008C309C"/>
    <w:rsid w:val="008C47E4"/>
    <w:rsid w:val="008C5413"/>
    <w:rsid w:val="008C776A"/>
    <w:rsid w:val="008D4438"/>
    <w:rsid w:val="008D68C6"/>
    <w:rsid w:val="008E5D0D"/>
    <w:rsid w:val="008F15EC"/>
    <w:rsid w:val="008F28E6"/>
    <w:rsid w:val="008F4C20"/>
    <w:rsid w:val="0091036E"/>
    <w:rsid w:val="00912499"/>
    <w:rsid w:val="00912C5C"/>
    <w:rsid w:val="00917149"/>
    <w:rsid w:val="00920ADB"/>
    <w:rsid w:val="009444A7"/>
    <w:rsid w:val="00945D79"/>
    <w:rsid w:val="00947AE9"/>
    <w:rsid w:val="009509D7"/>
    <w:rsid w:val="009517DF"/>
    <w:rsid w:val="00960DE8"/>
    <w:rsid w:val="00961F64"/>
    <w:rsid w:val="009678AA"/>
    <w:rsid w:val="00980408"/>
    <w:rsid w:val="0098064F"/>
    <w:rsid w:val="009878E5"/>
    <w:rsid w:val="009917AC"/>
    <w:rsid w:val="009928E4"/>
    <w:rsid w:val="00992C95"/>
    <w:rsid w:val="009A5D35"/>
    <w:rsid w:val="009A7651"/>
    <w:rsid w:val="009B4428"/>
    <w:rsid w:val="009C5A84"/>
    <w:rsid w:val="009C6819"/>
    <w:rsid w:val="009D7B7E"/>
    <w:rsid w:val="009E31CD"/>
    <w:rsid w:val="00A03F08"/>
    <w:rsid w:val="00A0453A"/>
    <w:rsid w:val="00A0488A"/>
    <w:rsid w:val="00A057EA"/>
    <w:rsid w:val="00A067BE"/>
    <w:rsid w:val="00A12AF7"/>
    <w:rsid w:val="00A13E8D"/>
    <w:rsid w:val="00A20B54"/>
    <w:rsid w:val="00A21418"/>
    <w:rsid w:val="00A231FE"/>
    <w:rsid w:val="00A27283"/>
    <w:rsid w:val="00A313AE"/>
    <w:rsid w:val="00A31473"/>
    <w:rsid w:val="00A34557"/>
    <w:rsid w:val="00A37F42"/>
    <w:rsid w:val="00A414F3"/>
    <w:rsid w:val="00A441F5"/>
    <w:rsid w:val="00A47DBB"/>
    <w:rsid w:val="00A61092"/>
    <w:rsid w:val="00A61622"/>
    <w:rsid w:val="00A63103"/>
    <w:rsid w:val="00A6405E"/>
    <w:rsid w:val="00A66446"/>
    <w:rsid w:val="00A702E0"/>
    <w:rsid w:val="00A728C8"/>
    <w:rsid w:val="00A7438B"/>
    <w:rsid w:val="00A76856"/>
    <w:rsid w:val="00A809C5"/>
    <w:rsid w:val="00A80CA9"/>
    <w:rsid w:val="00A80DCB"/>
    <w:rsid w:val="00A83A7D"/>
    <w:rsid w:val="00A91011"/>
    <w:rsid w:val="00A92106"/>
    <w:rsid w:val="00A95537"/>
    <w:rsid w:val="00AA3A72"/>
    <w:rsid w:val="00AB3077"/>
    <w:rsid w:val="00AB5ABF"/>
    <w:rsid w:val="00AB6932"/>
    <w:rsid w:val="00AC291E"/>
    <w:rsid w:val="00AC6A5E"/>
    <w:rsid w:val="00AC7B06"/>
    <w:rsid w:val="00AC7D0D"/>
    <w:rsid w:val="00AD29A0"/>
    <w:rsid w:val="00AD5F10"/>
    <w:rsid w:val="00AD62C6"/>
    <w:rsid w:val="00AE25AB"/>
    <w:rsid w:val="00AF18FB"/>
    <w:rsid w:val="00AF2167"/>
    <w:rsid w:val="00AF434A"/>
    <w:rsid w:val="00AF4BBB"/>
    <w:rsid w:val="00AF7DCD"/>
    <w:rsid w:val="00B00574"/>
    <w:rsid w:val="00B0670C"/>
    <w:rsid w:val="00B06D8D"/>
    <w:rsid w:val="00B1088B"/>
    <w:rsid w:val="00B17321"/>
    <w:rsid w:val="00B17868"/>
    <w:rsid w:val="00B20BDE"/>
    <w:rsid w:val="00B24A14"/>
    <w:rsid w:val="00B2759C"/>
    <w:rsid w:val="00B27F5F"/>
    <w:rsid w:val="00B36456"/>
    <w:rsid w:val="00B405FA"/>
    <w:rsid w:val="00B417E8"/>
    <w:rsid w:val="00B52CF2"/>
    <w:rsid w:val="00B533CA"/>
    <w:rsid w:val="00B64D5D"/>
    <w:rsid w:val="00B675D2"/>
    <w:rsid w:val="00B73E4F"/>
    <w:rsid w:val="00B9210C"/>
    <w:rsid w:val="00B9449C"/>
    <w:rsid w:val="00B95999"/>
    <w:rsid w:val="00B95D14"/>
    <w:rsid w:val="00BB07A3"/>
    <w:rsid w:val="00BB0AD5"/>
    <w:rsid w:val="00BB6A43"/>
    <w:rsid w:val="00BC51F9"/>
    <w:rsid w:val="00BC767E"/>
    <w:rsid w:val="00BD4A3B"/>
    <w:rsid w:val="00BD4CCB"/>
    <w:rsid w:val="00BD6EBD"/>
    <w:rsid w:val="00BD76B1"/>
    <w:rsid w:val="00BE047F"/>
    <w:rsid w:val="00BE7504"/>
    <w:rsid w:val="00BF17D3"/>
    <w:rsid w:val="00C0080E"/>
    <w:rsid w:val="00C008D0"/>
    <w:rsid w:val="00C0638F"/>
    <w:rsid w:val="00C06E06"/>
    <w:rsid w:val="00C1328F"/>
    <w:rsid w:val="00C16AD8"/>
    <w:rsid w:val="00C2242D"/>
    <w:rsid w:val="00C24978"/>
    <w:rsid w:val="00C2711C"/>
    <w:rsid w:val="00C3261E"/>
    <w:rsid w:val="00C370E0"/>
    <w:rsid w:val="00C40FEB"/>
    <w:rsid w:val="00C411BC"/>
    <w:rsid w:val="00C412B0"/>
    <w:rsid w:val="00C449B0"/>
    <w:rsid w:val="00C46567"/>
    <w:rsid w:val="00C467B2"/>
    <w:rsid w:val="00C46A83"/>
    <w:rsid w:val="00C46CD4"/>
    <w:rsid w:val="00C4747B"/>
    <w:rsid w:val="00C478A1"/>
    <w:rsid w:val="00C501BC"/>
    <w:rsid w:val="00C50FE5"/>
    <w:rsid w:val="00C51760"/>
    <w:rsid w:val="00C54DFE"/>
    <w:rsid w:val="00C55E17"/>
    <w:rsid w:val="00C576A5"/>
    <w:rsid w:val="00C605A8"/>
    <w:rsid w:val="00C626C3"/>
    <w:rsid w:val="00C67490"/>
    <w:rsid w:val="00C75515"/>
    <w:rsid w:val="00C7564E"/>
    <w:rsid w:val="00C80C5C"/>
    <w:rsid w:val="00C84EF7"/>
    <w:rsid w:val="00C85FEB"/>
    <w:rsid w:val="00C86A4F"/>
    <w:rsid w:val="00C9059C"/>
    <w:rsid w:val="00C90702"/>
    <w:rsid w:val="00C932F5"/>
    <w:rsid w:val="00C954A8"/>
    <w:rsid w:val="00CA7D51"/>
    <w:rsid w:val="00CB2C52"/>
    <w:rsid w:val="00CB377E"/>
    <w:rsid w:val="00CB3D2A"/>
    <w:rsid w:val="00CB601D"/>
    <w:rsid w:val="00CB6482"/>
    <w:rsid w:val="00CC47EB"/>
    <w:rsid w:val="00CC5848"/>
    <w:rsid w:val="00CC7E36"/>
    <w:rsid w:val="00CD39C8"/>
    <w:rsid w:val="00CD5C42"/>
    <w:rsid w:val="00CD7B07"/>
    <w:rsid w:val="00CE083C"/>
    <w:rsid w:val="00CE576D"/>
    <w:rsid w:val="00CE5D2D"/>
    <w:rsid w:val="00CE6C59"/>
    <w:rsid w:val="00CF17F2"/>
    <w:rsid w:val="00D02850"/>
    <w:rsid w:val="00D06190"/>
    <w:rsid w:val="00D07B83"/>
    <w:rsid w:val="00D117C5"/>
    <w:rsid w:val="00D11E83"/>
    <w:rsid w:val="00D13AF6"/>
    <w:rsid w:val="00D1706A"/>
    <w:rsid w:val="00D2315E"/>
    <w:rsid w:val="00D2400D"/>
    <w:rsid w:val="00D26E65"/>
    <w:rsid w:val="00D342EC"/>
    <w:rsid w:val="00D376CE"/>
    <w:rsid w:val="00D37F6C"/>
    <w:rsid w:val="00D44E36"/>
    <w:rsid w:val="00D45F93"/>
    <w:rsid w:val="00D52DEA"/>
    <w:rsid w:val="00D55D25"/>
    <w:rsid w:val="00D617D7"/>
    <w:rsid w:val="00D6347E"/>
    <w:rsid w:val="00D63F51"/>
    <w:rsid w:val="00D7079C"/>
    <w:rsid w:val="00D72410"/>
    <w:rsid w:val="00D75B42"/>
    <w:rsid w:val="00D77863"/>
    <w:rsid w:val="00D77C9C"/>
    <w:rsid w:val="00D837DE"/>
    <w:rsid w:val="00D8503F"/>
    <w:rsid w:val="00D8763B"/>
    <w:rsid w:val="00D87657"/>
    <w:rsid w:val="00D92A0C"/>
    <w:rsid w:val="00D95743"/>
    <w:rsid w:val="00DA4A3B"/>
    <w:rsid w:val="00DA50CE"/>
    <w:rsid w:val="00DB0611"/>
    <w:rsid w:val="00DB2065"/>
    <w:rsid w:val="00DC015E"/>
    <w:rsid w:val="00DC43C7"/>
    <w:rsid w:val="00DC6A0E"/>
    <w:rsid w:val="00DD25CE"/>
    <w:rsid w:val="00DE0A4F"/>
    <w:rsid w:val="00DE2D5C"/>
    <w:rsid w:val="00DE50FD"/>
    <w:rsid w:val="00DE7D4B"/>
    <w:rsid w:val="00DE7E60"/>
    <w:rsid w:val="00DF0642"/>
    <w:rsid w:val="00DF51CD"/>
    <w:rsid w:val="00E013B4"/>
    <w:rsid w:val="00E0193B"/>
    <w:rsid w:val="00E05CBD"/>
    <w:rsid w:val="00E117B1"/>
    <w:rsid w:val="00E14165"/>
    <w:rsid w:val="00E16F0A"/>
    <w:rsid w:val="00E206AA"/>
    <w:rsid w:val="00E21D97"/>
    <w:rsid w:val="00E26816"/>
    <w:rsid w:val="00E40CC0"/>
    <w:rsid w:val="00E441EF"/>
    <w:rsid w:val="00E45887"/>
    <w:rsid w:val="00E5031E"/>
    <w:rsid w:val="00E50360"/>
    <w:rsid w:val="00E50768"/>
    <w:rsid w:val="00E50CB7"/>
    <w:rsid w:val="00E52373"/>
    <w:rsid w:val="00E52682"/>
    <w:rsid w:val="00E52C55"/>
    <w:rsid w:val="00E615F3"/>
    <w:rsid w:val="00E627F9"/>
    <w:rsid w:val="00E62D5F"/>
    <w:rsid w:val="00E65E7D"/>
    <w:rsid w:val="00E82663"/>
    <w:rsid w:val="00E85D2B"/>
    <w:rsid w:val="00E9093B"/>
    <w:rsid w:val="00E92BD7"/>
    <w:rsid w:val="00E93114"/>
    <w:rsid w:val="00E95A88"/>
    <w:rsid w:val="00EA0681"/>
    <w:rsid w:val="00EA53B8"/>
    <w:rsid w:val="00EC1CA1"/>
    <w:rsid w:val="00EC2428"/>
    <w:rsid w:val="00EC560B"/>
    <w:rsid w:val="00EC5BF2"/>
    <w:rsid w:val="00ED4D60"/>
    <w:rsid w:val="00ED5692"/>
    <w:rsid w:val="00EF31DD"/>
    <w:rsid w:val="00EF3473"/>
    <w:rsid w:val="00EF47A3"/>
    <w:rsid w:val="00F01959"/>
    <w:rsid w:val="00F02EF3"/>
    <w:rsid w:val="00F03E0B"/>
    <w:rsid w:val="00F066D7"/>
    <w:rsid w:val="00F25FE0"/>
    <w:rsid w:val="00F34B2B"/>
    <w:rsid w:val="00F447EB"/>
    <w:rsid w:val="00F44C21"/>
    <w:rsid w:val="00F46A23"/>
    <w:rsid w:val="00F51FEA"/>
    <w:rsid w:val="00F5337C"/>
    <w:rsid w:val="00F5628D"/>
    <w:rsid w:val="00F614B9"/>
    <w:rsid w:val="00F670A1"/>
    <w:rsid w:val="00F73D90"/>
    <w:rsid w:val="00F762CD"/>
    <w:rsid w:val="00F767BD"/>
    <w:rsid w:val="00F76F08"/>
    <w:rsid w:val="00F91F9B"/>
    <w:rsid w:val="00FA1FE0"/>
    <w:rsid w:val="00FC1B60"/>
    <w:rsid w:val="00FC5CCC"/>
    <w:rsid w:val="00FC5F45"/>
    <w:rsid w:val="00FC7BB2"/>
    <w:rsid w:val="00FD51C9"/>
    <w:rsid w:val="00FD6F05"/>
    <w:rsid w:val="00FE28A1"/>
    <w:rsid w:val="00FE50A1"/>
    <w:rsid w:val="00FE5E13"/>
    <w:rsid w:val="00FE60DA"/>
    <w:rsid w:val="00FE726B"/>
    <w:rsid w:val="00FF0AD7"/>
    <w:rsid w:val="00FF42AA"/>
    <w:rsid w:val="00FF6CAB"/>
    <w:rsid w:val="00FF72E8"/>
    <w:rsid w:val="0181791D"/>
    <w:rsid w:val="01826A54"/>
    <w:rsid w:val="01A379D0"/>
    <w:rsid w:val="01A9769C"/>
    <w:rsid w:val="01CE27A6"/>
    <w:rsid w:val="02137664"/>
    <w:rsid w:val="02651932"/>
    <w:rsid w:val="0265768F"/>
    <w:rsid w:val="02685C85"/>
    <w:rsid w:val="02752EDD"/>
    <w:rsid w:val="028247F4"/>
    <w:rsid w:val="02CF2482"/>
    <w:rsid w:val="02E8479C"/>
    <w:rsid w:val="03486758"/>
    <w:rsid w:val="03533155"/>
    <w:rsid w:val="035662A7"/>
    <w:rsid w:val="03880AB0"/>
    <w:rsid w:val="03E64160"/>
    <w:rsid w:val="042264AF"/>
    <w:rsid w:val="04AD709E"/>
    <w:rsid w:val="05022EA3"/>
    <w:rsid w:val="05265F9C"/>
    <w:rsid w:val="05516BE1"/>
    <w:rsid w:val="057851AB"/>
    <w:rsid w:val="05D46B3B"/>
    <w:rsid w:val="062C2212"/>
    <w:rsid w:val="06374DA6"/>
    <w:rsid w:val="064B2AB1"/>
    <w:rsid w:val="06F97EB3"/>
    <w:rsid w:val="07157237"/>
    <w:rsid w:val="07FC483F"/>
    <w:rsid w:val="080F6581"/>
    <w:rsid w:val="087911A9"/>
    <w:rsid w:val="08B54361"/>
    <w:rsid w:val="08C130C3"/>
    <w:rsid w:val="08EE6773"/>
    <w:rsid w:val="090F236F"/>
    <w:rsid w:val="0A7A7BAA"/>
    <w:rsid w:val="0AC71681"/>
    <w:rsid w:val="0B0871ED"/>
    <w:rsid w:val="0B804432"/>
    <w:rsid w:val="0B9E1893"/>
    <w:rsid w:val="0BBB0585"/>
    <w:rsid w:val="0BBD3D45"/>
    <w:rsid w:val="0BD72F23"/>
    <w:rsid w:val="0BE70F2F"/>
    <w:rsid w:val="0BF435B3"/>
    <w:rsid w:val="0C3E4F34"/>
    <w:rsid w:val="0CFD5F1A"/>
    <w:rsid w:val="0D0F2768"/>
    <w:rsid w:val="0DA82B29"/>
    <w:rsid w:val="0DCD44C9"/>
    <w:rsid w:val="0E4838C2"/>
    <w:rsid w:val="0E6F61B2"/>
    <w:rsid w:val="0EF41FB9"/>
    <w:rsid w:val="0F333CB5"/>
    <w:rsid w:val="0F4B5E78"/>
    <w:rsid w:val="0F87344A"/>
    <w:rsid w:val="0F9C2B60"/>
    <w:rsid w:val="0FED2FB9"/>
    <w:rsid w:val="10327315"/>
    <w:rsid w:val="109C6B58"/>
    <w:rsid w:val="10B17C2B"/>
    <w:rsid w:val="112F01E4"/>
    <w:rsid w:val="11DC7F4D"/>
    <w:rsid w:val="12FB6BB2"/>
    <w:rsid w:val="137D5DC4"/>
    <w:rsid w:val="140125B4"/>
    <w:rsid w:val="14014C96"/>
    <w:rsid w:val="14CA7FA4"/>
    <w:rsid w:val="15AB5707"/>
    <w:rsid w:val="15D11D37"/>
    <w:rsid w:val="164A1534"/>
    <w:rsid w:val="16972244"/>
    <w:rsid w:val="16CB15DC"/>
    <w:rsid w:val="17205366"/>
    <w:rsid w:val="17310E54"/>
    <w:rsid w:val="1780001B"/>
    <w:rsid w:val="17A9104F"/>
    <w:rsid w:val="1809101D"/>
    <w:rsid w:val="18DC2272"/>
    <w:rsid w:val="18EE4FEB"/>
    <w:rsid w:val="192F0A06"/>
    <w:rsid w:val="193A7438"/>
    <w:rsid w:val="19627A7B"/>
    <w:rsid w:val="1B2B1811"/>
    <w:rsid w:val="1B32157C"/>
    <w:rsid w:val="1B46651D"/>
    <w:rsid w:val="1B602431"/>
    <w:rsid w:val="1B7E1291"/>
    <w:rsid w:val="1B981574"/>
    <w:rsid w:val="1BC52C49"/>
    <w:rsid w:val="1C510342"/>
    <w:rsid w:val="1CAE6889"/>
    <w:rsid w:val="1CD809AA"/>
    <w:rsid w:val="1CE50AAC"/>
    <w:rsid w:val="1D146056"/>
    <w:rsid w:val="1DDC682C"/>
    <w:rsid w:val="1DE4454A"/>
    <w:rsid w:val="1E6F5310"/>
    <w:rsid w:val="1EAD52AB"/>
    <w:rsid w:val="1F16385C"/>
    <w:rsid w:val="1F5B3476"/>
    <w:rsid w:val="1FD63F6B"/>
    <w:rsid w:val="1FE202F5"/>
    <w:rsid w:val="20093C1F"/>
    <w:rsid w:val="205B3D31"/>
    <w:rsid w:val="21574DAB"/>
    <w:rsid w:val="21C7795A"/>
    <w:rsid w:val="21EF063D"/>
    <w:rsid w:val="21F26E49"/>
    <w:rsid w:val="224765E6"/>
    <w:rsid w:val="229B3EA5"/>
    <w:rsid w:val="22CB55FE"/>
    <w:rsid w:val="22F80C79"/>
    <w:rsid w:val="232B58A8"/>
    <w:rsid w:val="2397689A"/>
    <w:rsid w:val="23FD54E3"/>
    <w:rsid w:val="243E6140"/>
    <w:rsid w:val="24690162"/>
    <w:rsid w:val="24C759F3"/>
    <w:rsid w:val="2583078D"/>
    <w:rsid w:val="25834BEC"/>
    <w:rsid w:val="25DB03A9"/>
    <w:rsid w:val="25E80758"/>
    <w:rsid w:val="25FE14CD"/>
    <w:rsid w:val="26207C03"/>
    <w:rsid w:val="263613F6"/>
    <w:rsid w:val="267D6DA7"/>
    <w:rsid w:val="26890CB0"/>
    <w:rsid w:val="26F3461C"/>
    <w:rsid w:val="271038F8"/>
    <w:rsid w:val="27181100"/>
    <w:rsid w:val="2734543E"/>
    <w:rsid w:val="276404BC"/>
    <w:rsid w:val="27BF1F83"/>
    <w:rsid w:val="27F96FDF"/>
    <w:rsid w:val="2872707F"/>
    <w:rsid w:val="287D3578"/>
    <w:rsid w:val="28A87E23"/>
    <w:rsid w:val="28E16287"/>
    <w:rsid w:val="28E837DB"/>
    <w:rsid w:val="2947168C"/>
    <w:rsid w:val="295D7878"/>
    <w:rsid w:val="298D02F7"/>
    <w:rsid w:val="29A63643"/>
    <w:rsid w:val="29B819BB"/>
    <w:rsid w:val="29C86635"/>
    <w:rsid w:val="29CF1E07"/>
    <w:rsid w:val="29D408A6"/>
    <w:rsid w:val="2A6972D4"/>
    <w:rsid w:val="2A764527"/>
    <w:rsid w:val="2AB76FFD"/>
    <w:rsid w:val="2B266971"/>
    <w:rsid w:val="2B426032"/>
    <w:rsid w:val="2B4B616B"/>
    <w:rsid w:val="2B6A3EB2"/>
    <w:rsid w:val="2B9564A5"/>
    <w:rsid w:val="2BAF0CFE"/>
    <w:rsid w:val="2C186515"/>
    <w:rsid w:val="2C3E5B52"/>
    <w:rsid w:val="2C6D150F"/>
    <w:rsid w:val="2CE35132"/>
    <w:rsid w:val="2D0666FF"/>
    <w:rsid w:val="2D0F2858"/>
    <w:rsid w:val="2D411830"/>
    <w:rsid w:val="2D446427"/>
    <w:rsid w:val="2D842365"/>
    <w:rsid w:val="2D917B24"/>
    <w:rsid w:val="2D92317D"/>
    <w:rsid w:val="2EBD6D3B"/>
    <w:rsid w:val="2EDD509C"/>
    <w:rsid w:val="2F2C1C29"/>
    <w:rsid w:val="2F9E35CA"/>
    <w:rsid w:val="2FC73CB3"/>
    <w:rsid w:val="30401881"/>
    <w:rsid w:val="30865B1F"/>
    <w:rsid w:val="30923FA3"/>
    <w:rsid w:val="30CB1A62"/>
    <w:rsid w:val="30E9267A"/>
    <w:rsid w:val="312E7F49"/>
    <w:rsid w:val="31B37E53"/>
    <w:rsid w:val="324F3C20"/>
    <w:rsid w:val="32C97752"/>
    <w:rsid w:val="32D95C04"/>
    <w:rsid w:val="33CF55EB"/>
    <w:rsid w:val="341434EC"/>
    <w:rsid w:val="3543612F"/>
    <w:rsid w:val="35AF0374"/>
    <w:rsid w:val="35D8167E"/>
    <w:rsid w:val="36174F90"/>
    <w:rsid w:val="365E28A7"/>
    <w:rsid w:val="36D6068F"/>
    <w:rsid w:val="372213AF"/>
    <w:rsid w:val="37532453"/>
    <w:rsid w:val="37765E16"/>
    <w:rsid w:val="37D35002"/>
    <w:rsid w:val="37EF1BF8"/>
    <w:rsid w:val="380B1C10"/>
    <w:rsid w:val="383134A7"/>
    <w:rsid w:val="399162DB"/>
    <w:rsid w:val="39A410F2"/>
    <w:rsid w:val="3A237D0B"/>
    <w:rsid w:val="3A9C574C"/>
    <w:rsid w:val="3AAE4E95"/>
    <w:rsid w:val="3AD15AFE"/>
    <w:rsid w:val="3AE00415"/>
    <w:rsid w:val="3AE43DF6"/>
    <w:rsid w:val="3AF45A93"/>
    <w:rsid w:val="3AFA64D2"/>
    <w:rsid w:val="3B346395"/>
    <w:rsid w:val="3B5045CC"/>
    <w:rsid w:val="3B5B3198"/>
    <w:rsid w:val="3BA62CE7"/>
    <w:rsid w:val="3C7B6993"/>
    <w:rsid w:val="3CF23D2B"/>
    <w:rsid w:val="3D4677B5"/>
    <w:rsid w:val="3D881AC1"/>
    <w:rsid w:val="3EC87C5E"/>
    <w:rsid w:val="3EE57137"/>
    <w:rsid w:val="3F3818AD"/>
    <w:rsid w:val="3F435503"/>
    <w:rsid w:val="3F973BF8"/>
    <w:rsid w:val="3FF54376"/>
    <w:rsid w:val="40035B3B"/>
    <w:rsid w:val="4017134A"/>
    <w:rsid w:val="40504F70"/>
    <w:rsid w:val="407B6D84"/>
    <w:rsid w:val="40B2100E"/>
    <w:rsid w:val="40DD2EC7"/>
    <w:rsid w:val="40EC7972"/>
    <w:rsid w:val="415A6DC2"/>
    <w:rsid w:val="416F298F"/>
    <w:rsid w:val="41D555E4"/>
    <w:rsid w:val="41FA745A"/>
    <w:rsid w:val="4391379A"/>
    <w:rsid w:val="442D17D6"/>
    <w:rsid w:val="442E3476"/>
    <w:rsid w:val="445F5753"/>
    <w:rsid w:val="445F7F16"/>
    <w:rsid w:val="448413B3"/>
    <w:rsid w:val="44F30C9A"/>
    <w:rsid w:val="454F5639"/>
    <w:rsid w:val="45C06792"/>
    <w:rsid w:val="460642C2"/>
    <w:rsid w:val="46151B78"/>
    <w:rsid w:val="461E4317"/>
    <w:rsid w:val="468B2C41"/>
    <w:rsid w:val="46DD694D"/>
    <w:rsid w:val="46E14D51"/>
    <w:rsid w:val="46ED671C"/>
    <w:rsid w:val="470B687B"/>
    <w:rsid w:val="47194EFB"/>
    <w:rsid w:val="47353B52"/>
    <w:rsid w:val="478A6AE7"/>
    <w:rsid w:val="47AD6A97"/>
    <w:rsid w:val="47B1675D"/>
    <w:rsid w:val="47B37388"/>
    <w:rsid w:val="47BE6245"/>
    <w:rsid w:val="47DB1C68"/>
    <w:rsid w:val="47ED43BA"/>
    <w:rsid w:val="480C5A23"/>
    <w:rsid w:val="481E59F2"/>
    <w:rsid w:val="484B3504"/>
    <w:rsid w:val="487F4F2C"/>
    <w:rsid w:val="48A42FAF"/>
    <w:rsid w:val="48EF6500"/>
    <w:rsid w:val="4A2A3D4F"/>
    <w:rsid w:val="4A776F59"/>
    <w:rsid w:val="4A802F02"/>
    <w:rsid w:val="4AA868BE"/>
    <w:rsid w:val="4AC24A81"/>
    <w:rsid w:val="4B1A26EE"/>
    <w:rsid w:val="4BA727F9"/>
    <w:rsid w:val="4BE351FF"/>
    <w:rsid w:val="4BF91530"/>
    <w:rsid w:val="4C4E5B8F"/>
    <w:rsid w:val="4C5A33CB"/>
    <w:rsid w:val="4C9230C1"/>
    <w:rsid w:val="4C930CCB"/>
    <w:rsid w:val="4CBA37A2"/>
    <w:rsid w:val="4D371A10"/>
    <w:rsid w:val="4D5943C1"/>
    <w:rsid w:val="4D74760A"/>
    <w:rsid w:val="4E703701"/>
    <w:rsid w:val="4E8E45BE"/>
    <w:rsid w:val="4EE27B83"/>
    <w:rsid w:val="4F1F7619"/>
    <w:rsid w:val="4F4447F1"/>
    <w:rsid w:val="4F4C156D"/>
    <w:rsid w:val="4F702FC5"/>
    <w:rsid w:val="4FB17632"/>
    <w:rsid w:val="4FE8581E"/>
    <w:rsid w:val="501F4A55"/>
    <w:rsid w:val="502E1873"/>
    <w:rsid w:val="50B9335F"/>
    <w:rsid w:val="510A3428"/>
    <w:rsid w:val="522C5328"/>
    <w:rsid w:val="52710E27"/>
    <w:rsid w:val="52D94920"/>
    <w:rsid w:val="52F566CD"/>
    <w:rsid w:val="53284DD8"/>
    <w:rsid w:val="534B3CBF"/>
    <w:rsid w:val="54473A5A"/>
    <w:rsid w:val="54620685"/>
    <w:rsid w:val="54A002ED"/>
    <w:rsid w:val="54CE48C0"/>
    <w:rsid w:val="54E2084C"/>
    <w:rsid w:val="55575D29"/>
    <w:rsid w:val="55715302"/>
    <w:rsid w:val="566D621D"/>
    <w:rsid w:val="56FC594E"/>
    <w:rsid w:val="573F71C8"/>
    <w:rsid w:val="577F4492"/>
    <w:rsid w:val="57A2765E"/>
    <w:rsid w:val="57C904DC"/>
    <w:rsid w:val="57FD5645"/>
    <w:rsid w:val="581D46C3"/>
    <w:rsid w:val="58D36315"/>
    <w:rsid w:val="58FE1175"/>
    <w:rsid w:val="593976A7"/>
    <w:rsid w:val="59A73DD8"/>
    <w:rsid w:val="59F94FBC"/>
    <w:rsid w:val="5A094200"/>
    <w:rsid w:val="5A4A4B2A"/>
    <w:rsid w:val="5A523300"/>
    <w:rsid w:val="5AA32422"/>
    <w:rsid w:val="5ADF1011"/>
    <w:rsid w:val="5B0E5EB2"/>
    <w:rsid w:val="5B65013D"/>
    <w:rsid w:val="5BAA5E3F"/>
    <w:rsid w:val="5BCF1DB1"/>
    <w:rsid w:val="5BE07F6C"/>
    <w:rsid w:val="5C6A2BF0"/>
    <w:rsid w:val="5CFA02D0"/>
    <w:rsid w:val="5D305737"/>
    <w:rsid w:val="5D957CAD"/>
    <w:rsid w:val="5DC037E5"/>
    <w:rsid w:val="5DD60F49"/>
    <w:rsid w:val="5EEC22C8"/>
    <w:rsid w:val="5F297EA0"/>
    <w:rsid w:val="5F9D5639"/>
    <w:rsid w:val="608C2C9A"/>
    <w:rsid w:val="60B23C1E"/>
    <w:rsid w:val="60D84DDA"/>
    <w:rsid w:val="60FC1173"/>
    <w:rsid w:val="60FE5E78"/>
    <w:rsid w:val="615D7A81"/>
    <w:rsid w:val="617301B7"/>
    <w:rsid w:val="617C6D1B"/>
    <w:rsid w:val="6182328F"/>
    <w:rsid w:val="61882440"/>
    <w:rsid w:val="626F16D1"/>
    <w:rsid w:val="62E40ABA"/>
    <w:rsid w:val="631C253B"/>
    <w:rsid w:val="632A772D"/>
    <w:rsid w:val="63500647"/>
    <w:rsid w:val="640D6FEE"/>
    <w:rsid w:val="64D96359"/>
    <w:rsid w:val="652D10E7"/>
    <w:rsid w:val="671A65F6"/>
    <w:rsid w:val="674F54FA"/>
    <w:rsid w:val="67556F4A"/>
    <w:rsid w:val="67D778B6"/>
    <w:rsid w:val="688519B5"/>
    <w:rsid w:val="68BC4728"/>
    <w:rsid w:val="691A14F1"/>
    <w:rsid w:val="69522A9D"/>
    <w:rsid w:val="69B14AF5"/>
    <w:rsid w:val="6A105A8C"/>
    <w:rsid w:val="6A380149"/>
    <w:rsid w:val="6AB50BDA"/>
    <w:rsid w:val="6ABA32C3"/>
    <w:rsid w:val="6B3B2294"/>
    <w:rsid w:val="6B586D7E"/>
    <w:rsid w:val="6BBF1722"/>
    <w:rsid w:val="6BCA1963"/>
    <w:rsid w:val="6C8A10EF"/>
    <w:rsid w:val="6CA45B9B"/>
    <w:rsid w:val="6DAE2CCC"/>
    <w:rsid w:val="6DD96F33"/>
    <w:rsid w:val="6E0B16EF"/>
    <w:rsid w:val="6E0C43BB"/>
    <w:rsid w:val="6EFF7B88"/>
    <w:rsid w:val="6F4447E9"/>
    <w:rsid w:val="6F993123"/>
    <w:rsid w:val="6FFB7B27"/>
    <w:rsid w:val="701062A0"/>
    <w:rsid w:val="7013263B"/>
    <w:rsid w:val="704E514D"/>
    <w:rsid w:val="706D0E2B"/>
    <w:rsid w:val="70997AD7"/>
    <w:rsid w:val="70B46842"/>
    <w:rsid w:val="70FD3A28"/>
    <w:rsid w:val="71015E9F"/>
    <w:rsid w:val="7105540F"/>
    <w:rsid w:val="710C23D2"/>
    <w:rsid w:val="71160F9B"/>
    <w:rsid w:val="711C232C"/>
    <w:rsid w:val="712F4714"/>
    <w:rsid w:val="718974B7"/>
    <w:rsid w:val="72BA3F58"/>
    <w:rsid w:val="72C04D9D"/>
    <w:rsid w:val="72FD617A"/>
    <w:rsid w:val="735A13F0"/>
    <w:rsid w:val="73721B3C"/>
    <w:rsid w:val="73753AFE"/>
    <w:rsid w:val="73B86AAD"/>
    <w:rsid w:val="73CF5029"/>
    <w:rsid w:val="74122CD3"/>
    <w:rsid w:val="741E73A6"/>
    <w:rsid w:val="746006DB"/>
    <w:rsid w:val="75012A7D"/>
    <w:rsid w:val="75371864"/>
    <w:rsid w:val="75B000B8"/>
    <w:rsid w:val="766408BE"/>
    <w:rsid w:val="769D3FA5"/>
    <w:rsid w:val="76F7175C"/>
    <w:rsid w:val="78DA40F3"/>
    <w:rsid w:val="794F455C"/>
    <w:rsid w:val="79C060B2"/>
    <w:rsid w:val="7A2248F4"/>
    <w:rsid w:val="7A5213B6"/>
    <w:rsid w:val="7A815907"/>
    <w:rsid w:val="7AA7630A"/>
    <w:rsid w:val="7AB47B7A"/>
    <w:rsid w:val="7AC83418"/>
    <w:rsid w:val="7B1E6E66"/>
    <w:rsid w:val="7B6125D6"/>
    <w:rsid w:val="7B9A0226"/>
    <w:rsid w:val="7B9A6A04"/>
    <w:rsid w:val="7BA26EED"/>
    <w:rsid w:val="7BB66249"/>
    <w:rsid w:val="7BE07F76"/>
    <w:rsid w:val="7BEF568B"/>
    <w:rsid w:val="7C242C35"/>
    <w:rsid w:val="7C61250E"/>
    <w:rsid w:val="7CC5329D"/>
    <w:rsid w:val="7CDF4044"/>
    <w:rsid w:val="7D0D624F"/>
    <w:rsid w:val="7D556C34"/>
    <w:rsid w:val="7E765AE5"/>
    <w:rsid w:val="7E800100"/>
    <w:rsid w:val="7EC278ED"/>
    <w:rsid w:val="7ED92098"/>
    <w:rsid w:val="7F7157A2"/>
    <w:rsid w:val="7F87438C"/>
    <w:rsid w:val="7F8E3434"/>
    <w:rsid w:val="7F915467"/>
    <w:rsid w:val="7FA5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179"/>
    <w:qFormat/>
    <w:uiPriority w:val="0"/>
    <w:pPr>
      <w:keepNext/>
      <w:keepLines/>
      <w:tabs>
        <w:tab w:val="left" w:pos="432"/>
      </w:tabs>
      <w:spacing w:line="360" w:lineRule="auto"/>
      <w:ind w:left="432" w:hanging="432"/>
      <w:outlineLvl w:val="0"/>
    </w:pPr>
    <w:rPr>
      <w:b/>
      <w:bCs/>
      <w:kern w:val="44"/>
      <w:sz w:val="32"/>
      <w:szCs w:val="44"/>
    </w:rPr>
  </w:style>
  <w:style w:type="paragraph" w:styleId="6">
    <w:name w:val="heading 2"/>
    <w:basedOn w:val="1"/>
    <w:next w:val="1"/>
    <w:link w:val="79"/>
    <w:qFormat/>
    <w:uiPriority w:val="0"/>
    <w:pPr>
      <w:keepNext/>
      <w:keepLines/>
      <w:spacing w:line="415" w:lineRule="auto"/>
      <w:outlineLvl w:val="1"/>
    </w:pPr>
    <w:rPr>
      <w:rFonts w:ascii="Arial" w:hAnsi="Arial" w:cs="Arial"/>
      <w:b/>
      <w:bCs/>
    </w:rPr>
  </w:style>
  <w:style w:type="paragraph" w:styleId="7">
    <w:name w:val="heading 3"/>
    <w:basedOn w:val="1"/>
    <w:next w:val="1"/>
    <w:link w:val="80"/>
    <w:qFormat/>
    <w:uiPriority w:val="0"/>
    <w:pPr>
      <w:keepNext/>
      <w:keepLines/>
      <w:spacing w:line="412" w:lineRule="auto"/>
      <w:outlineLvl w:val="2"/>
    </w:pPr>
    <w:rPr>
      <w:b/>
      <w:bCs/>
      <w:sz w:val="32"/>
      <w:szCs w:val="32"/>
    </w:rPr>
  </w:style>
  <w:style w:type="paragraph" w:styleId="8">
    <w:name w:val="heading 4"/>
    <w:basedOn w:val="1"/>
    <w:next w:val="1"/>
    <w:link w:val="81"/>
    <w:qFormat/>
    <w:uiPriority w:val="0"/>
    <w:pPr>
      <w:keepNext/>
      <w:keepLines/>
      <w:spacing w:before="280" w:after="290" w:line="372" w:lineRule="auto"/>
      <w:outlineLvl w:val="3"/>
    </w:pPr>
    <w:rPr>
      <w:rFonts w:ascii="Arial" w:hAnsi="Arial" w:eastAsia="黑体"/>
      <w:b/>
      <w:sz w:val="28"/>
    </w:rPr>
  </w:style>
  <w:style w:type="paragraph" w:styleId="9">
    <w:name w:val="heading 5"/>
    <w:basedOn w:val="1"/>
    <w:next w:val="1"/>
    <w:link w:val="125"/>
    <w:qFormat/>
    <w:uiPriority w:val="0"/>
    <w:pPr>
      <w:keepNext/>
      <w:keepLines/>
      <w:spacing w:before="280" w:after="290" w:line="372" w:lineRule="auto"/>
      <w:outlineLvl w:val="4"/>
    </w:pPr>
    <w:rPr>
      <w:b/>
      <w:bCs/>
      <w:sz w:val="28"/>
      <w:szCs w:val="28"/>
    </w:rPr>
  </w:style>
  <w:style w:type="paragraph" w:styleId="10">
    <w:name w:val="heading 6"/>
    <w:basedOn w:val="1"/>
    <w:next w:val="1"/>
    <w:link w:val="126"/>
    <w:qFormat/>
    <w:uiPriority w:val="0"/>
    <w:pPr>
      <w:keepNext/>
      <w:keepLines/>
      <w:widowControl/>
      <w:tabs>
        <w:tab w:val="left" w:pos="1440"/>
      </w:tabs>
      <w:spacing w:before="240" w:after="64" w:line="317" w:lineRule="auto"/>
      <w:jc w:val="left"/>
      <w:outlineLvl w:val="5"/>
    </w:pPr>
    <w:rPr>
      <w:rFonts w:ascii="Arial" w:hAnsi="Arial" w:eastAsia="黑体"/>
      <w:b/>
      <w:bCs/>
      <w:kern w:val="0"/>
      <w:sz w:val="24"/>
      <w:szCs w:val="24"/>
    </w:rPr>
  </w:style>
  <w:style w:type="paragraph" w:styleId="11">
    <w:name w:val="heading 7"/>
    <w:basedOn w:val="1"/>
    <w:next w:val="1"/>
    <w:link w:val="127"/>
    <w:qFormat/>
    <w:uiPriority w:val="0"/>
    <w:pPr>
      <w:keepNext/>
      <w:keepLines/>
      <w:widowControl/>
      <w:tabs>
        <w:tab w:val="left" w:pos="2520"/>
      </w:tabs>
      <w:spacing w:before="240" w:after="64" w:line="317" w:lineRule="auto"/>
      <w:jc w:val="left"/>
      <w:outlineLvl w:val="6"/>
    </w:pPr>
    <w:rPr>
      <w:b/>
      <w:bCs/>
      <w:kern w:val="0"/>
      <w:sz w:val="24"/>
      <w:szCs w:val="24"/>
    </w:rPr>
  </w:style>
  <w:style w:type="paragraph" w:styleId="12">
    <w:name w:val="heading 8"/>
    <w:basedOn w:val="1"/>
    <w:next w:val="1"/>
    <w:link w:val="128"/>
    <w:qFormat/>
    <w:uiPriority w:val="0"/>
    <w:pPr>
      <w:keepNext/>
      <w:keepLines/>
      <w:widowControl/>
      <w:tabs>
        <w:tab w:val="left" w:pos="1440"/>
      </w:tabs>
      <w:spacing w:before="240" w:after="64" w:line="317" w:lineRule="auto"/>
      <w:jc w:val="left"/>
      <w:outlineLvl w:val="7"/>
    </w:pPr>
    <w:rPr>
      <w:rFonts w:ascii="Arial" w:hAnsi="Arial" w:eastAsia="黑体"/>
      <w:kern w:val="0"/>
      <w:sz w:val="24"/>
      <w:szCs w:val="24"/>
    </w:rPr>
  </w:style>
  <w:style w:type="paragraph" w:styleId="13">
    <w:name w:val="heading 9"/>
    <w:basedOn w:val="1"/>
    <w:next w:val="1"/>
    <w:link w:val="129"/>
    <w:qFormat/>
    <w:uiPriority w:val="0"/>
    <w:pPr>
      <w:keepNext/>
      <w:keepLines/>
      <w:widowControl/>
      <w:tabs>
        <w:tab w:val="left" w:pos="1584"/>
      </w:tabs>
      <w:spacing w:before="240" w:after="64" w:line="317" w:lineRule="auto"/>
      <w:jc w:val="left"/>
      <w:outlineLvl w:val="8"/>
    </w:pPr>
    <w:rPr>
      <w:rFonts w:ascii="Arial" w:hAnsi="Arial" w:eastAsia="黑体"/>
      <w:kern w:val="0"/>
    </w:rPr>
  </w:style>
  <w:style w:type="character" w:default="1" w:styleId="61">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3"/>
    <w:unhideWhenUsed/>
    <w:qFormat/>
    <w:uiPriority w:val="0"/>
    <w:pPr>
      <w:ind w:firstLine="420" w:firstLineChars="200"/>
    </w:pPr>
  </w:style>
  <w:style w:type="paragraph" w:styleId="3">
    <w:name w:val="Body Text Indent"/>
    <w:basedOn w:val="1"/>
    <w:next w:val="4"/>
    <w:link w:val="82"/>
    <w:unhideWhenUsed/>
    <w:qFormat/>
    <w:uiPriority w:val="99"/>
    <w:pPr>
      <w:spacing w:after="120"/>
      <w:ind w:left="420" w:leftChars="200"/>
    </w:pPr>
  </w:style>
  <w:style w:type="paragraph" w:styleId="4">
    <w:name w:val="envelope return"/>
    <w:basedOn w:val="1"/>
    <w:next w:val="3"/>
    <w:qFormat/>
    <w:uiPriority w:val="0"/>
    <w:pPr>
      <w:snapToGrid w:val="0"/>
    </w:pPr>
    <w:rPr>
      <w:rFonts w:ascii="Arial" w:hAnsi="Arial" w:cs="Arial"/>
      <w:szCs w:val="24"/>
    </w:rPr>
  </w:style>
  <w:style w:type="paragraph" w:styleId="14">
    <w:name w:val="List 3"/>
    <w:basedOn w:val="1"/>
    <w:qFormat/>
    <w:uiPriority w:val="0"/>
    <w:pPr>
      <w:ind w:left="100" w:leftChars="400" w:hanging="200" w:hangingChars="200"/>
    </w:pPr>
    <w:rPr>
      <w:rFonts w:ascii="宋体"/>
      <w:kern w:val="0"/>
      <w:sz w:val="24"/>
      <w:szCs w:val="20"/>
    </w:rPr>
  </w:style>
  <w:style w:type="paragraph" w:styleId="15">
    <w:name w:val="toc 7"/>
    <w:basedOn w:val="1"/>
    <w:next w:val="1"/>
    <w:qFormat/>
    <w:uiPriority w:val="0"/>
    <w:pPr>
      <w:ind w:left="1260"/>
      <w:jc w:val="left"/>
    </w:pPr>
    <w:rPr>
      <w:rFonts w:ascii="宋体"/>
      <w:kern w:val="0"/>
      <w:sz w:val="18"/>
      <w:szCs w:val="18"/>
    </w:rPr>
  </w:style>
  <w:style w:type="paragraph" w:styleId="16">
    <w:name w:val="Normal Indent"/>
    <w:basedOn w:val="1"/>
    <w:qFormat/>
    <w:uiPriority w:val="0"/>
    <w:pPr>
      <w:ind w:firstLine="420" w:firstLineChars="200"/>
    </w:pPr>
    <w:rPr>
      <w:szCs w:val="24"/>
    </w:rPr>
  </w:style>
  <w:style w:type="paragraph" w:styleId="17">
    <w:name w:val="caption"/>
    <w:basedOn w:val="1"/>
    <w:next w:val="1"/>
    <w:qFormat/>
    <w:uiPriority w:val="0"/>
    <w:pPr>
      <w:spacing w:before="152" w:after="160"/>
    </w:pPr>
    <w:rPr>
      <w:rFonts w:ascii="Arial" w:hAnsi="Arial" w:eastAsia="黑体" w:cs="Arial"/>
      <w:kern w:val="0"/>
      <w:sz w:val="20"/>
      <w:szCs w:val="20"/>
    </w:rPr>
  </w:style>
  <w:style w:type="paragraph" w:styleId="18">
    <w:name w:val="Document Map"/>
    <w:basedOn w:val="1"/>
    <w:link w:val="192"/>
    <w:qFormat/>
    <w:uiPriority w:val="99"/>
    <w:pPr>
      <w:shd w:val="clear" w:color="auto" w:fill="000080"/>
    </w:pPr>
    <w:rPr>
      <w:rFonts w:asciiTheme="minorHAnsi" w:hAnsiTheme="minorHAnsi" w:eastAsiaTheme="minorEastAsia" w:cstheme="minorBidi"/>
      <w:szCs w:val="24"/>
    </w:rPr>
  </w:style>
  <w:style w:type="paragraph" w:styleId="19">
    <w:name w:val="annotation text"/>
    <w:basedOn w:val="1"/>
    <w:link w:val="91"/>
    <w:qFormat/>
    <w:uiPriority w:val="99"/>
    <w:pPr>
      <w:jc w:val="left"/>
    </w:pPr>
  </w:style>
  <w:style w:type="paragraph" w:styleId="20">
    <w:name w:val="Salutation"/>
    <w:basedOn w:val="1"/>
    <w:next w:val="1"/>
    <w:link w:val="170"/>
    <w:qFormat/>
    <w:uiPriority w:val="0"/>
    <w:rPr>
      <w:rFonts w:ascii="仿宋_GB2312" w:eastAsia="仿宋_GB2312"/>
      <w:sz w:val="28"/>
      <w:szCs w:val="20"/>
    </w:rPr>
  </w:style>
  <w:style w:type="paragraph" w:styleId="21">
    <w:name w:val="Body Text 3"/>
    <w:basedOn w:val="1"/>
    <w:link w:val="169"/>
    <w:qFormat/>
    <w:uiPriority w:val="99"/>
    <w:pPr>
      <w:adjustRightInd w:val="0"/>
      <w:snapToGrid w:val="0"/>
    </w:pPr>
    <w:rPr>
      <w:rFonts w:ascii="仿宋_GB2312" w:hAnsi="宋体" w:eastAsia="仿宋_GB2312" w:cstheme="minorBidi"/>
      <w:color w:val="000000"/>
      <w:sz w:val="24"/>
      <w:szCs w:val="24"/>
    </w:rPr>
  </w:style>
  <w:style w:type="paragraph" w:styleId="22">
    <w:name w:val="Closing"/>
    <w:basedOn w:val="1"/>
    <w:link w:val="134"/>
    <w:qFormat/>
    <w:uiPriority w:val="99"/>
    <w:pPr>
      <w:ind w:left="2100" w:leftChars="2100"/>
    </w:pPr>
    <w:rPr>
      <w:rFonts w:ascii="仿宋_GB2312" w:eastAsia="仿宋_GB2312" w:hAnsiTheme="minorHAnsi" w:cstheme="minorBidi"/>
      <w:sz w:val="30"/>
      <w:szCs w:val="24"/>
    </w:rPr>
  </w:style>
  <w:style w:type="paragraph" w:styleId="23">
    <w:name w:val="Body Text"/>
    <w:basedOn w:val="1"/>
    <w:next w:val="1"/>
    <w:link w:val="103"/>
    <w:qFormat/>
    <w:uiPriority w:val="99"/>
    <w:pPr>
      <w:spacing w:after="120"/>
    </w:pPr>
  </w:style>
  <w:style w:type="paragraph" w:styleId="24">
    <w:name w:val="List 2"/>
    <w:basedOn w:val="1"/>
    <w:qFormat/>
    <w:uiPriority w:val="0"/>
    <w:pPr>
      <w:ind w:left="100" w:leftChars="200" w:hanging="200" w:hangingChars="200"/>
    </w:pPr>
    <w:rPr>
      <w:rFonts w:ascii="宋体"/>
      <w:kern w:val="0"/>
      <w:sz w:val="24"/>
      <w:szCs w:val="20"/>
    </w:rPr>
  </w:style>
  <w:style w:type="paragraph" w:styleId="25">
    <w:name w:val="List Continue"/>
    <w:basedOn w:val="1"/>
    <w:qFormat/>
    <w:uiPriority w:val="0"/>
    <w:pPr>
      <w:spacing w:after="120"/>
      <w:ind w:left="420" w:leftChars="200"/>
    </w:pPr>
    <w:rPr>
      <w:rFonts w:ascii="宋体"/>
      <w:kern w:val="0"/>
      <w:sz w:val="24"/>
      <w:szCs w:val="20"/>
    </w:rPr>
  </w:style>
  <w:style w:type="paragraph" w:styleId="26">
    <w:name w:val="index 4"/>
    <w:basedOn w:val="1"/>
    <w:next w:val="1"/>
    <w:qFormat/>
    <w:uiPriority w:val="0"/>
    <w:pPr>
      <w:ind w:left="600" w:leftChars="600"/>
    </w:pPr>
    <w:rPr>
      <w:rFonts w:ascii="宋体"/>
      <w:kern w:val="0"/>
      <w:sz w:val="24"/>
      <w:szCs w:val="20"/>
    </w:rPr>
  </w:style>
  <w:style w:type="paragraph" w:styleId="27">
    <w:name w:val="toc 5"/>
    <w:basedOn w:val="1"/>
    <w:next w:val="1"/>
    <w:qFormat/>
    <w:uiPriority w:val="0"/>
    <w:pPr>
      <w:ind w:left="840"/>
      <w:jc w:val="left"/>
    </w:pPr>
    <w:rPr>
      <w:rFonts w:ascii="宋体"/>
      <w:kern w:val="0"/>
      <w:sz w:val="18"/>
      <w:szCs w:val="18"/>
    </w:rPr>
  </w:style>
  <w:style w:type="paragraph" w:styleId="28">
    <w:name w:val="toc 3"/>
    <w:basedOn w:val="1"/>
    <w:next w:val="1"/>
    <w:qFormat/>
    <w:uiPriority w:val="39"/>
    <w:pPr>
      <w:spacing w:before="100" w:beforeAutospacing="1" w:after="100" w:afterAutospacing="1"/>
      <w:ind w:left="400" w:leftChars="400"/>
    </w:pPr>
  </w:style>
  <w:style w:type="paragraph" w:styleId="29">
    <w:name w:val="Plain Text"/>
    <w:basedOn w:val="1"/>
    <w:link w:val="195"/>
    <w:qFormat/>
    <w:uiPriority w:val="0"/>
    <w:rPr>
      <w:rFonts w:ascii="Courier New" w:hAnsi="Courier New"/>
      <w:szCs w:val="20"/>
    </w:rPr>
  </w:style>
  <w:style w:type="paragraph" w:styleId="30">
    <w:name w:val="toc 8"/>
    <w:basedOn w:val="1"/>
    <w:next w:val="1"/>
    <w:qFormat/>
    <w:uiPriority w:val="0"/>
    <w:pPr>
      <w:ind w:left="1470"/>
      <w:jc w:val="left"/>
    </w:pPr>
    <w:rPr>
      <w:rFonts w:ascii="宋体"/>
      <w:kern w:val="0"/>
      <w:sz w:val="18"/>
      <w:szCs w:val="18"/>
    </w:rPr>
  </w:style>
  <w:style w:type="paragraph" w:styleId="31">
    <w:name w:val="Date"/>
    <w:basedOn w:val="1"/>
    <w:next w:val="1"/>
    <w:link w:val="92"/>
    <w:qFormat/>
    <w:uiPriority w:val="0"/>
    <w:rPr>
      <w:rFonts w:ascii="仿宋_GB2312" w:hAnsi="宋体" w:eastAsia="仿宋_GB2312" w:cs="宋体"/>
      <w:sz w:val="30"/>
      <w:szCs w:val="30"/>
    </w:rPr>
  </w:style>
  <w:style w:type="paragraph" w:styleId="32">
    <w:name w:val="Body Text Indent 2"/>
    <w:basedOn w:val="1"/>
    <w:link w:val="98"/>
    <w:qFormat/>
    <w:uiPriority w:val="99"/>
    <w:pPr>
      <w:ind w:left="630" w:firstLine="645"/>
    </w:pPr>
    <w:rPr>
      <w:rFonts w:ascii="Arial" w:hAnsi="Arial" w:eastAsia="仿宋_GB2312"/>
      <w:sz w:val="32"/>
      <w:szCs w:val="20"/>
    </w:rPr>
  </w:style>
  <w:style w:type="paragraph" w:styleId="33">
    <w:name w:val="Balloon Text"/>
    <w:basedOn w:val="1"/>
    <w:link w:val="102"/>
    <w:qFormat/>
    <w:uiPriority w:val="0"/>
    <w:rPr>
      <w:sz w:val="18"/>
      <w:szCs w:val="18"/>
    </w:rPr>
  </w:style>
  <w:style w:type="paragraph" w:styleId="34">
    <w:name w:val="footer"/>
    <w:basedOn w:val="1"/>
    <w:link w:val="89"/>
    <w:qFormat/>
    <w:uiPriority w:val="0"/>
    <w:pPr>
      <w:snapToGrid w:val="0"/>
      <w:jc w:val="left"/>
    </w:pPr>
    <w:rPr>
      <w:sz w:val="18"/>
      <w:szCs w:val="18"/>
    </w:rPr>
  </w:style>
  <w:style w:type="paragraph" w:styleId="35">
    <w:name w:val="header"/>
    <w:basedOn w:val="1"/>
    <w:link w:val="97"/>
    <w:qFormat/>
    <w:uiPriority w:val="0"/>
    <w:pPr>
      <w:pBdr>
        <w:bottom w:val="single" w:color="auto" w:sz="6" w:space="1"/>
      </w:pBdr>
      <w:snapToGrid w:val="0"/>
      <w:jc w:val="center"/>
    </w:pPr>
    <w:rPr>
      <w:sz w:val="18"/>
      <w:szCs w:val="18"/>
    </w:rPr>
  </w:style>
  <w:style w:type="paragraph" w:styleId="36">
    <w:name w:val="toc 1"/>
    <w:basedOn w:val="37"/>
    <w:next w:val="1"/>
    <w:qFormat/>
    <w:uiPriority w:val="39"/>
    <w:pPr>
      <w:spacing w:before="120" w:after="120"/>
      <w:jc w:val="left"/>
    </w:pPr>
    <w:rPr>
      <w:rFonts w:ascii="Times New Roman"/>
      <w:caps/>
      <w:szCs w:val="24"/>
    </w:rPr>
  </w:style>
  <w:style w:type="paragraph" w:styleId="37">
    <w:name w:val="index 1"/>
    <w:basedOn w:val="1"/>
    <w:next w:val="1"/>
    <w:qFormat/>
    <w:uiPriority w:val="0"/>
    <w:pPr>
      <w:jc w:val="center"/>
    </w:pPr>
    <w:rPr>
      <w:rFonts w:ascii="仿宋_GB2312" w:eastAsia="仿宋_GB2312"/>
      <w:b/>
      <w:bCs/>
      <w:sz w:val="28"/>
      <w:szCs w:val="20"/>
    </w:rPr>
  </w:style>
  <w:style w:type="paragraph" w:styleId="38">
    <w:name w:val="List Continue 4"/>
    <w:basedOn w:val="1"/>
    <w:qFormat/>
    <w:uiPriority w:val="0"/>
    <w:pPr>
      <w:spacing w:after="120"/>
      <w:ind w:left="1680" w:leftChars="800"/>
    </w:pPr>
    <w:rPr>
      <w:rFonts w:ascii="宋体"/>
      <w:kern w:val="0"/>
      <w:sz w:val="24"/>
      <w:szCs w:val="20"/>
    </w:rPr>
  </w:style>
  <w:style w:type="paragraph" w:styleId="39">
    <w:name w:val="toc 4"/>
    <w:basedOn w:val="1"/>
    <w:next w:val="1"/>
    <w:qFormat/>
    <w:uiPriority w:val="0"/>
    <w:pPr>
      <w:ind w:left="630"/>
      <w:jc w:val="left"/>
    </w:pPr>
    <w:rPr>
      <w:rFonts w:ascii="宋体"/>
      <w:kern w:val="0"/>
      <w:sz w:val="18"/>
      <w:szCs w:val="18"/>
    </w:rPr>
  </w:style>
  <w:style w:type="paragraph" w:styleId="40">
    <w:name w:val="index heading"/>
    <w:basedOn w:val="1"/>
    <w:next w:val="37"/>
    <w:qFormat/>
    <w:uiPriority w:val="0"/>
    <w:rPr>
      <w:szCs w:val="24"/>
    </w:rPr>
  </w:style>
  <w:style w:type="paragraph" w:styleId="41">
    <w:name w:val="Subtitle"/>
    <w:basedOn w:val="1"/>
    <w:next w:val="1"/>
    <w:link w:val="94"/>
    <w:qFormat/>
    <w:uiPriority w:val="11"/>
    <w:pPr>
      <w:spacing w:before="240" w:after="60" w:line="312" w:lineRule="auto"/>
      <w:jc w:val="center"/>
      <w:outlineLvl w:val="1"/>
    </w:pPr>
    <w:rPr>
      <w:rFonts w:ascii="Cambria" w:hAnsi="Cambria"/>
      <w:b/>
      <w:bCs/>
      <w:kern w:val="28"/>
    </w:rPr>
  </w:style>
  <w:style w:type="paragraph" w:styleId="42">
    <w:name w:val="List"/>
    <w:basedOn w:val="1"/>
    <w:qFormat/>
    <w:uiPriority w:val="0"/>
    <w:pPr>
      <w:ind w:left="200" w:hanging="200" w:hangingChars="200"/>
      <w:contextualSpacing/>
    </w:pPr>
    <w:rPr>
      <w:rFonts w:ascii="宋体"/>
      <w:kern w:val="0"/>
      <w:sz w:val="24"/>
      <w:szCs w:val="20"/>
    </w:rPr>
  </w:style>
  <w:style w:type="paragraph" w:styleId="43">
    <w:name w:val="footnote text"/>
    <w:basedOn w:val="1"/>
    <w:link w:val="180"/>
    <w:qFormat/>
    <w:uiPriority w:val="99"/>
    <w:rPr>
      <w:rFonts w:asciiTheme="minorHAnsi" w:hAnsiTheme="minorHAnsi" w:eastAsiaTheme="minorEastAsia" w:cstheme="minorBidi"/>
      <w:szCs w:val="22"/>
    </w:rPr>
  </w:style>
  <w:style w:type="paragraph" w:styleId="44">
    <w:name w:val="toc 6"/>
    <w:basedOn w:val="1"/>
    <w:next w:val="1"/>
    <w:qFormat/>
    <w:uiPriority w:val="0"/>
    <w:pPr>
      <w:ind w:left="1050"/>
      <w:jc w:val="left"/>
    </w:pPr>
    <w:rPr>
      <w:rFonts w:ascii="宋体"/>
      <w:kern w:val="0"/>
      <w:sz w:val="18"/>
      <w:szCs w:val="18"/>
    </w:rPr>
  </w:style>
  <w:style w:type="paragraph" w:styleId="45">
    <w:name w:val="List 5"/>
    <w:basedOn w:val="1"/>
    <w:qFormat/>
    <w:uiPriority w:val="0"/>
    <w:pPr>
      <w:ind w:left="100" w:leftChars="800" w:hanging="200" w:hangingChars="200"/>
      <w:contextualSpacing/>
    </w:pPr>
    <w:rPr>
      <w:rFonts w:ascii="宋体"/>
      <w:kern w:val="0"/>
      <w:sz w:val="24"/>
      <w:szCs w:val="20"/>
    </w:rPr>
  </w:style>
  <w:style w:type="paragraph" w:styleId="46">
    <w:name w:val="Body Text Indent 3"/>
    <w:basedOn w:val="1"/>
    <w:link w:val="150"/>
    <w:qFormat/>
    <w:uiPriority w:val="99"/>
    <w:pPr>
      <w:spacing w:after="120"/>
      <w:ind w:left="420" w:leftChars="200"/>
    </w:pPr>
    <w:rPr>
      <w:rFonts w:asciiTheme="minorHAnsi" w:hAnsiTheme="minorHAnsi" w:eastAsiaTheme="minorEastAsia" w:cstheme="minorBidi"/>
      <w:sz w:val="16"/>
      <w:szCs w:val="16"/>
    </w:rPr>
  </w:style>
  <w:style w:type="paragraph" w:styleId="47">
    <w:name w:val="table of figures"/>
    <w:basedOn w:val="1"/>
    <w:next w:val="1"/>
    <w:qFormat/>
    <w:uiPriority w:val="0"/>
    <w:pPr>
      <w:ind w:left="200" w:leftChars="200" w:hanging="200" w:hangingChars="200"/>
    </w:pPr>
    <w:rPr>
      <w:rFonts w:ascii="宋体"/>
      <w:kern w:val="0"/>
      <w:sz w:val="24"/>
      <w:szCs w:val="20"/>
    </w:rPr>
  </w:style>
  <w:style w:type="paragraph" w:styleId="48">
    <w:name w:val="toc 2"/>
    <w:basedOn w:val="49"/>
    <w:next w:val="49"/>
    <w:qFormat/>
    <w:uiPriority w:val="39"/>
    <w:rPr>
      <w:rFonts w:eastAsia="仿宋_GB2312"/>
      <w:b/>
      <w:bCs/>
      <w:sz w:val="24"/>
      <w:szCs w:val="24"/>
    </w:rPr>
  </w:style>
  <w:style w:type="paragraph" w:styleId="49">
    <w:name w:val="index 2"/>
    <w:basedOn w:val="1"/>
    <w:next w:val="1"/>
    <w:qFormat/>
    <w:uiPriority w:val="0"/>
    <w:pPr>
      <w:spacing w:before="100" w:beforeAutospacing="1" w:after="100" w:afterAutospacing="1"/>
      <w:ind w:left="200" w:leftChars="200"/>
    </w:pPr>
  </w:style>
  <w:style w:type="paragraph" w:styleId="50">
    <w:name w:val="toc 9"/>
    <w:basedOn w:val="1"/>
    <w:next w:val="1"/>
    <w:qFormat/>
    <w:uiPriority w:val="0"/>
    <w:pPr>
      <w:ind w:left="1680"/>
      <w:jc w:val="left"/>
    </w:pPr>
    <w:rPr>
      <w:rFonts w:ascii="宋体"/>
      <w:kern w:val="0"/>
      <w:sz w:val="18"/>
      <w:szCs w:val="18"/>
    </w:rPr>
  </w:style>
  <w:style w:type="paragraph" w:styleId="51">
    <w:name w:val="Body Text 2"/>
    <w:basedOn w:val="1"/>
    <w:link w:val="197"/>
    <w:qFormat/>
    <w:uiPriority w:val="99"/>
    <w:pPr>
      <w:spacing w:line="360" w:lineRule="auto"/>
    </w:pPr>
    <w:rPr>
      <w:rFonts w:ascii="宋体" w:hAnsiTheme="minorHAnsi" w:eastAsiaTheme="minorEastAsia" w:cstheme="minorBidi"/>
      <w:spacing w:val="-20"/>
      <w:sz w:val="28"/>
      <w:szCs w:val="22"/>
    </w:rPr>
  </w:style>
  <w:style w:type="paragraph" w:styleId="52">
    <w:name w:val="List 4"/>
    <w:basedOn w:val="1"/>
    <w:qFormat/>
    <w:uiPriority w:val="0"/>
    <w:pPr>
      <w:ind w:left="100" w:leftChars="600" w:hanging="200" w:hangingChars="200"/>
    </w:pPr>
    <w:rPr>
      <w:rFonts w:ascii="宋体"/>
      <w:kern w:val="0"/>
      <w:sz w:val="24"/>
      <w:szCs w:val="20"/>
    </w:rPr>
  </w:style>
  <w:style w:type="paragraph" w:styleId="53">
    <w:name w:val="List Continue 2"/>
    <w:basedOn w:val="1"/>
    <w:qFormat/>
    <w:uiPriority w:val="0"/>
    <w:pPr>
      <w:spacing w:after="120"/>
      <w:ind w:left="840" w:leftChars="400"/>
    </w:pPr>
    <w:rPr>
      <w:rFonts w:ascii="宋体"/>
      <w:kern w:val="0"/>
      <w:sz w:val="24"/>
      <w:szCs w:val="20"/>
    </w:rPr>
  </w:style>
  <w:style w:type="paragraph" w:styleId="54">
    <w:name w:val="Normal (Web)"/>
    <w:basedOn w:val="1"/>
    <w:qFormat/>
    <w:uiPriority w:val="0"/>
    <w:pPr>
      <w:jc w:val="left"/>
    </w:pPr>
    <w:rPr>
      <w:kern w:val="0"/>
      <w:sz w:val="24"/>
    </w:rPr>
  </w:style>
  <w:style w:type="paragraph" w:styleId="55">
    <w:name w:val="Title"/>
    <w:basedOn w:val="1"/>
    <w:next w:val="1"/>
    <w:link w:val="96"/>
    <w:qFormat/>
    <w:uiPriority w:val="10"/>
    <w:pPr>
      <w:spacing w:before="240" w:after="60"/>
      <w:jc w:val="center"/>
      <w:outlineLvl w:val="0"/>
    </w:pPr>
    <w:rPr>
      <w:rFonts w:ascii="Cambria" w:hAnsi="Cambria"/>
      <w:b/>
      <w:bCs/>
      <w:sz w:val="32"/>
      <w:szCs w:val="32"/>
    </w:rPr>
  </w:style>
  <w:style w:type="paragraph" w:styleId="56">
    <w:name w:val="annotation subject"/>
    <w:basedOn w:val="19"/>
    <w:next w:val="19"/>
    <w:link w:val="185"/>
    <w:qFormat/>
    <w:uiPriority w:val="99"/>
    <w:rPr>
      <w:rFonts w:asciiTheme="minorHAnsi" w:hAnsiTheme="minorHAnsi" w:eastAsiaTheme="minorEastAsia" w:cstheme="minorBidi"/>
      <w:b/>
      <w:bCs/>
      <w:szCs w:val="24"/>
    </w:rPr>
  </w:style>
  <w:style w:type="paragraph" w:styleId="57">
    <w:name w:val="Body Text First Indent"/>
    <w:basedOn w:val="23"/>
    <w:link w:val="104"/>
    <w:qFormat/>
    <w:uiPriority w:val="0"/>
    <w:pPr>
      <w:ind w:firstLine="420" w:firstLineChars="1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Theme"/>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page number"/>
    <w:basedOn w:val="61"/>
    <w:qFormat/>
    <w:uiPriority w:val="0"/>
  </w:style>
  <w:style w:type="character" w:styleId="64">
    <w:name w:val="FollowedHyperlink"/>
    <w:qFormat/>
    <w:uiPriority w:val="0"/>
    <w:rPr>
      <w:rFonts w:ascii="Times New Roman" w:hAnsi="Times New Roman" w:eastAsia="宋体" w:cs="Times New Roman"/>
      <w:color w:val="0000FF"/>
      <w:u w:val="single"/>
    </w:rPr>
  </w:style>
  <w:style w:type="character" w:styleId="65">
    <w:name w:val="Emphasis"/>
    <w:qFormat/>
    <w:uiPriority w:val="0"/>
    <w:rPr>
      <w:rFonts w:cs="Times New Roman"/>
      <w:i/>
    </w:rPr>
  </w:style>
  <w:style w:type="character" w:styleId="66">
    <w:name w:val="HTML Definition"/>
    <w:qFormat/>
    <w:uiPriority w:val="0"/>
    <w:rPr>
      <w:rFonts w:ascii="Times New Roman" w:hAnsi="Times New Roman" w:eastAsia="宋体" w:cs="Times New Roman"/>
    </w:rPr>
  </w:style>
  <w:style w:type="character" w:styleId="67">
    <w:name w:val="HTML Typewriter"/>
    <w:qFormat/>
    <w:uiPriority w:val="0"/>
    <w:rPr>
      <w:rFonts w:ascii="monospace" w:hAnsi="monospace" w:eastAsia="monospace" w:cs="monospace"/>
      <w:sz w:val="20"/>
    </w:rPr>
  </w:style>
  <w:style w:type="character" w:styleId="68">
    <w:name w:val="HTML Acronym"/>
    <w:qFormat/>
    <w:uiPriority w:val="0"/>
    <w:rPr>
      <w:rFonts w:ascii="Times New Roman" w:hAnsi="Times New Roman" w:eastAsia="宋体" w:cs="Times New Roman"/>
    </w:rPr>
  </w:style>
  <w:style w:type="character" w:styleId="69">
    <w:name w:val="HTML Variable"/>
    <w:qFormat/>
    <w:uiPriority w:val="0"/>
    <w:rPr>
      <w:rFonts w:ascii="Times New Roman" w:hAnsi="Times New Roman" w:eastAsia="宋体" w:cs="Times New Roman"/>
    </w:rPr>
  </w:style>
  <w:style w:type="character" w:styleId="70">
    <w:name w:val="Hyperlink"/>
    <w:qFormat/>
    <w:uiPriority w:val="99"/>
    <w:rPr>
      <w:rFonts w:ascii="Times New Roman" w:hAnsi="Times New Roman" w:eastAsia="宋体" w:cs="Times New Roman"/>
      <w:color w:val="0000FF"/>
      <w:u w:val="none"/>
    </w:rPr>
  </w:style>
  <w:style w:type="character" w:styleId="71">
    <w:name w:val="HTML Code"/>
    <w:qFormat/>
    <w:uiPriority w:val="0"/>
    <w:rPr>
      <w:rFonts w:hint="default" w:ascii="monospace" w:hAnsi="monospace" w:eastAsia="monospace" w:cs="monospace"/>
      <w:sz w:val="20"/>
    </w:rPr>
  </w:style>
  <w:style w:type="character" w:styleId="72">
    <w:name w:val="annotation reference"/>
    <w:basedOn w:val="61"/>
    <w:unhideWhenUsed/>
    <w:qFormat/>
    <w:uiPriority w:val="0"/>
    <w:rPr>
      <w:sz w:val="21"/>
      <w:szCs w:val="21"/>
    </w:rPr>
  </w:style>
  <w:style w:type="character" w:styleId="73">
    <w:name w:val="HTML Cite"/>
    <w:qFormat/>
    <w:uiPriority w:val="0"/>
    <w:rPr>
      <w:rFonts w:ascii="Times New Roman" w:hAnsi="Times New Roman" w:eastAsia="宋体" w:cs="Times New Roman"/>
    </w:rPr>
  </w:style>
  <w:style w:type="character" w:styleId="74">
    <w:name w:val="footnote reference"/>
    <w:qFormat/>
    <w:uiPriority w:val="0"/>
    <w:rPr>
      <w:vertAlign w:val="superscript"/>
    </w:rPr>
  </w:style>
  <w:style w:type="character" w:styleId="75">
    <w:name w:val="HTML Keyboard"/>
    <w:qFormat/>
    <w:uiPriority w:val="0"/>
    <w:rPr>
      <w:rFonts w:hint="default" w:ascii="monospace" w:hAnsi="monospace" w:eastAsia="monospace" w:cs="monospace"/>
      <w:sz w:val="20"/>
    </w:rPr>
  </w:style>
  <w:style w:type="character" w:styleId="76">
    <w:name w:val="HTML Sample"/>
    <w:qFormat/>
    <w:uiPriority w:val="0"/>
    <w:rPr>
      <w:rFonts w:hint="default" w:ascii="monospace" w:hAnsi="monospace" w:eastAsia="monospace" w:cs="monospace"/>
    </w:rPr>
  </w:style>
  <w:style w:type="paragraph" w:customStyle="1" w:styleId="77">
    <w:name w:val="1"/>
    <w:basedOn w:val="1"/>
    <w:next w:val="1"/>
    <w:qFormat/>
    <w:uiPriority w:val="0"/>
    <w:rPr>
      <w:rFonts w:ascii="宋体"/>
      <w:kern w:val="0"/>
      <w:sz w:val="24"/>
      <w:szCs w:val="20"/>
    </w:rPr>
  </w:style>
  <w:style w:type="paragraph" w:customStyle="1" w:styleId="78">
    <w:name w:val="样式1"/>
    <w:basedOn w:val="1"/>
    <w:next w:val="8"/>
    <w:qFormat/>
    <w:uiPriority w:val="0"/>
    <w:pPr>
      <w:spacing w:line="360" w:lineRule="auto"/>
      <w:ind w:firstLine="420" w:firstLineChars="200"/>
    </w:pPr>
    <w:rPr>
      <w:rFonts w:ascii="宋体" w:hAnsi="宋体"/>
      <w:kern w:val="0"/>
      <w:sz w:val="24"/>
    </w:rPr>
  </w:style>
  <w:style w:type="character" w:customStyle="1" w:styleId="79">
    <w:name w:val="标题 2 Char"/>
    <w:basedOn w:val="61"/>
    <w:link w:val="6"/>
    <w:qFormat/>
    <w:uiPriority w:val="0"/>
    <w:rPr>
      <w:rFonts w:ascii="Arial" w:hAnsi="Arial" w:eastAsia="宋体" w:cs="Arial"/>
      <w:b/>
      <w:bCs/>
      <w:szCs w:val="21"/>
    </w:rPr>
  </w:style>
  <w:style w:type="character" w:customStyle="1" w:styleId="80">
    <w:name w:val="标题 3 Char1"/>
    <w:basedOn w:val="61"/>
    <w:link w:val="7"/>
    <w:qFormat/>
    <w:uiPriority w:val="0"/>
    <w:rPr>
      <w:rFonts w:ascii="Times New Roman" w:hAnsi="Times New Roman" w:eastAsia="宋体" w:cs="Times New Roman"/>
      <w:b/>
      <w:bCs/>
      <w:sz w:val="32"/>
      <w:szCs w:val="32"/>
    </w:rPr>
  </w:style>
  <w:style w:type="character" w:customStyle="1" w:styleId="81">
    <w:name w:val="标题 4 Char1"/>
    <w:basedOn w:val="61"/>
    <w:link w:val="8"/>
    <w:qFormat/>
    <w:uiPriority w:val="0"/>
    <w:rPr>
      <w:rFonts w:ascii="Arial" w:hAnsi="Arial" w:eastAsia="黑体" w:cs="Times New Roman"/>
      <w:b/>
      <w:sz w:val="28"/>
      <w:szCs w:val="21"/>
    </w:rPr>
  </w:style>
  <w:style w:type="character" w:customStyle="1" w:styleId="82">
    <w:name w:val="正文文本缩进 Char"/>
    <w:basedOn w:val="61"/>
    <w:link w:val="3"/>
    <w:qFormat/>
    <w:uiPriority w:val="0"/>
    <w:rPr>
      <w:rFonts w:ascii="Times New Roman" w:hAnsi="Times New Roman" w:eastAsia="宋体" w:cs="Times New Roman"/>
      <w:szCs w:val="21"/>
    </w:rPr>
  </w:style>
  <w:style w:type="character" w:customStyle="1" w:styleId="83">
    <w:name w:val="正文首行缩进 2 Char"/>
    <w:basedOn w:val="82"/>
    <w:link w:val="2"/>
    <w:qFormat/>
    <w:uiPriority w:val="0"/>
    <w:rPr>
      <w:rFonts w:ascii="Times New Roman" w:hAnsi="Times New Roman" w:eastAsia="宋体" w:cs="Times New Roman"/>
      <w:szCs w:val="21"/>
    </w:rPr>
  </w:style>
  <w:style w:type="character" w:customStyle="1" w:styleId="84">
    <w:name w:val="15"/>
    <w:qFormat/>
    <w:uiPriority w:val="0"/>
    <w:rPr>
      <w:rFonts w:hint="eastAsia" w:ascii="宋体" w:hAnsi="宋体" w:eastAsia="宋体" w:cs="Times New Roman"/>
      <w:color w:val="000000"/>
      <w:sz w:val="24"/>
      <w:szCs w:val="24"/>
    </w:rPr>
  </w:style>
  <w:style w:type="character" w:customStyle="1" w:styleId="85">
    <w:name w:val="16"/>
    <w:qFormat/>
    <w:uiPriority w:val="0"/>
    <w:rPr>
      <w:rFonts w:hint="default" w:ascii="Cambria" w:hAnsi="Cambria" w:eastAsia="宋体" w:cs="Times New Roman"/>
      <w:b/>
      <w:bCs/>
      <w:kern w:val="28"/>
      <w:sz w:val="21"/>
      <w:szCs w:val="21"/>
    </w:rPr>
  </w:style>
  <w:style w:type="character" w:customStyle="1" w:styleId="86">
    <w:name w:val="10"/>
    <w:qFormat/>
    <w:uiPriority w:val="0"/>
    <w:rPr>
      <w:rFonts w:hint="default" w:ascii="Times New Roman" w:hAnsi="Times New Roman" w:eastAsia="宋体" w:cs="Times New Roman"/>
    </w:rPr>
  </w:style>
  <w:style w:type="character" w:customStyle="1" w:styleId="87">
    <w:name w:val="17"/>
    <w:qFormat/>
    <w:uiPriority w:val="0"/>
    <w:rPr>
      <w:rFonts w:hint="default" w:ascii="Times New Roman" w:hAnsi="Times New Roman" w:eastAsia="宋体" w:cs="Times New Roman"/>
    </w:rPr>
  </w:style>
  <w:style w:type="character" w:customStyle="1" w:styleId="88">
    <w:name w:val="18"/>
    <w:qFormat/>
    <w:uiPriority w:val="0"/>
    <w:rPr>
      <w:rFonts w:hint="default" w:ascii="Times New Roman" w:hAnsi="Times New Roman" w:eastAsia="宋体" w:cs="Times New Roman"/>
      <w:color w:val="0000FF"/>
      <w:u w:val="single"/>
    </w:rPr>
  </w:style>
  <w:style w:type="character" w:customStyle="1" w:styleId="89">
    <w:name w:val="页脚 Char"/>
    <w:basedOn w:val="61"/>
    <w:link w:val="34"/>
    <w:qFormat/>
    <w:uiPriority w:val="0"/>
    <w:rPr>
      <w:rFonts w:ascii="Times New Roman" w:hAnsi="Times New Roman" w:eastAsia="宋体" w:cs="Times New Roman"/>
      <w:sz w:val="18"/>
      <w:szCs w:val="18"/>
    </w:rPr>
  </w:style>
  <w:style w:type="paragraph" w:styleId="90">
    <w:name w:val="List Paragraph"/>
    <w:basedOn w:val="1"/>
    <w:qFormat/>
    <w:uiPriority w:val="0"/>
    <w:pPr>
      <w:ind w:firstLine="420" w:firstLineChars="200"/>
    </w:pPr>
  </w:style>
  <w:style w:type="character" w:customStyle="1" w:styleId="91">
    <w:name w:val="批注文字 Char3"/>
    <w:basedOn w:val="61"/>
    <w:link w:val="19"/>
    <w:qFormat/>
    <w:uiPriority w:val="0"/>
    <w:rPr>
      <w:rFonts w:ascii="Times New Roman" w:hAnsi="Times New Roman" w:eastAsia="宋体" w:cs="Times New Roman"/>
      <w:szCs w:val="21"/>
    </w:rPr>
  </w:style>
  <w:style w:type="character" w:customStyle="1" w:styleId="92">
    <w:name w:val="日期 Char4"/>
    <w:basedOn w:val="61"/>
    <w:link w:val="31"/>
    <w:qFormat/>
    <w:uiPriority w:val="0"/>
    <w:rPr>
      <w:rFonts w:ascii="仿宋_GB2312" w:hAnsi="宋体" w:eastAsia="仿宋_GB2312" w:cs="宋体"/>
      <w:sz w:val="30"/>
      <w:szCs w:val="30"/>
    </w:rPr>
  </w:style>
  <w:style w:type="paragraph" w:customStyle="1" w:styleId="93">
    <w:name w:val="GW-正文"/>
    <w:basedOn w:val="1"/>
    <w:link w:val="107"/>
    <w:qFormat/>
    <w:uiPriority w:val="0"/>
    <w:pPr>
      <w:spacing w:line="360" w:lineRule="auto"/>
      <w:ind w:firstLine="200" w:firstLineChars="200"/>
      <w:contextualSpacing/>
    </w:pPr>
  </w:style>
  <w:style w:type="character" w:customStyle="1" w:styleId="94">
    <w:name w:val="副标题 Char"/>
    <w:basedOn w:val="61"/>
    <w:link w:val="41"/>
    <w:qFormat/>
    <w:uiPriority w:val="0"/>
    <w:rPr>
      <w:rFonts w:ascii="Cambria" w:hAnsi="Cambria" w:eastAsia="宋体" w:cs="Times New Roman"/>
      <w:b/>
      <w:bCs/>
      <w:kern w:val="28"/>
      <w:szCs w:val="21"/>
    </w:rPr>
  </w:style>
  <w:style w:type="paragraph" w:customStyle="1" w:styleId="95">
    <w:name w:val="H1"/>
    <w:basedOn w:val="6"/>
    <w:next w:val="1"/>
    <w:qFormat/>
    <w:uiPriority w:val="0"/>
    <w:pPr>
      <w:spacing w:line="600" w:lineRule="exact"/>
      <w:jc w:val="center"/>
    </w:pPr>
    <w:rPr>
      <w:rFonts w:ascii="宋体" w:hAnsi="宋体" w:eastAsia="黑体" w:cs="宋体"/>
      <w:color w:val="000000"/>
      <w:sz w:val="32"/>
      <w:szCs w:val="32"/>
    </w:rPr>
  </w:style>
  <w:style w:type="character" w:customStyle="1" w:styleId="96">
    <w:name w:val="标题 Char"/>
    <w:basedOn w:val="61"/>
    <w:link w:val="55"/>
    <w:qFormat/>
    <w:uiPriority w:val="0"/>
    <w:rPr>
      <w:rFonts w:ascii="Cambria" w:hAnsi="Cambria" w:eastAsia="宋体" w:cs="Times New Roman"/>
      <w:b/>
      <w:bCs/>
      <w:sz w:val="32"/>
      <w:szCs w:val="32"/>
    </w:rPr>
  </w:style>
  <w:style w:type="character" w:customStyle="1" w:styleId="97">
    <w:name w:val="页眉 Char"/>
    <w:basedOn w:val="61"/>
    <w:link w:val="35"/>
    <w:qFormat/>
    <w:uiPriority w:val="0"/>
    <w:rPr>
      <w:rFonts w:ascii="Times New Roman" w:hAnsi="Times New Roman" w:eastAsia="宋体" w:cs="Times New Roman"/>
      <w:sz w:val="18"/>
      <w:szCs w:val="18"/>
    </w:rPr>
  </w:style>
  <w:style w:type="character" w:customStyle="1" w:styleId="98">
    <w:name w:val="正文文本缩进 2 Char"/>
    <w:basedOn w:val="61"/>
    <w:link w:val="32"/>
    <w:qFormat/>
    <w:uiPriority w:val="0"/>
    <w:rPr>
      <w:rFonts w:ascii="Arial" w:hAnsi="Arial" w:eastAsia="仿宋_GB2312" w:cs="Times New Roman"/>
      <w:sz w:val="32"/>
      <w:szCs w:val="20"/>
    </w:rPr>
  </w:style>
  <w:style w:type="paragraph" w:customStyle="1" w:styleId="99">
    <w:name w:val="H2"/>
    <w:basedOn w:val="7"/>
    <w:next w:val="1"/>
    <w:qFormat/>
    <w:uiPriority w:val="0"/>
    <w:pPr>
      <w:keepNext w:val="0"/>
      <w:keepLines w:val="0"/>
      <w:spacing w:line="360" w:lineRule="auto"/>
      <w:jc w:val="center"/>
    </w:pPr>
    <w:rPr>
      <w:rFonts w:ascii="宋体" w:hAnsi="宋体" w:cs="Arial"/>
      <w:color w:val="000000"/>
      <w:sz w:val="21"/>
      <w:szCs w:val="21"/>
    </w:rPr>
  </w:style>
  <w:style w:type="paragraph" w:customStyle="1" w:styleId="100">
    <w:name w:val="p0"/>
    <w:basedOn w:val="1"/>
    <w:qFormat/>
    <w:uiPriority w:val="99"/>
    <w:pPr>
      <w:widowControl/>
    </w:pPr>
    <w:rPr>
      <w:kern w:val="0"/>
    </w:rPr>
  </w:style>
  <w:style w:type="paragraph" w:customStyle="1" w:styleId="101">
    <w:name w:val="D&amp;L"/>
    <w:basedOn w:val="35"/>
    <w:qFormat/>
    <w:uiPriority w:val="0"/>
    <w:pPr>
      <w:pBdr>
        <w:bottom w:val="thinThickSmallGap" w:color="auto" w:sz="12" w:space="1"/>
      </w:pBdr>
      <w:adjustRightInd w:val="0"/>
      <w:snapToGrid/>
      <w:spacing w:line="240" w:lineRule="atLeast"/>
      <w:textAlignment w:val="baseline"/>
    </w:pPr>
    <w:rPr>
      <w:kern w:val="0"/>
      <w:sz w:val="24"/>
      <w:szCs w:val="24"/>
    </w:rPr>
  </w:style>
  <w:style w:type="character" w:customStyle="1" w:styleId="102">
    <w:name w:val="批注框文本 Char"/>
    <w:basedOn w:val="61"/>
    <w:link w:val="33"/>
    <w:qFormat/>
    <w:uiPriority w:val="0"/>
    <w:rPr>
      <w:rFonts w:ascii="Times New Roman" w:hAnsi="Times New Roman" w:eastAsia="宋体" w:cs="Times New Roman"/>
      <w:sz w:val="18"/>
      <w:szCs w:val="18"/>
    </w:rPr>
  </w:style>
  <w:style w:type="character" w:customStyle="1" w:styleId="103">
    <w:name w:val="正文文本 Char"/>
    <w:basedOn w:val="61"/>
    <w:link w:val="23"/>
    <w:qFormat/>
    <w:uiPriority w:val="0"/>
    <w:rPr>
      <w:rFonts w:ascii="Times New Roman" w:hAnsi="Times New Roman" w:eastAsia="宋体" w:cs="Times New Roman"/>
      <w:szCs w:val="21"/>
    </w:rPr>
  </w:style>
  <w:style w:type="character" w:customStyle="1" w:styleId="104">
    <w:name w:val="正文首行缩进 Char"/>
    <w:basedOn w:val="103"/>
    <w:link w:val="57"/>
    <w:qFormat/>
    <w:uiPriority w:val="0"/>
    <w:rPr>
      <w:rFonts w:ascii="Times New Roman" w:hAnsi="Times New Roman" w:eastAsia="宋体" w:cs="Times New Roman"/>
      <w:szCs w:val="21"/>
    </w:rPr>
  </w:style>
  <w:style w:type="character" w:customStyle="1" w:styleId="105">
    <w:name w:val="Unresolved Mention"/>
    <w:basedOn w:val="61"/>
    <w:semiHidden/>
    <w:unhideWhenUsed/>
    <w:qFormat/>
    <w:uiPriority w:val="99"/>
    <w:rPr>
      <w:color w:val="605E5C"/>
      <w:shd w:val="clear" w:color="auto" w:fill="E1DFDD"/>
    </w:rPr>
  </w:style>
  <w:style w:type="paragraph" w:customStyle="1" w:styleId="106">
    <w:name w:val="Table Paragraph"/>
    <w:basedOn w:val="1"/>
    <w:qFormat/>
    <w:uiPriority w:val="1"/>
    <w:rPr>
      <w:rFonts w:ascii="宋体" w:hAnsi="宋体" w:cs="宋体"/>
      <w:szCs w:val="22"/>
      <w:lang w:val="zh-CN" w:bidi="zh-CN"/>
    </w:rPr>
  </w:style>
  <w:style w:type="character" w:customStyle="1" w:styleId="107">
    <w:name w:val="GW-正文 Char"/>
    <w:link w:val="93"/>
    <w:qFormat/>
    <w:uiPriority w:val="0"/>
    <w:rPr>
      <w:rFonts w:ascii="Times New Roman" w:hAnsi="Times New Roman" w:eastAsia="宋体" w:cs="Times New Roman"/>
      <w:szCs w:val="21"/>
    </w:rPr>
  </w:style>
  <w:style w:type="character" w:customStyle="1" w:styleId="108">
    <w:name w:val="标题 1 字符"/>
    <w:basedOn w:val="61"/>
    <w:qFormat/>
    <w:uiPriority w:val="0"/>
    <w:rPr>
      <w:rFonts w:ascii="Times New Roman" w:hAnsi="Times New Roman" w:eastAsia="宋体" w:cs="Times New Roman"/>
      <w:b/>
      <w:bCs/>
      <w:kern w:val="44"/>
      <w:sz w:val="44"/>
      <w:szCs w:val="44"/>
    </w:rPr>
  </w:style>
  <w:style w:type="character" w:customStyle="1" w:styleId="109">
    <w:name w:val="标题 5 字符"/>
    <w:basedOn w:val="61"/>
    <w:qFormat/>
    <w:uiPriority w:val="0"/>
    <w:rPr>
      <w:rFonts w:ascii="Times New Roman" w:hAnsi="Times New Roman" w:eastAsia="宋体" w:cs="Times New Roman"/>
      <w:b/>
      <w:bCs/>
      <w:sz w:val="28"/>
      <w:szCs w:val="28"/>
    </w:rPr>
  </w:style>
  <w:style w:type="character" w:customStyle="1" w:styleId="110">
    <w:name w:val="标题 6 字符"/>
    <w:basedOn w:val="61"/>
    <w:qFormat/>
    <w:uiPriority w:val="0"/>
    <w:rPr>
      <w:rFonts w:asciiTheme="majorHAnsi" w:hAnsiTheme="majorHAnsi" w:eastAsiaTheme="majorEastAsia" w:cstheme="majorBidi"/>
      <w:b/>
      <w:bCs/>
      <w:sz w:val="24"/>
      <w:szCs w:val="24"/>
    </w:rPr>
  </w:style>
  <w:style w:type="character" w:customStyle="1" w:styleId="111">
    <w:name w:val="标题 7 字符"/>
    <w:basedOn w:val="61"/>
    <w:qFormat/>
    <w:uiPriority w:val="0"/>
    <w:rPr>
      <w:rFonts w:ascii="Times New Roman" w:hAnsi="Times New Roman" w:eastAsia="宋体" w:cs="Times New Roman"/>
      <w:b/>
      <w:bCs/>
      <w:sz w:val="24"/>
      <w:szCs w:val="24"/>
    </w:rPr>
  </w:style>
  <w:style w:type="character" w:customStyle="1" w:styleId="112">
    <w:name w:val="标题 8 字符"/>
    <w:basedOn w:val="61"/>
    <w:qFormat/>
    <w:uiPriority w:val="0"/>
    <w:rPr>
      <w:rFonts w:asciiTheme="majorHAnsi" w:hAnsiTheme="majorHAnsi" w:eastAsiaTheme="majorEastAsia" w:cstheme="majorBidi"/>
      <w:sz w:val="24"/>
      <w:szCs w:val="24"/>
    </w:rPr>
  </w:style>
  <w:style w:type="character" w:customStyle="1" w:styleId="113">
    <w:name w:val="标题 9 字符"/>
    <w:basedOn w:val="61"/>
    <w:qFormat/>
    <w:uiPriority w:val="0"/>
    <w:rPr>
      <w:rFonts w:asciiTheme="majorHAnsi" w:hAnsiTheme="majorHAnsi" w:eastAsiaTheme="majorEastAsia" w:cstheme="majorBidi"/>
      <w:szCs w:val="21"/>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15">
    <w:name w:val="日期 字符1"/>
    <w:basedOn w:val="61"/>
    <w:semiHidden/>
    <w:qFormat/>
    <w:uiPriority w:val="99"/>
    <w:rPr>
      <w:rFonts w:ascii="Times New Roman" w:hAnsi="Times New Roman" w:eastAsia="宋体" w:cs="Times New Roman"/>
      <w:szCs w:val="24"/>
    </w:rPr>
  </w:style>
  <w:style w:type="character" w:customStyle="1" w:styleId="116">
    <w:name w:val="称呼 字符"/>
    <w:basedOn w:val="61"/>
    <w:qFormat/>
    <w:uiPriority w:val="0"/>
    <w:rPr>
      <w:rFonts w:ascii="Times New Roman" w:hAnsi="Times New Roman" w:eastAsia="宋体" w:cs="Times New Roman"/>
      <w:szCs w:val="21"/>
    </w:rPr>
  </w:style>
  <w:style w:type="character" w:customStyle="1" w:styleId="117">
    <w:name w:val="纯文本 字符"/>
    <w:basedOn w:val="61"/>
    <w:qFormat/>
    <w:uiPriority w:val="0"/>
    <w:rPr>
      <w:rFonts w:hAnsi="Courier New" w:cs="Courier New" w:asciiTheme="minorEastAsia"/>
      <w:szCs w:val="21"/>
    </w:rPr>
  </w:style>
  <w:style w:type="paragraph" w:customStyle="1" w:styleId="118">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sz w:val="28"/>
      <w:szCs w:val="20"/>
    </w:rPr>
  </w:style>
  <w:style w:type="paragraph" w:customStyle="1" w:styleId="119">
    <w:name w:val="章标题"/>
    <w:basedOn w:val="5"/>
    <w:qFormat/>
    <w:uiPriority w:val="0"/>
    <w:pPr>
      <w:jc w:val="center"/>
    </w:pPr>
    <w:rPr>
      <w:rFonts w:ascii="黑体" w:eastAsia="黑体"/>
      <w:szCs w:val="32"/>
    </w:rPr>
  </w:style>
  <w:style w:type="paragraph" w:customStyle="1" w:styleId="120">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1">
    <w:name w:val="普通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22">
    <w:name w:val="标题 4 Char"/>
    <w:qFormat/>
    <w:uiPriority w:val="0"/>
    <w:rPr>
      <w:rFonts w:ascii="Arial" w:hAnsi="Arial" w:eastAsia="宋体"/>
      <w:b/>
      <w:bCs/>
      <w:kern w:val="2"/>
      <w:sz w:val="21"/>
      <w:szCs w:val="28"/>
      <w:lang w:val="en-US" w:eastAsia="zh-CN" w:bidi="ar-SA"/>
    </w:rPr>
  </w:style>
  <w:style w:type="character" w:customStyle="1" w:styleId="123">
    <w:name w:val="日期 Char"/>
    <w:qFormat/>
    <w:uiPriority w:val="0"/>
    <w:rPr>
      <w:rFonts w:eastAsia="宋体"/>
      <w:kern w:val="2"/>
      <w:sz w:val="21"/>
      <w:szCs w:val="24"/>
      <w:lang w:val="en-US" w:eastAsia="zh-CN" w:bidi="ar-SA"/>
    </w:rPr>
  </w:style>
  <w:style w:type="character" w:customStyle="1" w:styleId="124">
    <w:name w:val="批注框文本 字符1"/>
    <w:qFormat/>
    <w:uiPriority w:val="0"/>
    <w:rPr>
      <w:rFonts w:ascii="Times New Roman" w:hAnsi="Times New Roman" w:eastAsia="宋体" w:cs="Times New Roman"/>
      <w:sz w:val="18"/>
      <w:szCs w:val="18"/>
    </w:rPr>
  </w:style>
  <w:style w:type="character" w:customStyle="1" w:styleId="125">
    <w:name w:val="标题 5 Char"/>
    <w:link w:val="9"/>
    <w:qFormat/>
    <w:uiPriority w:val="0"/>
    <w:rPr>
      <w:rFonts w:ascii="Times New Roman" w:hAnsi="Times New Roman" w:eastAsia="宋体" w:cs="Times New Roman"/>
      <w:b/>
      <w:bCs/>
      <w:sz w:val="28"/>
      <w:szCs w:val="28"/>
    </w:rPr>
  </w:style>
  <w:style w:type="character" w:customStyle="1" w:styleId="126">
    <w:name w:val="标题 6 Char"/>
    <w:link w:val="10"/>
    <w:qFormat/>
    <w:uiPriority w:val="0"/>
    <w:rPr>
      <w:rFonts w:ascii="Arial" w:hAnsi="Arial" w:eastAsia="黑体" w:cs="Times New Roman"/>
      <w:b/>
      <w:bCs/>
      <w:kern w:val="0"/>
      <w:sz w:val="24"/>
      <w:szCs w:val="24"/>
    </w:rPr>
  </w:style>
  <w:style w:type="character" w:customStyle="1" w:styleId="127">
    <w:name w:val="标题 7 Char"/>
    <w:link w:val="11"/>
    <w:qFormat/>
    <w:uiPriority w:val="0"/>
    <w:rPr>
      <w:rFonts w:ascii="Times New Roman" w:hAnsi="Times New Roman" w:eastAsia="宋体" w:cs="Times New Roman"/>
      <w:b/>
      <w:bCs/>
      <w:kern w:val="0"/>
      <w:sz w:val="24"/>
      <w:szCs w:val="24"/>
    </w:rPr>
  </w:style>
  <w:style w:type="character" w:customStyle="1" w:styleId="128">
    <w:name w:val="标题 8 Char"/>
    <w:link w:val="12"/>
    <w:qFormat/>
    <w:uiPriority w:val="0"/>
    <w:rPr>
      <w:rFonts w:ascii="Arial" w:hAnsi="Arial" w:eastAsia="黑体" w:cs="Times New Roman"/>
      <w:kern w:val="0"/>
      <w:sz w:val="24"/>
      <w:szCs w:val="24"/>
    </w:rPr>
  </w:style>
  <w:style w:type="character" w:customStyle="1" w:styleId="129">
    <w:name w:val="标题 9 Char"/>
    <w:link w:val="13"/>
    <w:qFormat/>
    <w:uiPriority w:val="0"/>
    <w:rPr>
      <w:rFonts w:ascii="Arial" w:hAnsi="Arial" w:eastAsia="黑体" w:cs="Times New Roman"/>
      <w:kern w:val="0"/>
      <w:szCs w:val="21"/>
    </w:rPr>
  </w:style>
  <w:style w:type="character" w:customStyle="1" w:styleId="130">
    <w:name w:val="Blockquote Char Char"/>
    <w:link w:val="131"/>
    <w:qFormat/>
    <w:uiPriority w:val="0"/>
    <w:rPr>
      <w:sz w:val="24"/>
      <w:szCs w:val="24"/>
    </w:rPr>
  </w:style>
  <w:style w:type="paragraph" w:customStyle="1" w:styleId="131">
    <w:name w:val="Blockquote"/>
    <w:basedOn w:val="1"/>
    <w:link w:val="130"/>
    <w:qFormat/>
    <w:uiPriority w:val="0"/>
    <w:pPr>
      <w:overflowPunct w:val="0"/>
      <w:autoSpaceDE w:val="0"/>
      <w:autoSpaceDN w:val="0"/>
      <w:adjustRightInd w:val="0"/>
      <w:spacing w:before="100" w:after="100"/>
      <w:ind w:left="764" w:right="567"/>
      <w:jc w:val="left"/>
    </w:pPr>
    <w:rPr>
      <w:rFonts w:asciiTheme="minorHAnsi" w:hAnsiTheme="minorHAnsi" w:eastAsiaTheme="minorEastAsia" w:cstheme="minorBidi"/>
      <w:sz w:val="24"/>
      <w:szCs w:val="24"/>
    </w:rPr>
  </w:style>
  <w:style w:type="character" w:customStyle="1" w:styleId="132">
    <w:name w:val="infodetail1"/>
    <w:qFormat/>
    <w:uiPriority w:val="0"/>
    <w:rPr>
      <w:rFonts w:hint="default" w:ascii="ˎ̥" w:hAnsi="ˎ̥"/>
      <w:sz w:val="24"/>
      <w:szCs w:val="24"/>
    </w:rPr>
  </w:style>
  <w:style w:type="character" w:customStyle="1" w:styleId="133">
    <w:name w:val="正文文本缩进 2 字符1"/>
    <w:qFormat/>
    <w:uiPriority w:val="99"/>
    <w:rPr>
      <w:szCs w:val="24"/>
    </w:rPr>
  </w:style>
  <w:style w:type="character" w:customStyle="1" w:styleId="134">
    <w:name w:val="结束语 Char"/>
    <w:link w:val="22"/>
    <w:qFormat/>
    <w:uiPriority w:val="99"/>
    <w:rPr>
      <w:rFonts w:ascii="仿宋_GB2312" w:eastAsia="仿宋_GB2312"/>
      <w:sz w:val="30"/>
      <w:szCs w:val="24"/>
    </w:rPr>
  </w:style>
  <w:style w:type="character" w:customStyle="1" w:styleId="135">
    <w:name w:val="日期 Char2"/>
    <w:semiHidden/>
    <w:qFormat/>
    <w:uiPriority w:val="0"/>
  </w:style>
  <w:style w:type="character" w:customStyle="1" w:styleId="136">
    <w:name w:val="正文文本缩进 字符1"/>
    <w:qFormat/>
    <w:uiPriority w:val="99"/>
    <w:rPr>
      <w:rFonts w:ascii="隶书" w:hAnsi="华文细黑" w:eastAsia="隶书"/>
      <w:bCs/>
      <w:spacing w:val="120"/>
      <w:w w:val="115"/>
      <w:sz w:val="96"/>
      <w:szCs w:val="90"/>
    </w:rPr>
  </w:style>
  <w:style w:type="character" w:customStyle="1" w:styleId="137">
    <w:name w:val="不明显强调1"/>
    <w:qFormat/>
    <w:uiPriority w:val="0"/>
    <w:rPr>
      <w:i/>
      <w:color w:val="808080"/>
    </w:rPr>
  </w:style>
  <w:style w:type="character" w:customStyle="1" w:styleId="138">
    <w:name w:val="Char Char8"/>
    <w:qFormat/>
    <w:uiPriority w:val="0"/>
    <w:rPr>
      <w:rFonts w:ascii="Arial" w:hAnsi="Arial" w:eastAsia="黑体"/>
      <w:b/>
      <w:bCs/>
      <w:kern w:val="2"/>
      <w:sz w:val="32"/>
      <w:szCs w:val="32"/>
      <w:lang w:val="en-US" w:eastAsia="zh-CN" w:bidi="ar-SA"/>
    </w:rPr>
  </w:style>
  <w:style w:type="character" w:customStyle="1" w:styleId="139">
    <w:name w:val="question-title"/>
    <w:qFormat/>
    <w:uiPriority w:val="0"/>
  </w:style>
  <w:style w:type="character" w:customStyle="1" w:styleId="140">
    <w:name w:val="文档结构图 Char2"/>
    <w:qFormat/>
    <w:uiPriority w:val="0"/>
    <w:rPr>
      <w:rFonts w:ascii="宋体" w:eastAsia="宋体"/>
      <w:sz w:val="18"/>
      <w:szCs w:val="18"/>
    </w:rPr>
  </w:style>
  <w:style w:type="character" w:customStyle="1" w:styleId="141">
    <w:name w:val="标题5 Char Char"/>
    <w:link w:val="142"/>
    <w:qFormat/>
    <w:locked/>
    <w:uiPriority w:val="0"/>
    <w:rPr>
      <w:rFonts w:ascii="Arial" w:hAnsi="Arial"/>
      <w:b/>
      <w:sz w:val="32"/>
    </w:rPr>
  </w:style>
  <w:style w:type="paragraph" w:customStyle="1" w:styleId="142">
    <w:name w:val="标题5"/>
    <w:basedOn w:val="7"/>
    <w:link w:val="141"/>
    <w:qFormat/>
    <w:uiPriority w:val="0"/>
    <w:pPr>
      <w:spacing w:before="260" w:after="260" w:line="413" w:lineRule="auto"/>
    </w:pPr>
    <w:rPr>
      <w:rFonts w:ascii="Arial" w:hAnsi="Arial" w:eastAsiaTheme="minorEastAsia" w:cstheme="minorBidi"/>
      <w:bCs w:val="0"/>
      <w:szCs w:val="22"/>
    </w:rPr>
  </w:style>
  <w:style w:type="character" w:customStyle="1" w:styleId="143">
    <w:name w:val="批注文字 Char"/>
    <w:qFormat/>
    <w:uiPriority w:val="0"/>
    <w:rPr>
      <w:kern w:val="2"/>
      <w:sz w:val="21"/>
      <w:szCs w:val="24"/>
    </w:rPr>
  </w:style>
  <w:style w:type="character" w:customStyle="1" w:styleId="144">
    <w:name w:val="正文文本 字符1"/>
    <w:qFormat/>
    <w:uiPriority w:val="99"/>
    <w:rPr>
      <w:rFonts w:ascii="黑体" w:hAnsi="华文细黑" w:eastAsia="黑体"/>
      <w:bCs/>
      <w:w w:val="90"/>
      <w:sz w:val="72"/>
      <w:szCs w:val="84"/>
    </w:rPr>
  </w:style>
  <w:style w:type="character" w:customStyle="1" w:styleId="145">
    <w:name w:val="Char Char7"/>
    <w:qFormat/>
    <w:uiPriority w:val="0"/>
    <w:rPr>
      <w:rFonts w:eastAsia="宋体"/>
      <w:kern w:val="2"/>
      <w:sz w:val="18"/>
      <w:szCs w:val="18"/>
      <w:lang w:val="en-US" w:eastAsia="zh-CN" w:bidi="ar-SA"/>
    </w:rPr>
  </w:style>
  <w:style w:type="character" w:customStyle="1" w:styleId="146">
    <w:name w:val="批注文字 字符1"/>
    <w:qFormat/>
    <w:uiPriority w:val="99"/>
    <w:rPr>
      <w:sz w:val="24"/>
    </w:rPr>
  </w:style>
  <w:style w:type="character" w:customStyle="1" w:styleId="147">
    <w:name w:val="不明显参考1"/>
    <w:qFormat/>
    <w:uiPriority w:val="0"/>
    <w:rPr>
      <w:smallCaps/>
      <w:color w:val="C0504D"/>
      <w:u w:val="single"/>
    </w:rPr>
  </w:style>
  <w:style w:type="character" w:customStyle="1" w:styleId="148">
    <w:name w:val="Comment Subject Char1"/>
    <w:semiHidden/>
    <w:qFormat/>
    <w:uiPriority w:val="0"/>
    <w:rPr>
      <w:b/>
      <w:bCs/>
      <w:kern w:val="2"/>
      <w:sz w:val="21"/>
      <w:szCs w:val="24"/>
    </w:rPr>
  </w:style>
  <w:style w:type="character" w:customStyle="1" w:styleId="149">
    <w:name w:val="Char Char19"/>
    <w:qFormat/>
    <w:uiPriority w:val="0"/>
    <w:rPr>
      <w:rFonts w:ascii="黑体" w:hAnsi="华文细黑" w:eastAsia="黑体"/>
      <w:bCs/>
      <w:w w:val="90"/>
      <w:kern w:val="2"/>
      <w:sz w:val="72"/>
      <w:szCs w:val="84"/>
    </w:rPr>
  </w:style>
  <w:style w:type="character" w:customStyle="1" w:styleId="150">
    <w:name w:val="正文文本缩进 3 Char"/>
    <w:link w:val="46"/>
    <w:qFormat/>
    <w:uiPriority w:val="99"/>
    <w:rPr>
      <w:sz w:val="16"/>
      <w:szCs w:val="16"/>
    </w:rPr>
  </w:style>
  <w:style w:type="character" w:customStyle="1" w:styleId="151">
    <w:name w:val="标题4 Char Char"/>
    <w:link w:val="152"/>
    <w:qFormat/>
    <w:locked/>
    <w:uiPriority w:val="0"/>
    <w:rPr>
      <w:rFonts w:ascii="Arial" w:hAnsi="Arial"/>
      <w:b/>
      <w:sz w:val="32"/>
    </w:rPr>
  </w:style>
  <w:style w:type="paragraph" w:customStyle="1" w:styleId="152">
    <w:name w:val="标题4"/>
    <w:basedOn w:val="6"/>
    <w:next w:val="26"/>
    <w:link w:val="151"/>
    <w:qFormat/>
    <w:uiPriority w:val="0"/>
    <w:pPr>
      <w:spacing w:before="260" w:after="260" w:line="413" w:lineRule="auto"/>
    </w:pPr>
    <w:rPr>
      <w:rFonts w:eastAsiaTheme="minorEastAsia" w:cstheme="minorBidi"/>
      <w:bCs w:val="0"/>
      <w:sz w:val="32"/>
      <w:szCs w:val="22"/>
    </w:rPr>
  </w:style>
  <w:style w:type="character" w:customStyle="1" w:styleId="153">
    <w:name w:val="明显强调1"/>
    <w:qFormat/>
    <w:uiPriority w:val="0"/>
    <w:rPr>
      <w:b/>
      <w:i/>
      <w:color w:val="4F81BD"/>
    </w:rPr>
  </w:style>
  <w:style w:type="character" w:customStyle="1" w:styleId="154">
    <w:name w:val="Quote Char1"/>
    <w:qFormat/>
    <w:uiPriority w:val="0"/>
    <w:rPr>
      <w:i/>
      <w:iCs/>
      <w:color w:val="000000"/>
    </w:rPr>
  </w:style>
  <w:style w:type="character" w:customStyle="1" w:styleId="155">
    <w:name w:val="页脚 字符1"/>
    <w:qFormat/>
    <w:uiPriority w:val="0"/>
    <w:rPr>
      <w:rFonts w:ascii="Times New Roman" w:hAnsi="Times New Roman" w:eastAsia="宋体" w:cs="Times New Roman"/>
      <w:sz w:val="18"/>
      <w:szCs w:val="18"/>
    </w:rPr>
  </w:style>
  <w:style w:type="character" w:customStyle="1" w:styleId="156">
    <w:name w:val="apple-converted-space"/>
    <w:qFormat/>
    <w:uiPriority w:val="0"/>
  </w:style>
  <w:style w:type="character" w:customStyle="1" w:styleId="157">
    <w:name w:val="Intense Quote Char1"/>
    <w:qFormat/>
    <w:uiPriority w:val="0"/>
    <w:rPr>
      <w:b/>
      <w:bCs/>
      <w:i/>
      <w:iCs/>
      <w:color w:val="4F81BD"/>
    </w:rPr>
  </w:style>
  <w:style w:type="character" w:customStyle="1" w:styleId="158">
    <w:name w:val="明显引用 Char"/>
    <w:link w:val="159"/>
    <w:qFormat/>
    <w:locked/>
    <w:uiPriority w:val="30"/>
    <w:rPr>
      <w:b/>
      <w:i/>
      <w:color w:val="4F81BD"/>
    </w:rPr>
  </w:style>
  <w:style w:type="paragraph" w:styleId="159">
    <w:name w:val="Intense Quote"/>
    <w:basedOn w:val="1"/>
    <w:next w:val="1"/>
    <w:link w:val="158"/>
    <w:qFormat/>
    <w:uiPriority w:val="30"/>
    <w:pPr>
      <w:pBdr>
        <w:bottom w:val="single" w:color="4F81BD" w:sz="4" w:space="4"/>
      </w:pBdr>
      <w:spacing w:before="200" w:after="280"/>
      <w:ind w:left="936" w:right="936"/>
    </w:pPr>
    <w:rPr>
      <w:rFonts w:asciiTheme="minorHAnsi" w:hAnsiTheme="minorHAnsi" w:eastAsiaTheme="minorEastAsia" w:cstheme="minorBidi"/>
      <w:b/>
      <w:i/>
      <w:color w:val="4F81BD"/>
      <w:szCs w:val="22"/>
    </w:rPr>
  </w:style>
  <w:style w:type="character" w:customStyle="1" w:styleId="160">
    <w:name w:val="明显参考1"/>
    <w:qFormat/>
    <w:uiPriority w:val="0"/>
    <w:rPr>
      <w:b/>
      <w:smallCaps/>
      <w:color w:val="C0504D"/>
      <w:spacing w:val="5"/>
      <w:u w:val="single"/>
    </w:rPr>
  </w:style>
  <w:style w:type="character" w:customStyle="1" w:styleId="161">
    <w:name w:val="副标题 Char1"/>
    <w:qFormat/>
    <w:uiPriority w:val="0"/>
    <w:rPr>
      <w:rFonts w:ascii="Cambria" w:hAnsi="Cambria" w:cs="Times New Roman"/>
      <w:b/>
      <w:bCs/>
      <w:kern w:val="28"/>
      <w:sz w:val="32"/>
      <w:szCs w:val="32"/>
    </w:rPr>
  </w:style>
  <w:style w:type="character" w:customStyle="1" w:styleId="162">
    <w:name w:val="批注框文本 Char2"/>
    <w:semiHidden/>
    <w:qFormat/>
    <w:uiPriority w:val="0"/>
    <w:rPr>
      <w:sz w:val="18"/>
    </w:rPr>
  </w:style>
  <w:style w:type="character" w:customStyle="1" w:styleId="163">
    <w:name w:val="正文文本 Char2"/>
    <w:qFormat/>
    <w:uiPriority w:val="0"/>
  </w:style>
  <w:style w:type="character" w:customStyle="1" w:styleId="164">
    <w:name w:val="副标题 字符1"/>
    <w:qFormat/>
    <w:locked/>
    <w:uiPriority w:val="11"/>
    <w:rPr>
      <w:rFonts w:ascii="Cambria" w:hAnsi="Cambria"/>
      <w:b/>
      <w:kern w:val="28"/>
      <w:sz w:val="32"/>
    </w:rPr>
  </w:style>
  <w:style w:type="character" w:customStyle="1" w:styleId="165">
    <w:name w:val="tdrownotice1"/>
    <w:qFormat/>
    <w:uiPriority w:val="0"/>
    <w:rPr>
      <w:sz w:val="22"/>
    </w:rPr>
  </w:style>
  <w:style w:type="character" w:customStyle="1" w:styleId="166">
    <w:name w:val="Variable"/>
    <w:qFormat/>
    <w:uiPriority w:val="99"/>
    <w:rPr>
      <w:i/>
    </w:rPr>
  </w:style>
  <w:style w:type="character" w:customStyle="1" w:styleId="167">
    <w:name w:val="引用 Char"/>
    <w:link w:val="168"/>
    <w:qFormat/>
    <w:locked/>
    <w:uiPriority w:val="29"/>
    <w:rPr>
      <w:i/>
      <w:color w:val="000000"/>
    </w:rPr>
  </w:style>
  <w:style w:type="paragraph" w:styleId="168">
    <w:name w:val="Quote"/>
    <w:basedOn w:val="1"/>
    <w:next w:val="1"/>
    <w:link w:val="167"/>
    <w:qFormat/>
    <w:uiPriority w:val="29"/>
    <w:rPr>
      <w:rFonts w:asciiTheme="minorHAnsi" w:hAnsiTheme="minorHAnsi" w:eastAsiaTheme="minorEastAsia" w:cstheme="minorBidi"/>
      <w:i/>
      <w:color w:val="000000"/>
      <w:szCs w:val="22"/>
    </w:rPr>
  </w:style>
  <w:style w:type="character" w:customStyle="1" w:styleId="169">
    <w:name w:val="正文文本 3 Char"/>
    <w:link w:val="21"/>
    <w:qFormat/>
    <w:uiPriority w:val="99"/>
    <w:rPr>
      <w:rFonts w:ascii="仿宋_GB2312" w:hAnsi="宋体" w:eastAsia="仿宋_GB2312"/>
      <w:color w:val="000000"/>
      <w:sz w:val="24"/>
      <w:szCs w:val="24"/>
    </w:rPr>
  </w:style>
  <w:style w:type="character" w:customStyle="1" w:styleId="170">
    <w:name w:val="称呼 Char"/>
    <w:link w:val="20"/>
    <w:qFormat/>
    <w:uiPriority w:val="0"/>
    <w:rPr>
      <w:rFonts w:ascii="仿宋_GB2312" w:hAnsi="Times New Roman" w:eastAsia="仿宋_GB2312" w:cs="Times New Roman"/>
      <w:sz w:val="28"/>
      <w:szCs w:val="20"/>
    </w:rPr>
  </w:style>
  <w:style w:type="character" w:customStyle="1" w:styleId="171">
    <w:name w:val="日期 Char1"/>
    <w:qFormat/>
    <w:uiPriority w:val="0"/>
    <w:rPr>
      <w:kern w:val="2"/>
      <w:sz w:val="22"/>
    </w:rPr>
  </w:style>
  <w:style w:type="character" w:customStyle="1" w:styleId="172">
    <w:name w:val="Blockquote Char"/>
    <w:qFormat/>
    <w:uiPriority w:val="0"/>
    <w:rPr>
      <w:rFonts w:eastAsia="宋体"/>
      <w:sz w:val="24"/>
      <w:lang w:val="en-US" w:eastAsia="zh-CN" w:bidi="ar-SA"/>
    </w:rPr>
  </w:style>
  <w:style w:type="character" w:customStyle="1" w:styleId="173">
    <w:name w:val="font161"/>
    <w:qFormat/>
    <w:uiPriority w:val="0"/>
    <w:rPr>
      <w:b/>
      <w:bCs/>
      <w:sz w:val="32"/>
      <w:szCs w:val="32"/>
    </w:rPr>
  </w:style>
  <w:style w:type="character" w:customStyle="1" w:styleId="174">
    <w:name w:val="批注主题 Char2"/>
    <w:qFormat/>
    <w:uiPriority w:val="0"/>
    <w:rPr>
      <w:b/>
      <w:bCs/>
    </w:rPr>
  </w:style>
  <w:style w:type="character" w:customStyle="1" w:styleId="175">
    <w:name w:val="Comment Text Char1"/>
    <w:semiHidden/>
    <w:qFormat/>
    <w:uiPriority w:val="0"/>
  </w:style>
  <w:style w:type="character" w:customStyle="1" w:styleId="176">
    <w:name w:val="批注框文本 Char1"/>
    <w:qFormat/>
    <w:uiPriority w:val="0"/>
    <w:rPr>
      <w:kern w:val="2"/>
      <w:sz w:val="18"/>
    </w:rPr>
  </w:style>
  <w:style w:type="character" w:customStyle="1" w:styleId="177">
    <w:name w:val="Body Text Char1"/>
    <w:semiHidden/>
    <w:qFormat/>
    <w:uiPriority w:val="0"/>
  </w:style>
  <w:style w:type="character" w:customStyle="1" w:styleId="178">
    <w:name w:val="标题 Char1"/>
    <w:qFormat/>
    <w:uiPriority w:val="0"/>
    <w:rPr>
      <w:rFonts w:ascii="Cambria" w:hAnsi="Cambria" w:eastAsia="宋体" w:cs="Times New Roman"/>
      <w:b/>
      <w:bCs/>
      <w:sz w:val="32"/>
      <w:szCs w:val="32"/>
    </w:rPr>
  </w:style>
  <w:style w:type="character" w:customStyle="1" w:styleId="179">
    <w:name w:val="标题 1 Char"/>
    <w:link w:val="5"/>
    <w:qFormat/>
    <w:uiPriority w:val="0"/>
    <w:rPr>
      <w:rFonts w:ascii="Times New Roman" w:hAnsi="Times New Roman" w:eastAsia="宋体" w:cs="Times New Roman"/>
      <w:b/>
      <w:bCs/>
      <w:kern w:val="44"/>
      <w:sz w:val="32"/>
      <w:szCs w:val="44"/>
    </w:rPr>
  </w:style>
  <w:style w:type="character" w:customStyle="1" w:styleId="180">
    <w:name w:val="脚注文本 Char"/>
    <w:link w:val="43"/>
    <w:qFormat/>
    <w:uiPriority w:val="99"/>
  </w:style>
  <w:style w:type="character" w:customStyle="1" w:styleId="181">
    <w:name w:val="g1"/>
    <w:qFormat/>
    <w:uiPriority w:val="0"/>
    <w:rPr>
      <w:color w:val="008000"/>
    </w:rPr>
  </w:style>
  <w:style w:type="character" w:customStyle="1" w:styleId="182">
    <w:name w:val="标题 字符1"/>
    <w:qFormat/>
    <w:uiPriority w:val="10"/>
    <w:rPr>
      <w:rFonts w:ascii="Arial" w:hAnsi="Arial"/>
      <w:b/>
      <w:bCs/>
      <w:sz w:val="32"/>
      <w:szCs w:val="32"/>
    </w:rPr>
  </w:style>
  <w:style w:type="character" w:customStyle="1" w:styleId="183">
    <w:name w:val="Subtitle Char1"/>
    <w:qFormat/>
    <w:uiPriority w:val="0"/>
    <w:rPr>
      <w:rFonts w:ascii="Cambria" w:hAnsi="Cambria" w:cs="Times New Roman"/>
      <w:b/>
      <w:bCs/>
      <w:kern w:val="28"/>
      <w:sz w:val="32"/>
      <w:szCs w:val="32"/>
    </w:rPr>
  </w:style>
  <w:style w:type="character" w:customStyle="1" w:styleId="184">
    <w:name w:val="批注文字 Char Char"/>
    <w:qFormat/>
    <w:uiPriority w:val="0"/>
    <w:rPr>
      <w:rFonts w:ascii="宋体" w:hAnsi="Times New Roman" w:eastAsia="宋体"/>
      <w:sz w:val="20"/>
    </w:rPr>
  </w:style>
  <w:style w:type="character" w:customStyle="1" w:styleId="185">
    <w:name w:val="批注主题 Char"/>
    <w:link w:val="56"/>
    <w:qFormat/>
    <w:uiPriority w:val="99"/>
    <w:rPr>
      <w:b/>
      <w:bCs/>
      <w:szCs w:val="24"/>
    </w:rPr>
  </w:style>
  <w:style w:type="character" w:customStyle="1" w:styleId="186">
    <w:name w:val="Char Char1"/>
    <w:qFormat/>
    <w:uiPriority w:val="0"/>
    <w:rPr>
      <w:rFonts w:ascii="宋体" w:hAnsi="Courier New" w:eastAsia="宋体"/>
      <w:kern w:val="2"/>
      <w:sz w:val="21"/>
      <w:szCs w:val="21"/>
      <w:lang w:val="en-US" w:eastAsia="zh-CN" w:bidi="ar-SA"/>
    </w:rPr>
  </w:style>
  <w:style w:type="character" w:customStyle="1" w:styleId="187">
    <w:name w:val="Document Map Char1"/>
    <w:semiHidden/>
    <w:qFormat/>
    <w:uiPriority w:val="0"/>
    <w:rPr>
      <w:rFonts w:ascii="Times New Roman" w:hAnsi="Times New Roman"/>
      <w:sz w:val="16"/>
      <w:szCs w:val="0"/>
    </w:rPr>
  </w:style>
  <w:style w:type="character" w:customStyle="1" w:styleId="188">
    <w:name w:val="Title Char1"/>
    <w:qFormat/>
    <w:uiPriority w:val="0"/>
    <w:rPr>
      <w:rFonts w:ascii="Cambria" w:hAnsi="Cambria" w:cs="Times New Roman"/>
      <w:b/>
      <w:bCs/>
      <w:sz w:val="32"/>
      <w:szCs w:val="32"/>
    </w:rPr>
  </w:style>
  <w:style w:type="character" w:customStyle="1" w:styleId="189">
    <w:name w:val="标题 3 Char"/>
    <w:qFormat/>
    <w:uiPriority w:val="0"/>
    <w:rPr>
      <w:b/>
      <w:bCs/>
      <w:kern w:val="2"/>
      <w:sz w:val="24"/>
      <w:szCs w:val="32"/>
    </w:rPr>
  </w:style>
  <w:style w:type="character" w:customStyle="1" w:styleId="190">
    <w:name w:val="文档结构图 Char1"/>
    <w:qFormat/>
    <w:uiPriority w:val="0"/>
    <w:rPr>
      <w:rFonts w:ascii="宋体"/>
      <w:kern w:val="2"/>
      <w:sz w:val="18"/>
    </w:rPr>
  </w:style>
  <w:style w:type="character" w:customStyle="1" w:styleId="191">
    <w:name w:val="明显引用 Char1"/>
    <w:qFormat/>
    <w:uiPriority w:val="99"/>
    <w:rPr>
      <w:b/>
      <w:bCs/>
      <w:i/>
      <w:iCs/>
      <w:color w:val="4F81BD"/>
      <w:kern w:val="2"/>
      <w:sz w:val="21"/>
      <w:szCs w:val="24"/>
    </w:rPr>
  </w:style>
  <w:style w:type="character" w:customStyle="1" w:styleId="192">
    <w:name w:val="文档结构图 Char"/>
    <w:link w:val="18"/>
    <w:qFormat/>
    <w:locked/>
    <w:uiPriority w:val="99"/>
    <w:rPr>
      <w:szCs w:val="24"/>
      <w:shd w:val="clear" w:color="auto" w:fill="000080"/>
    </w:rPr>
  </w:style>
  <w:style w:type="character" w:customStyle="1" w:styleId="193">
    <w:name w:val="标题 2 字符1"/>
    <w:qFormat/>
    <w:uiPriority w:val="0"/>
    <w:rPr>
      <w:rFonts w:ascii="Arial" w:hAnsi="Arial" w:eastAsia="黑体" w:cs="Times New Roman"/>
      <w:b/>
      <w:bCs/>
      <w:sz w:val="32"/>
      <w:szCs w:val="32"/>
    </w:rPr>
  </w:style>
  <w:style w:type="character" w:customStyle="1" w:styleId="194">
    <w:name w:val="批注主题 Char1"/>
    <w:qFormat/>
    <w:uiPriority w:val="0"/>
    <w:rPr>
      <w:b/>
      <w:kern w:val="2"/>
      <w:sz w:val="22"/>
    </w:rPr>
  </w:style>
  <w:style w:type="character" w:customStyle="1" w:styleId="195">
    <w:name w:val="纯文本 Char"/>
    <w:link w:val="29"/>
    <w:qFormat/>
    <w:uiPriority w:val="0"/>
    <w:rPr>
      <w:rFonts w:ascii="Courier New" w:hAnsi="Courier New" w:eastAsia="宋体" w:cs="Times New Roman"/>
      <w:szCs w:val="20"/>
    </w:rPr>
  </w:style>
  <w:style w:type="character" w:customStyle="1" w:styleId="196">
    <w:name w:val="普通文字1 Char"/>
    <w:qFormat/>
    <w:uiPriority w:val="0"/>
    <w:rPr>
      <w:rFonts w:ascii="宋体" w:hAnsi="Courier New" w:eastAsia="宋体" w:cs="楷体_GB2312"/>
      <w:kern w:val="2"/>
      <w:sz w:val="21"/>
      <w:szCs w:val="21"/>
      <w:lang w:val="en-US" w:eastAsia="zh-CN" w:bidi="ar-SA"/>
    </w:rPr>
  </w:style>
  <w:style w:type="character" w:customStyle="1" w:styleId="197">
    <w:name w:val="正文文本 2 Char"/>
    <w:link w:val="51"/>
    <w:qFormat/>
    <w:uiPriority w:val="99"/>
    <w:rPr>
      <w:rFonts w:ascii="宋体"/>
      <w:spacing w:val="-20"/>
      <w:sz w:val="28"/>
    </w:rPr>
  </w:style>
  <w:style w:type="character" w:customStyle="1" w:styleId="198">
    <w:name w:val="正文文本 Char1"/>
    <w:qFormat/>
    <w:uiPriority w:val="0"/>
    <w:rPr>
      <w:kern w:val="2"/>
      <w:sz w:val="22"/>
    </w:rPr>
  </w:style>
  <w:style w:type="character" w:customStyle="1" w:styleId="199">
    <w:name w:val="书籍标题1"/>
    <w:qFormat/>
    <w:uiPriority w:val="0"/>
    <w:rPr>
      <w:b/>
      <w:smallCaps/>
      <w:spacing w:val="5"/>
    </w:rPr>
  </w:style>
  <w:style w:type="character" w:customStyle="1" w:styleId="200">
    <w:name w:val="textcontents"/>
    <w:qFormat/>
    <w:uiPriority w:val="0"/>
  </w:style>
  <w:style w:type="character" w:customStyle="1" w:styleId="201">
    <w:name w:val="引用 Char1"/>
    <w:qFormat/>
    <w:uiPriority w:val="99"/>
    <w:rPr>
      <w:i/>
      <w:iCs/>
      <w:color w:val="000000"/>
      <w:kern w:val="2"/>
      <w:sz w:val="21"/>
      <w:szCs w:val="24"/>
    </w:rPr>
  </w:style>
  <w:style w:type="character" w:customStyle="1" w:styleId="202">
    <w:name w:val="页眉 字符1"/>
    <w:qFormat/>
    <w:uiPriority w:val="0"/>
    <w:rPr>
      <w:rFonts w:ascii="Times New Roman" w:hAnsi="Times New Roman" w:eastAsia="宋体" w:cs="Times New Roman"/>
      <w:spacing w:val="-20"/>
      <w:sz w:val="18"/>
      <w:szCs w:val="18"/>
    </w:rPr>
  </w:style>
  <w:style w:type="paragraph" w:customStyle="1" w:styleId="20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8"/>
      <w:szCs w:val="28"/>
    </w:rPr>
  </w:style>
  <w:style w:type="paragraph" w:customStyle="1" w:styleId="204">
    <w:name w:val="_Style 2"/>
    <w:basedOn w:val="1"/>
    <w:qFormat/>
    <w:uiPriority w:val="0"/>
    <w:pPr>
      <w:ind w:firstLine="420" w:firstLineChars="200"/>
    </w:pPr>
    <w:rPr>
      <w:rFonts w:ascii="Calibri" w:hAnsi="Calibri"/>
      <w:kern w:val="0"/>
      <w:sz w:val="24"/>
      <w:szCs w:val="22"/>
    </w:rPr>
  </w:style>
  <w:style w:type="paragraph" w:customStyle="1" w:styleId="205">
    <w:name w:val="列表段落1"/>
    <w:basedOn w:val="1"/>
    <w:qFormat/>
    <w:uiPriority w:val="0"/>
    <w:pPr>
      <w:ind w:firstLine="420" w:firstLineChars="200"/>
    </w:pPr>
    <w:rPr>
      <w:rFonts w:ascii="Calibri" w:hAnsi="Calibri"/>
      <w:kern w:val="0"/>
      <w:sz w:val="24"/>
      <w:szCs w:val="22"/>
    </w:rPr>
  </w:style>
  <w:style w:type="paragraph" w:customStyle="1" w:styleId="206">
    <w:name w:val="Char"/>
    <w:basedOn w:val="1"/>
    <w:qFormat/>
    <w:uiPriority w:val="0"/>
    <w:rPr>
      <w:rFonts w:ascii="宋体"/>
      <w:kern w:val="0"/>
      <w:sz w:val="24"/>
      <w:szCs w:val="20"/>
    </w:rPr>
  </w:style>
  <w:style w:type="paragraph" w:customStyle="1" w:styleId="207">
    <w:name w:val="目录"/>
    <w:basedOn w:val="1"/>
    <w:qFormat/>
    <w:uiPriority w:val="0"/>
    <w:pPr>
      <w:widowControl/>
      <w:jc w:val="center"/>
    </w:pPr>
    <w:rPr>
      <w:rFonts w:ascii="宋体"/>
      <w:b/>
      <w:kern w:val="0"/>
      <w:sz w:val="36"/>
      <w:szCs w:val="20"/>
    </w:rPr>
  </w:style>
  <w:style w:type="character" w:customStyle="1" w:styleId="208">
    <w:name w:val="引用 字符"/>
    <w:basedOn w:val="61"/>
    <w:qFormat/>
    <w:uiPriority w:val="0"/>
    <w:rPr>
      <w:rFonts w:ascii="Times New Roman" w:hAnsi="Times New Roman" w:eastAsia="宋体" w:cs="Times New Roman"/>
      <w:i/>
      <w:iCs/>
      <w:color w:val="3F3F3F" w:themeColor="text1" w:themeTint="BF"/>
      <w:szCs w:val="21"/>
    </w:rPr>
  </w:style>
  <w:style w:type="character" w:customStyle="1" w:styleId="209">
    <w:name w:val="引用 Char2"/>
    <w:qFormat/>
    <w:uiPriority w:val="29"/>
    <w:rPr>
      <w:i/>
      <w:iCs/>
      <w:color w:val="000000"/>
      <w:kern w:val="2"/>
      <w:sz w:val="21"/>
      <w:szCs w:val="24"/>
    </w:rPr>
  </w:style>
  <w:style w:type="character" w:customStyle="1" w:styleId="210">
    <w:name w:val="正文文本缩进 3 字符"/>
    <w:basedOn w:val="61"/>
    <w:qFormat/>
    <w:uiPriority w:val="0"/>
    <w:rPr>
      <w:rFonts w:ascii="Times New Roman" w:hAnsi="Times New Roman" w:eastAsia="宋体" w:cs="Times New Roman"/>
      <w:sz w:val="16"/>
      <w:szCs w:val="16"/>
    </w:rPr>
  </w:style>
  <w:style w:type="character" w:customStyle="1" w:styleId="211">
    <w:name w:val="正文文本缩进 3 Char1"/>
    <w:qFormat/>
    <w:uiPriority w:val="99"/>
    <w:rPr>
      <w:kern w:val="2"/>
      <w:sz w:val="16"/>
      <w:szCs w:val="16"/>
    </w:rPr>
  </w:style>
  <w:style w:type="paragraph" w:customStyle="1" w:styleId="21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213">
    <w:name w:val="目录文字"/>
    <w:basedOn w:val="1"/>
    <w:qFormat/>
    <w:uiPriority w:val="0"/>
    <w:pPr>
      <w:widowControl/>
      <w:spacing w:line="480" w:lineRule="auto"/>
      <w:jc w:val="left"/>
    </w:pPr>
    <w:rPr>
      <w:rFonts w:ascii="宋体" w:hAnsi="宋体"/>
      <w:kern w:val="0"/>
      <w:sz w:val="24"/>
      <w:szCs w:val="20"/>
    </w:rPr>
  </w:style>
  <w:style w:type="paragraph" w:customStyle="1" w:styleId="21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15">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216">
    <w:name w:val="结束语 字符"/>
    <w:basedOn w:val="61"/>
    <w:qFormat/>
    <w:uiPriority w:val="0"/>
    <w:rPr>
      <w:rFonts w:ascii="Times New Roman" w:hAnsi="Times New Roman" w:eastAsia="宋体" w:cs="Times New Roman"/>
      <w:szCs w:val="21"/>
    </w:rPr>
  </w:style>
  <w:style w:type="character" w:customStyle="1" w:styleId="217">
    <w:name w:val="结束语 Char1"/>
    <w:qFormat/>
    <w:uiPriority w:val="99"/>
    <w:rPr>
      <w:kern w:val="2"/>
      <w:sz w:val="21"/>
      <w:szCs w:val="24"/>
    </w:rPr>
  </w:style>
  <w:style w:type="paragraph" w:customStyle="1" w:styleId="21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19">
    <w:name w:val="Char Char Char Char Char Char"/>
    <w:basedOn w:val="1"/>
    <w:qFormat/>
    <w:uiPriority w:val="0"/>
    <w:rPr>
      <w:rFonts w:ascii="Tahoma" w:hAnsi="Tahoma"/>
      <w:kern w:val="0"/>
      <w:sz w:val="24"/>
      <w:szCs w:val="20"/>
    </w:rPr>
  </w:style>
  <w:style w:type="paragraph" w:customStyle="1" w:styleId="220">
    <w:name w:val="简单回函地址"/>
    <w:basedOn w:val="1"/>
    <w:qFormat/>
    <w:uiPriority w:val="0"/>
    <w:rPr>
      <w:rFonts w:ascii="宋体"/>
      <w:kern w:val="0"/>
      <w:sz w:val="24"/>
      <w:szCs w:val="20"/>
    </w:rPr>
  </w:style>
  <w:style w:type="character" w:customStyle="1" w:styleId="221">
    <w:name w:val="正文文本 3 字符"/>
    <w:basedOn w:val="61"/>
    <w:qFormat/>
    <w:uiPriority w:val="0"/>
    <w:rPr>
      <w:rFonts w:ascii="Times New Roman" w:hAnsi="Times New Roman" w:eastAsia="宋体" w:cs="Times New Roman"/>
      <w:sz w:val="16"/>
      <w:szCs w:val="16"/>
    </w:rPr>
  </w:style>
  <w:style w:type="character" w:customStyle="1" w:styleId="222">
    <w:name w:val="正文文本 3 Char1"/>
    <w:qFormat/>
    <w:uiPriority w:val="99"/>
    <w:rPr>
      <w:kern w:val="2"/>
      <w:sz w:val="16"/>
      <w:szCs w:val="16"/>
    </w:rPr>
  </w:style>
  <w:style w:type="paragraph" w:customStyle="1" w:styleId="22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24">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24"/>
      <w:szCs w:val="20"/>
    </w:rPr>
  </w:style>
  <w:style w:type="paragraph" w:customStyle="1" w:styleId="225">
    <w:name w:val="Default Paragraph Char Char Char Char"/>
    <w:basedOn w:val="1"/>
    <w:next w:val="1"/>
    <w:qFormat/>
    <w:uiPriority w:val="0"/>
    <w:pPr>
      <w:widowControl/>
      <w:spacing w:line="360" w:lineRule="auto"/>
      <w:jc w:val="left"/>
    </w:pPr>
    <w:rPr>
      <w:rFonts w:ascii="宋体"/>
      <w:kern w:val="0"/>
      <w:sz w:val="24"/>
      <w:szCs w:val="20"/>
      <w:lang w:eastAsia="en-US"/>
    </w:rPr>
  </w:style>
  <w:style w:type="paragraph" w:customStyle="1" w:styleId="226">
    <w:name w:val="new"/>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227">
    <w:name w:val="正文文本 2 字符"/>
    <w:basedOn w:val="61"/>
    <w:qFormat/>
    <w:uiPriority w:val="0"/>
    <w:rPr>
      <w:rFonts w:ascii="Times New Roman" w:hAnsi="Times New Roman" w:eastAsia="宋体" w:cs="Times New Roman"/>
      <w:szCs w:val="21"/>
    </w:rPr>
  </w:style>
  <w:style w:type="character" w:customStyle="1" w:styleId="228">
    <w:name w:val="正文文本 2 Char1"/>
    <w:qFormat/>
    <w:uiPriority w:val="99"/>
    <w:rPr>
      <w:kern w:val="2"/>
      <w:sz w:val="21"/>
      <w:szCs w:val="24"/>
    </w:rPr>
  </w:style>
  <w:style w:type="paragraph" w:customStyle="1" w:styleId="22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szCs w:val="20"/>
    </w:rPr>
  </w:style>
  <w:style w:type="paragraph" w:customStyle="1" w:styleId="230">
    <w:name w:val="Char Char Char Char Char Char Char"/>
    <w:basedOn w:val="1"/>
    <w:qFormat/>
    <w:uiPriority w:val="0"/>
    <w:rPr>
      <w:rFonts w:ascii="Tahoma" w:hAnsi="Tahoma"/>
      <w:kern w:val="0"/>
      <w:sz w:val="24"/>
      <w:szCs w:val="20"/>
    </w:rPr>
  </w:style>
  <w:style w:type="paragraph" w:customStyle="1" w:styleId="23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32">
    <w:name w:val="font0"/>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3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color w:val="FF0000"/>
      <w:kern w:val="0"/>
      <w:sz w:val="24"/>
      <w:szCs w:val="20"/>
    </w:rPr>
  </w:style>
  <w:style w:type="paragraph" w:customStyle="1" w:styleId="23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4"/>
      <w:szCs w:val="20"/>
    </w:rPr>
  </w:style>
  <w:style w:type="character" w:customStyle="1" w:styleId="235">
    <w:name w:val="批注文字 Char2"/>
    <w:qFormat/>
    <w:uiPriority w:val="99"/>
    <w:rPr>
      <w:kern w:val="2"/>
      <w:sz w:val="21"/>
      <w:szCs w:val="24"/>
    </w:rPr>
  </w:style>
  <w:style w:type="character" w:customStyle="1" w:styleId="236">
    <w:name w:val="标题 Char2"/>
    <w:qFormat/>
    <w:uiPriority w:val="10"/>
    <w:rPr>
      <w:rFonts w:ascii="Cambria" w:hAnsi="Cambria" w:cs="Times New Roman"/>
      <w:b/>
      <w:bCs/>
      <w:kern w:val="2"/>
      <w:sz w:val="32"/>
      <w:szCs w:val="32"/>
    </w:rPr>
  </w:style>
  <w:style w:type="paragraph" w:customStyle="1" w:styleId="23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8">
    <w:name w:val="脚注文本 字符"/>
    <w:basedOn w:val="61"/>
    <w:qFormat/>
    <w:uiPriority w:val="0"/>
    <w:rPr>
      <w:rFonts w:ascii="Times New Roman" w:hAnsi="Times New Roman" w:eastAsia="宋体" w:cs="Times New Roman"/>
      <w:sz w:val="18"/>
      <w:szCs w:val="18"/>
    </w:rPr>
  </w:style>
  <w:style w:type="character" w:customStyle="1" w:styleId="239">
    <w:name w:val="脚注文本 Char1"/>
    <w:qFormat/>
    <w:uiPriority w:val="99"/>
    <w:rPr>
      <w:kern w:val="2"/>
      <w:sz w:val="18"/>
      <w:szCs w:val="18"/>
    </w:rPr>
  </w:style>
  <w:style w:type="paragraph" w:customStyle="1" w:styleId="24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4"/>
      <w:szCs w:val="20"/>
    </w:rPr>
  </w:style>
  <w:style w:type="character" w:customStyle="1" w:styleId="241">
    <w:name w:val="正文文本缩进 Char1"/>
    <w:qFormat/>
    <w:uiPriority w:val="99"/>
    <w:rPr>
      <w:kern w:val="2"/>
      <w:sz w:val="21"/>
      <w:szCs w:val="24"/>
    </w:rPr>
  </w:style>
  <w:style w:type="paragraph" w:customStyle="1" w:styleId="242">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Cs w:val="20"/>
      <w:lang w:val="zh-CN"/>
    </w:rPr>
  </w:style>
  <w:style w:type="paragraph" w:customStyle="1" w:styleId="243">
    <w:name w:val="Char1 Char Char Char Char Char Char"/>
    <w:basedOn w:val="1"/>
    <w:qFormat/>
    <w:uiPriority w:val="0"/>
    <w:rPr>
      <w:rFonts w:ascii="宋体"/>
      <w:kern w:val="0"/>
      <w:sz w:val="24"/>
      <w:szCs w:val="20"/>
    </w:rPr>
  </w:style>
  <w:style w:type="character" w:customStyle="1" w:styleId="244">
    <w:name w:val="文档结构图 字符"/>
    <w:basedOn w:val="61"/>
    <w:qFormat/>
    <w:uiPriority w:val="0"/>
    <w:rPr>
      <w:rFonts w:ascii="Microsoft YaHei UI" w:hAnsi="Times New Roman" w:eastAsia="Microsoft YaHei UI" w:cs="Times New Roman"/>
      <w:sz w:val="18"/>
      <w:szCs w:val="18"/>
    </w:rPr>
  </w:style>
  <w:style w:type="character" w:customStyle="1" w:styleId="245">
    <w:name w:val="文档结构图 Char3"/>
    <w:qFormat/>
    <w:uiPriority w:val="99"/>
    <w:rPr>
      <w:rFonts w:ascii="宋体"/>
      <w:kern w:val="2"/>
      <w:sz w:val="18"/>
      <w:szCs w:val="18"/>
    </w:rPr>
  </w:style>
  <w:style w:type="paragraph" w:customStyle="1" w:styleId="246">
    <w:name w:val="font8"/>
    <w:basedOn w:val="1"/>
    <w:qFormat/>
    <w:uiPriority w:val="0"/>
    <w:pPr>
      <w:widowControl/>
      <w:spacing w:before="100" w:beforeAutospacing="1" w:after="100" w:afterAutospacing="1"/>
      <w:jc w:val="left"/>
    </w:pPr>
    <w:rPr>
      <w:rFonts w:ascii="宋体" w:hAnsi="宋体" w:cs="宋体"/>
      <w:b/>
      <w:bCs/>
      <w:kern w:val="0"/>
      <w:sz w:val="24"/>
      <w:szCs w:val="20"/>
    </w:rPr>
  </w:style>
  <w:style w:type="paragraph" w:customStyle="1" w:styleId="24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4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4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8"/>
      <w:szCs w:val="28"/>
    </w:rPr>
  </w:style>
  <w:style w:type="paragraph" w:customStyle="1" w:styleId="25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character" w:customStyle="1" w:styleId="251">
    <w:name w:val="正文文本缩进 2 Char1"/>
    <w:qFormat/>
    <w:uiPriority w:val="99"/>
    <w:rPr>
      <w:kern w:val="2"/>
      <w:sz w:val="21"/>
      <w:szCs w:val="24"/>
    </w:rPr>
  </w:style>
  <w:style w:type="paragraph" w:customStyle="1" w:styleId="25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5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4">
    <w:name w:val="样式2"/>
    <w:basedOn w:val="7"/>
    <w:qFormat/>
    <w:uiPriority w:val="0"/>
    <w:pPr>
      <w:spacing w:before="260" w:after="260" w:line="415" w:lineRule="auto"/>
    </w:pPr>
    <w:rPr>
      <w:lang w:val="zh-CN"/>
    </w:rPr>
  </w:style>
  <w:style w:type="paragraph" w:customStyle="1" w:styleId="255">
    <w:name w:val="Char Char Char Char"/>
    <w:basedOn w:val="1"/>
    <w:qFormat/>
    <w:uiPriority w:val="0"/>
    <w:pPr>
      <w:spacing w:line="360" w:lineRule="auto"/>
    </w:pPr>
    <w:rPr>
      <w:rFonts w:ascii="宋体" w:hAnsi="宋体"/>
      <w:b/>
      <w:kern w:val="0"/>
      <w:sz w:val="28"/>
      <w:szCs w:val="28"/>
    </w:rPr>
  </w:style>
  <w:style w:type="paragraph" w:customStyle="1" w:styleId="256">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character" w:customStyle="1" w:styleId="258">
    <w:name w:val="批注主题 字符"/>
    <w:basedOn w:val="91"/>
    <w:qFormat/>
    <w:uiPriority w:val="0"/>
    <w:rPr>
      <w:rFonts w:ascii="Times New Roman" w:hAnsi="Times New Roman" w:eastAsia="宋体" w:cs="Times New Roman"/>
      <w:b/>
      <w:bCs/>
      <w:szCs w:val="21"/>
    </w:rPr>
  </w:style>
  <w:style w:type="character" w:customStyle="1" w:styleId="259">
    <w:name w:val="批注主题 Char3"/>
    <w:qFormat/>
    <w:uiPriority w:val="99"/>
    <w:rPr>
      <w:b/>
      <w:bCs/>
      <w:kern w:val="2"/>
      <w:sz w:val="21"/>
      <w:szCs w:val="24"/>
    </w:rPr>
  </w:style>
  <w:style w:type="paragraph" w:customStyle="1" w:styleId="26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261">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62">
    <w:name w:val="Char1 Char Char Char"/>
    <w:basedOn w:val="1"/>
    <w:qFormat/>
    <w:uiPriority w:val="0"/>
    <w:rPr>
      <w:rFonts w:ascii="Tahoma" w:hAnsi="Tahoma"/>
      <w:kern w:val="0"/>
      <w:sz w:val="24"/>
      <w:szCs w:val="20"/>
    </w:rPr>
  </w:style>
  <w:style w:type="paragraph" w:customStyle="1" w:styleId="26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character" w:customStyle="1" w:styleId="264">
    <w:name w:val="正文文本 Char3"/>
    <w:qFormat/>
    <w:uiPriority w:val="99"/>
    <w:rPr>
      <w:kern w:val="2"/>
      <w:sz w:val="21"/>
      <w:szCs w:val="24"/>
    </w:rPr>
  </w:style>
  <w:style w:type="paragraph" w:customStyle="1" w:styleId="265">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表格文字"/>
    <w:basedOn w:val="1"/>
    <w:qFormat/>
    <w:uiPriority w:val="0"/>
    <w:pPr>
      <w:adjustRightInd w:val="0"/>
      <w:spacing w:line="420" w:lineRule="atLeast"/>
      <w:jc w:val="left"/>
      <w:textAlignment w:val="baseline"/>
    </w:pPr>
    <w:rPr>
      <w:rFonts w:ascii="宋体"/>
      <w:kern w:val="0"/>
      <w:sz w:val="24"/>
      <w:szCs w:val="20"/>
    </w:rPr>
  </w:style>
  <w:style w:type="character" w:customStyle="1" w:styleId="267">
    <w:name w:val="副标题 Char2"/>
    <w:qFormat/>
    <w:uiPriority w:val="11"/>
    <w:rPr>
      <w:rFonts w:ascii="Cambria" w:hAnsi="Cambria" w:cs="Times New Roman"/>
      <w:b/>
      <w:bCs/>
      <w:kern w:val="28"/>
      <w:sz w:val="32"/>
      <w:szCs w:val="32"/>
    </w:rPr>
  </w:style>
  <w:style w:type="paragraph" w:customStyle="1" w:styleId="26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paragraph" w:customStyle="1" w:styleId="269">
    <w:name w:val="样式 标题 3 + (中文) 黑体 小四 非加粗 段前: 7.8 磅 段后: 0 磅 行距: 固定值 20 磅"/>
    <w:basedOn w:val="7"/>
    <w:qFormat/>
    <w:uiPriority w:val="0"/>
    <w:pPr>
      <w:spacing w:line="400" w:lineRule="exact"/>
    </w:pPr>
    <w:rPr>
      <w:rFonts w:eastAsia="黑体" w:cs="宋体"/>
      <w:b w:val="0"/>
      <w:bCs w:val="0"/>
      <w:sz w:val="24"/>
      <w:szCs w:val="20"/>
      <w:lang w:val="zh-CN"/>
    </w:rPr>
  </w:style>
  <w:style w:type="paragraph" w:customStyle="1" w:styleId="27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7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272">
    <w:name w:val="Char Char"/>
    <w:basedOn w:val="1"/>
    <w:qFormat/>
    <w:uiPriority w:val="0"/>
    <w:rPr>
      <w:rFonts w:ascii="宋体"/>
      <w:kern w:val="0"/>
      <w:sz w:val="24"/>
      <w:szCs w:val="20"/>
    </w:rPr>
  </w:style>
  <w:style w:type="paragraph" w:customStyle="1" w:styleId="273">
    <w:name w:val="表格"/>
    <w:basedOn w:val="1"/>
    <w:qFormat/>
    <w:uiPriority w:val="0"/>
    <w:pPr>
      <w:jc w:val="center"/>
      <w:textAlignment w:val="center"/>
    </w:pPr>
    <w:rPr>
      <w:rFonts w:ascii="华文细黑" w:hAnsi="华文细黑"/>
      <w:kern w:val="0"/>
      <w:sz w:val="24"/>
      <w:szCs w:val="20"/>
    </w:rPr>
  </w:style>
  <w:style w:type="paragraph" w:customStyle="1" w:styleId="27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olor w:val="FF0000"/>
      <w:kern w:val="0"/>
      <w:sz w:val="24"/>
      <w:szCs w:val="20"/>
    </w:rPr>
  </w:style>
  <w:style w:type="paragraph" w:customStyle="1" w:styleId="27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0"/>
    </w:rPr>
  </w:style>
  <w:style w:type="paragraph" w:styleId="27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修订1"/>
    <w:qFormat/>
    <w:uiPriority w:val="0"/>
    <w:rPr>
      <w:rFonts w:ascii="Times New Roman" w:hAnsi="Times New Roman" w:eastAsia="宋体" w:cs="Times New Roman"/>
      <w:kern w:val="2"/>
      <w:sz w:val="21"/>
      <w:szCs w:val="24"/>
      <w:lang w:val="en-US" w:eastAsia="zh-CN" w:bidi="ar-SA"/>
    </w:rPr>
  </w:style>
  <w:style w:type="paragraph" w:customStyle="1" w:styleId="279">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80">
    <w:name w:val="样式4"/>
    <w:basedOn w:val="7"/>
    <w:qFormat/>
    <w:uiPriority w:val="0"/>
    <w:pPr>
      <w:spacing w:before="260" w:after="260" w:line="415" w:lineRule="auto"/>
    </w:pPr>
    <w:rPr>
      <w:rFonts w:eastAsia="Arial"/>
      <w:lang w:val="zh-CN"/>
    </w:rPr>
  </w:style>
  <w:style w:type="paragraph" w:customStyle="1" w:styleId="281">
    <w:name w:val="段落2"/>
    <w:basedOn w:val="1"/>
    <w:qFormat/>
    <w:uiPriority w:val="0"/>
    <w:pPr>
      <w:spacing w:line="360" w:lineRule="auto"/>
      <w:ind w:firstLine="480" w:firstLineChars="200"/>
    </w:pPr>
    <w:rPr>
      <w:rFonts w:ascii="宋体" w:cs="Courier New"/>
      <w:kern w:val="0"/>
      <w:sz w:val="24"/>
    </w:rPr>
  </w:style>
  <w:style w:type="paragraph" w:customStyle="1" w:styleId="282">
    <w:name w:val="段落1 Char"/>
    <w:basedOn w:val="29"/>
    <w:qFormat/>
    <w:uiPriority w:val="0"/>
    <w:pPr>
      <w:spacing w:line="360" w:lineRule="auto"/>
    </w:pPr>
    <w:rPr>
      <w:rFonts w:ascii="Times New Roman" w:hAnsi="Times New Roman" w:cs="Courier New"/>
      <w:sz w:val="24"/>
      <w:szCs w:val="21"/>
      <w:lang w:val="zh-CN"/>
    </w:rPr>
  </w:style>
  <w:style w:type="paragraph" w:customStyle="1" w:styleId="28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28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85">
    <w:name w:val="font6"/>
    <w:basedOn w:val="1"/>
    <w:qFormat/>
    <w:uiPriority w:val="0"/>
    <w:pPr>
      <w:widowControl/>
      <w:spacing w:before="100" w:beforeAutospacing="1" w:after="100" w:afterAutospacing="1"/>
      <w:jc w:val="left"/>
    </w:pPr>
    <w:rPr>
      <w:rFonts w:ascii="宋体"/>
      <w:kern w:val="0"/>
      <w:sz w:val="24"/>
      <w:szCs w:val="20"/>
    </w:rPr>
  </w:style>
  <w:style w:type="paragraph" w:customStyle="1" w:styleId="28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b/>
      <w:bCs/>
      <w:kern w:val="0"/>
      <w:sz w:val="24"/>
      <w:szCs w:val="20"/>
    </w:rPr>
  </w:style>
  <w:style w:type="paragraph" w:customStyle="1" w:styleId="287">
    <w:name w:val="Char Char Char Char Char Char Char Char Char"/>
    <w:basedOn w:val="1"/>
    <w:qFormat/>
    <w:uiPriority w:val="0"/>
    <w:rPr>
      <w:rFonts w:ascii="宋体"/>
      <w:kern w:val="0"/>
      <w:sz w:val="24"/>
    </w:rPr>
  </w:style>
  <w:style w:type="paragraph" w:customStyle="1" w:styleId="28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8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29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szCs w:val="20"/>
    </w:rPr>
  </w:style>
  <w:style w:type="paragraph" w:customStyle="1" w:styleId="291">
    <w:name w:val="font7"/>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92">
    <w:name w:val="_Style 6"/>
    <w:basedOn w:val="5"/>
    <w:next w:val="1"/>
    <w:qFormat/>
    <w:uiPriority w:val="0"/>
    <w:pPr>
      <w:keepLines w:val="0"/>
      <w:widowControl/>
      <w:spacing w:line="240" w:lineRule="auto"/>
      <w:jc w:val="center"/>
      <w:outlineLvl w:val="9"/>
    </w:pPr>
    <w:rPr>
      <w:rFonts w:ascii="黑体" w:eastAsia="黑体"/>
      <w:b w:val="0"/>
      <w:bCs w:val="0"/>
      <w:kern w:val="0"/>
      <w:sz w:val="52"/>
      <w:szCs w:val="20"/>
      <w:lang w:val="zh-CN"/>
    </w:rPr>
  </w:style>
  <w:style w:type="paragraph" w:customStyle="1" w:styleId="293">
    <w:name w:val="Char Char Char Char Char Char Char Char Char1 Char Char Char Char Char Char Char Char Char Char Char Char Char Char Char1 Char Char Char Char Char Char Char Char Char Char Char Char"/>
    <w:basedOn w:val="1"/>
    <w:qFormat/>
    <w:uiPriority w:val="0"/>
    <w:rPr>
      <w:rFonts w:ascii="宋体"/>
      <w:kern w:val="0"/>
      <w:sz w:val="24"/>
      <w:szCs w:val="20"/>
    </w:rPr>
  </w:style>
  <w:style w:type="character" w:customStyle="1" w:styleId="294">
    <w:name w:val="明显引用 字符"/>
    <w:basedOn w:val="61"/>
    <w:qFormat/>
    <w:uiPriority w:val="0"/>
    <w:rPr>
      <w:rFonts w:ascii="Times New Roman" w:hAnsi="Times New Roman" w:eastAsia="宋体" w:cs="Times New Roman"/>
      <w:i/>
      <w:iCs/>
      <w:color w:val="4472C4" w:themeColor="accent1"/>
      <w:szCs w:val="21"/>
    </w:rPr>
  </w:style>
  <w:style w:type="character" w:customStyle="1" w:styleId="295">
    <w:name w:val="明显引用 Char2"/>
    <w:qFormat/>
    <w:uiPriority w:val="30"/>
    <w:rPr>
      <w:b/>
      <w:bCs/>
      <w:i/>
      <w:iCs/>
      <w:color w:val="4F81BD"/>
      <w:kern w:val="2"/>
      <w:sz w:val="21"/>
      <w:szCs w:val="24"/>
    </w:rPr>
  </w:style>
  <w:style w:type="paragraph" w:customStyle="1" w:styleId="29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szCs w:val="20"/>
    </w:rPr>
  </w:style>
  <w:style w:type="paragraph" w:customStyle="1" w:styleId="297">
    <w:name w:val="空半行"/>
    <w:basedOn w:val="1"/>
    <w:qFormat/>
    <w:uiPriority w:val="0"/>
    <w:pPr>
      <w:adjustRightInd w:val="0"/>
      <w:spacing w:line="120" w:lineRule="exact"/>
      <w:textAlignment w:val="baseline"/>
    </w:pPr>
    <w:rPr>
      <w:rFonts w:ascii="宋体" w:eastAsia="仿宋_GB2312"/>
      <w:color w:val="FFFFFF"/>
      <w:kern w:val="0"/>
      <w:sz w:val="30"/>
      <w:szCs w:val="20"/>
    </w:rPr>
  </w:style>
  <w:style w:type="paragraph" w:customStyle="1" w:styleId="29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299">
    <w:name w:val="font10"/>
    <w:basedOn w:val="1"/>
    <w:qFormat/>
    <w:uiPriority w:val="0"/>
    <w:pPr>
      <w:widowControl/>
      <w:spacing w:before="100" w:beforeAutospacing="1" w:after="100" w:afterAutospacing="1"/>
      <w:jc w:val="left"/>
    </w:pPr>
    <w:rPr>
      <w:rFonts w:ascii="宋体" w:hAnsi="宋体" w:cs="宋体"/>
      <w:b/>
      <w:bCs/>
      <w:kern w:val="0"/>
      <w:sz w:val="24"/>
      <w:szCs w:val="20"/>
    </w:rPr>
  </w:style>
  <w:style w:type="paragraph" w:customStyle="1" w:styleId="300">
    <w:name w:val="样式3"/>
    <w:basedOn w:val="1"/>
    <w:qFormat/>
    <w:uiPriority w:val="0"/>
    <w:pPr>
      <w:tabs>
        <w:tab w:val="left" w:pos="560"/>
        <w:tab w:val="left" w:pos="1120"/>
      </w:tabs>
      <w:spacing w:line="480" w:lineRule="atLeast"/>
    </w:pPr>
    <w:rPr>
      <w:rFonts w:ascii="宋体" w:eastAsia="创艺简黑体"/>
      <w:b/>
      <w:kern w:val="0"/>
      <w:sz w:val="28"/>
      <w:szCs w:val="20"/>
    </w:rPr>
  </w:style>
  <w:style w:type="paragraph" w:customStyle="1" w:styleId="301">
    <w:name w:val="TOC 标题1"/>
    <w:basedOn w:val="5"/>
    <w:next w:val="1"/>
    <w:qFormat/>
    <w:uiPriority w:val="0"/>
    <w:pPr>
      <w:spacing w:before="340" w:after="330" w:line="576" w:lineRule="auto"/>
      <w:outlineLvl w:val="9"/>
    </w:pPr>
    <w:rPr>
      <w:rFonts w:ascii="Calibri" w:hAnsi="Calibri"/>
      <w:sz w:val="44"/>
      <w:lang w:val="zh-CN"/>
    </w:rPr>
  </w:style>
  <w:style w:type="paragraph" w:customStyle="1" w:styleId="302">
    <w:name w:val="Char1 Char Char1 Char"/>
    <w:basedOn w:val="1"/>
    <w:qFormat/>
    <w:uiPriority w:val="0"/>
    <w:rPr>
      <w:rFonts w:ascii="宋体"/>
      <w:kern w:val="0"/>
      <w:sz w:val="24"/>
      <w:szCs w:val="20"/>
    </w:rPr>
  </w:style>
  <w:style w:type="paragraph" w:customStyle="1" w:styleId="303">
    <w:name w:val="Address"/>
    <w:basedOn w:val="1"/>
    <w:next w:val="1"/>
    <w:qFormat/>
    <w:uiPriority w:val="99"/>
    <w:pPr>
      <w:autoSpaceDE w:val="0"/>
      <w:autoSpaceDN w:val="0"/>
      <w:adjustRightInd w:val="0"/>
      <w:jc w:val="left"/>
    </w:pPr>
    <w:rPr>
      <w:rFonts w:ascii="宋体"/>
      <w:i/>
      <w:iCs/>
      <w:kern w:val="0"/>
      <w:sz w:val="24"/>
      <w:szCs w:val="20"/>
    </w:rPr>
  </w:style>
  <w:style w:type="paragraph" w:customStyle="1" w:styleId="30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szCs w:val="20"/>
    </w:rPr>
  </w:style>
  <w:style w:type="paragraph" w:customStyle="1" w:styleId="305">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 w:val="24"/>
      <w:szCs w:val="20"/>
    </w:rPr>
  </w:style>
  <w:style w:type="paragraph" w:customStyle="1" w:styleId="30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szCs w:val="20"/>
    </w:rPr>
  </w:style>
  <w:style w:type="paragraph" w:customStyle="1" w:styleId="30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0"/>
    </w:rPr>
  </w:style>
  <w:style w:type="paragraph" w:customStyle="1" w:styleId="308">
    <w:name w:val="z-窗体底端1"/>
    <w:basedOn w:val="1"/>
    <w:next w:val="1"/>
    <w:link w:val="310"/>
    <w:qFormat/>
    <w:uiPriority w:val="0"/>
    <w:pPr>
      <w:pBdr>
        <w:top w:val="single" w:color="auto" w:sz="6" w:space="1"/>
      </w:pBdr>
      <w:jc w:val="center"/>
    </w:pPr>
    <w:rPr>
      <w:rFonts w:ascii="Arial"/>
      <w:vanish/>
      <w:sz w:val="16"/>
      <w:szCs w:val="24"/>
    </w:rPr>
  </w:style>
  <w:style w:type="character" w:customStyle="1" w:styleId="309">
    <w:name w:val="z-窗体底端 字符"/>
    <w:basedOn w:val="61"/>
    <w:semiHidden/>
    <w:qFormat/>
    <w:uiPriority w:val="99"/>
    <w:rPr>
      <w:rFonts w:ascii="Arial" w:hAnsi="Arial" w:eastAsia="宋体" w:cs="Arial"/>
      <w:vanish/>
      <w:sz w:val="16"/>
      <w:szCs w:val="16"/>
    </w:rPr>
  </w:style>
  <w:style w:type="character" w:customStyle="1" w:styleId="310">
    <w:name w:val="z-窗体底端 字符1"/>
    <w:link w:val="308"/>
    <w:qFormat/>
    <w:uiPriority w:val="0"/>
    <w:rPr>
      <w:rFonts w:ascii="Arial" w:hAnsi="Times New Roman" w:eastAsia="宋体" w:cs="Times New Roman"/>
      <w:vanish/>
      <w:sz w:val="16"/>
      <w:szCs w:val="24"/>
    </w:rPr>
  </w:style>
  <w:style w:type="paragraph" w:customStyle="1" w:styleId="311">
    <w:name w:val="z-窗体顶端1"/>
    <w:basedOn w:val="1"/>
    <w:next w:val="1"/>
    <w:link w:val="313"/>
    <w:qFormat/>
    <w:uiPriority w:val="0"/>
    <w:pPr>
      <w:pBdr>
        <w:bottom w:val="single" w:color="auto" w:sz="6" w:space="1"/>
      </w:pBdr>
      <w:jc w:val="center"/>
    </w:pPr>
    <w:rPr>
      <w:rFonts w:ascii="Arial"/>
      <w:vanish/>
      <w:sz w:val="16"/>
      <w:szCs w:val="24"/>
    </w:rPr>
  </w:style>
  <w:style w:type="character" w:customStyle="1" w:styleId="312">
    <w:name w:val="z-窗体顶端 字符"/>
    <w:basedOn w:val="61"/>
    <w:semiHidden/>
    <w:qFormat/>
    <w:uiPriority w:val="99"/>
    <w:rPr>
      <w:rFonts w:ascii="Arial" w:hAnsi="Arial" w:eastAsia="宋体" w:cs="Arial"/>
      <w:vanish/>
      <w:sz w:val="16"/>
      <w:szCs w:val="16"/>
    </w:rPr>
  </w:style>
  <w:style w:type="character" w:customStyle="1" w:styleId="313">
    <w:name w:val="z-窗体顶端 字符1"/>
    <w:link w:val="311"/>
    <w:qFormat/>
    <w:uiPriority w:val="0"/>
    <w:rPr>
      <w:rFonts w:ascii="Arial" w:hAnsi="Times New Roman" w:eastAsia="宋体" w:cs="Times New Roman"/>
      <w:vanish/>
      <w:sz w:val="16"/>
      <w:szCs w:val="24"/>
    </w:rPr>
  </w:style>
  <w:style w:type="paragraph" w:customStyle="1" w:styleId="314">
    <w:name w:val="Normal Indent1"/>
    <w:basedOn w:val="1"/>
    <w:qFormat/>
    <w:uiPriority w:val="0"/>
    <w:pPr>
      <w:ind w:firstLine="420" w:firstLineChars="200"/>
    </w:pPr>
    <w:rPr>
      <w:rFonts w:ascii="宋体"/>
      <w:kern w:val="0"/>
      <w:sz w:val="24"/>
      <w:szCs w:val="20"/>
    </w:rPr>
  </w:style>
  <w:style w:type="paragraph" w:customStyle="1" w:styleId="315">
    <w:name w:val="_Style 28"/>
    <w:basedOn w:val="5"/>
    <w:next w:val="1"/>
    <w:qFormat/>
    <w:uiPriority w:val="0"/>
    <w:pPr>
      <w:spacing w:before="340" w:after="330" w:line="576" w:lineRule="auto"/>
      <w:outlineLvl w:val="9"/>
    </w:pPr>
    <w:rPr>
      <w:rFonts w:ascii="Calibri" w:hAnsi="Calibri"/>
      <w:sz w:val="44"/>
    </w:rPr>
  </w:style>
  <w:style w:type="paragraph" w:customStyle="1" w:styleId="316">
    <w:name w:val="列出段落1"/>
    <w:basedOn w:val="1"/>
    <w:qFormat/>
    <w:uiPriority w:val="0"/>
    <w:pPr>
      <w:ind w:firstLine="420" w:firstLineChars="200"/>
    </w:pPr>
    <w:rPr>
      <w:rFonts w:ascii="Calibri" w:hAnsi="Calibri"/>
      <w:kern w:val="0"/>
      <w:sz w:val="24"/>
      <w:szCs w:val="22"/>
    </w:rPr>
  </w:style>
  <w:style w:type="table" w:customStyle="1" w:styleId="31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18">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9">
    <w:name w:val="Char Char2"/>
    <w:qFormat/>
    <w:uiPriority w:val="0"/>
    <w:rPr>
      <w:rFonts w:eastAsia="宋体"/>
      <w:kern w:val="2"/>
      <w:sz w:val="21"/>
      <w:szCs w:val="24"/>
      <w:lang w:val="en-US" w:eastAsia="zh-CN" w:bidi="ar-SA"/>
    </w:rPr>
  </w:style>
  <w:style w:type="character" w:customStyle="1" w:styleId="320">
    <w:name w:val="批注文字 Char1"/>
    <w:qFormat/>
    <w:uiPriority w:val="0"/>
  </w:style>
  <w:style w:type="character" w:customStyle="1" w:styleId="321">
    <w:name w:val="ask-title2"/>
    <w:qFormat/>
    <w:uiPriority w:val="0"/>
  </w:style>
  <w:style w:type="character" w:customStyle="1" w:styleId="322">
    <w:name w:val="标题 Char3"/>
    <w:qFormat/>
    <w:uiPriority w:val="10"/>
    <w:rPr>
      <w:rFonts w:ascii="Cambria" w:hAnsi="Cambria" w:eastAsia="宋体" w:cs="Times New Roman"/>
      <w:b/>
      <w:bCs/>
      <w:kern w:val="0"/>
      <w:sz w:val="32"/>
      <w:szCs w:val="32"/>
    </w:rPr>
  </w:style>
  <w:style w:type="character" w:customStyle="1" w:styleId="323">
    <w:name w:val="Plain Text Char"/>
    <w:qFormat/>
    <w:locked/>
    <w:uiPriority w:val="99"/>
    <w:rPr>
      <w:rFonts w:ascii="宋体" w:hAnsi="Courier New"/>
      <w:sz w:val="21"/>
    </w:rPr>
  </w:style>
  <w:style w:type="character" w:customStyle="1" w:styleId="324">
    <w:name w:val="页脚 Char1"/>
    <w:semiHidden/>
    <w:qFormat/>
    <w:uiPriority w:val="99"/>
    <w:rPr>
      <w:rFonts w:ascii="宋体" w:hAnsi="Times New Roman" w:eastAsia="宋体" w:cs="Times New Roman"/>
      <w:kern w:val="0"/>
      <w:sz w:val="18"/>
      <w:szCs w:val="18"/>
    </w:rPr>
  </w:style>
  <w:style w:type="character" w:customStyle="1" w:styleId="325">
    <w:name w:val="页眉 Char1"/>
    <w:semiHidden/>
    <w:qFormat/>
    <w:uiPriority w:val="99"/>
    <w:rPr>
      <w:rFonts w:ascii="宋体" w:hAnsi="Times New Roman" w:eastAsia="宋体" w:cs="Times New Roman"/>
      <w:kern w:val="0"/>
      <w:sz w:val="18"/>
      <w:szCs w:val="18"/>
    </w:rPr>
  </w:style>
  <w:style w:type="character" w:customStyle="1" w:styleId="326">
    <w:name w:val="纯文本 Char1"/>
    <w:semiHidden/>
    <w:qFormat/>
    <w:uiPriority w:val="99"/>
    <w:rPr>
      <w:rFonts w:ascii="宋体" w:hAnsi="Courier New" w:eastAsia="宋体" w:cs="Courier New"/>
      <w:kern w:val="0"/>
      <w:szCs w:val="21"/>
    </w:rPr>
  </w:style>
  <w:style w:type="character" w:customStyle="1" w:styleId="327">
    <w:name w:val="批注框文本 Char3"/>
    <w:semiHidden/>
    <w:qFormat/>
    <w:uiPriority w:val="99"/>
    <w:rPr>
      <w:rFonts w:ascii="宋体" w:hAnsi="Times New Roman" w:eastAsia="宋体" w:cs="Times New Roman"/>
      <w:kern w:val="0"/>
      <w:sz w:val="18"/>
      <w:szCs w:val="18"/>
    </w:rPr>
  </w:style>
  <w:style w:type="character" w:customStyle="1" w:styleId="328">
    <w:name w:val="称呼 Char1"/>
    <w:semiHidden/>
    <w:qFormat/>
    <w:uiPriority w:val="99"/>
    <w:rPr>
      <w:rFonts w:ascii="宋体" w:hAnsi="Times New Roman" w:eastAsia="宋体" w:cs="Times New Roman"/>
      <w:kern w:val="0"/>
      <w:sz w:val="24"/>
      <w:szCs w:val="20"/>
    </w:rPr>
  </w:style>
  <w:style w:type="character" w:customStyle="1" w:styleId="329">
    <w:name w:val="日期 Char3"/>
    <w:semiHidden/>
    <w:qFormat/>
    <w:uiPriority w:val="99"/>
    <w:rPr>
      <w:rFonts w:ascii="宋体" w:hAnsi="Times New Roman" w:eastAsia="宋体" w:cs="Times New Roman"/>
      <w:kern w:val="0"/>
      <w:sz w:val="24"/>
      <w:szCs w:val="20"/>
    </w:rPr>
  </w:style>
  <w:style w:type="character" w:customStyle="1" w:styleId="330">
    <w:name w:val="引用 Char3"/>
    <w:qFormat/>
    <w:uiPriority w:val="29"/>
    <w:rPr>
      <w:rFonts w:ascii="宋体" w:hAnsi="Times New Roman" w:eastAsia="宋体" w:cs="Times New Roman"/>
      <w:i/>
      <w:iCs/>
      <w:color w:val="000000"/>
      <w:kern w:val="0"/>
      <w:sz w:val="24"/>
      <w:szCs w:val="20"/>
    </w:rPr>
  </w:style>
  <w:style w:type="character" w:customStyle="1" w:styleId="331">
    <w:name w:val="明显引用 Char3"/>
    <w:qFormat/>
    <w:uiPriority w:val="30"/>
    <w:rPr>
      <w:rFonts w:ascii="宋体" w:hAnsi="Times New Roman" w:eastAsia="宋体" w:cs="Times New Roman"/>
      <w:b/>
      <w:bCs/>
      <w:i/>
      <w:iCs/>
      <w:color w:val="4F81BD"/>
      <w:kern w:val="0"/>
      <w:sz w:val="24"/>
      <w:szCs w:val="20"/>
    </w:rPr>
  </w:style>
  <w:style w:type="character" w:customStyle="1" w:styleId="332">
    <w:name w:val="副标题 Char3"/>
    <w:qFormat/>
    <w:uiPriority w:val="11"/>
    <w:rPr>
      <w:rFonts w:ascii="Cambria" w:hAnsi="Cambria" w:eastAsia="宋体" w:cs="Times New Roman"/>
      <w:b/>
      <w:bCs/>
      <w:kern w:val="28"/>
      <w:sz w:val="32"/>
      <w:szCs w:val="32"/>
    </w:rPr>
  </w:style>
  <w:style w:type="paragraph" w:customStyle="1" w:styleId="333">
    <w:name w:val="_Style 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35">
    <w:name w:val="列表段落2"/>
    <w:basedOn w:val="1"/>
    <w:qFormat/>
    <w:uiPriority w:val="0"/>
    <w:pPr>
      <w:ind w:firstLine="420" w:firstLineChars="200"/>
    </w:pPr>
    <w:rPr>
      <w:rFonts w:ascii="Calibri" w:hAnsi="Calibri"/>
      <w:kern w:val="0"/>
      <w:sz w:val="24"/>
      <w:szCs w:val="22"/>
    </w:rPr>
  </w:style>
  <w:style w:type="paragraph" w:customStyle="1" w:styleId="336">
    <w:name w:val="模板普通正文"/>
    <w:basedOn w:val="3"/>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92159</Words>
  <Characters>96321</Characters>
  <Lines>737</Lines>
  <Paragraphs>207</Paragraphs>
  <TotalTime>20</TotalTime>
  <ScaleCrop>false</ScaleCrop>
  <LinksUpToDate>false</LinksUpToDate>
  <CharactersWithSpaces>99049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2020-07-06T02:23:00Z</dcterms:created>
  <dc:creator>xin zhang</dc:creator>
  <cp:lastModifiedBy>二丁目</cp:lastModifiedBy>
  <cp:lastPrinted>2021-11-22T03:00:00Z</cp:lastPrinted>
  <dcterms:modified xsi:type="dcterms:W3CDTF">2023-08-14T02:30:35Z</dcterms:modified>
  <cp:revision>684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E989642CBA6A4314A27557800F60EBFD_13</vt:lpwstr>
  </property>
</Properties>
</file>