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宋体" w:hAnsi="宋体"/>
          <w:b/>
          <w:bCs/>
          <w:sz w:val="52"/>
          <w:szCs w:val="52"/>
        </w:rPr>
      </w:pPr>
      <w:bookmarkStart w:id="134" w:name="_GoBack"/>
      <w:bookmarkEnd w:id="134"/>
      <w:r>
        <w:rPr>
          <w:rFonts w:hint="eastAsia" w:ascii="宋体" w:hAnsi="宋体"/>
          <w:b/>
          <w:bCs/>
          <w:sz w:val="48"/>
          <w:szCs w:val="48"/>
        </w:rPr>
        <w:t>学院电动自行车膜张力棚安装项目</w:t>
      </w:r>
    </w:p>
    <w:p>
      <w:pPr>
        <w:pStyle w:val="2"/>
        <w:ind w:left="0" w:leftChars="0" w:firstLine="0" w:firstLineChars="0"/>
        <w:jc w:val="center"/>
        <w:rPr>
          <w:rFonts w:ascii="宋体" w:hAnsi="宋体"/>
          <w:b/>
          <w:bCs/>
          <w:sz w:val="28"/>
          <w:szCs w:val="28"/>
        </w:rPr>
      </w:pPr>
    </w:p>
    <w:p>
      <w:pPr>
        <w:pStyle w:val="2"/>
        <w:ind w:left="0" w:leftChars="0" w:firstLine="0" w:firstLineChars="0"/>
        <w:jc w:val="center"/>
        <w:rPr>
          <w:rFonts w:ascii="宋体" w:hAnsi="宋体"/>
          <w:b/>
          <w:bCs/>
          <w:sz w:val="28"/>
          <w:szCs w:val="28"/>
        </w:rPr>
      </w:pPr>
      <w:r>
        <w:rPr>
          <w:rFonts w:hint="eastAsia" w:ascii="宋体" w:hAnsi="宋体"/>
          <w:b/>
          <w:bCs/>
          <w:sz w:val="28"/>
          <w:szCs w:val="28"/>
        </w:rPr>
        <w:t>项目编号：AHYL2023013</w:t>
      </w:r>
    </w:p>
    <w:p/>
    <w:p>
      <w:pPr>
        <w:pStyle w:val="2"/>
      </w:pPr>
    </w:p>
    <w:p/>
    <w:p>
      <w:pPr>
        <w:pStyle w:val="2"/>
        <w:ind w:left="0" w:leftChars="0" w:firstLine="0" w:firstLineChars="0"/>
        <w:jc w:val="center"/>
      </w:pPr>
    </w:p>
    <w:p>
      <w:pPr>
        <w:spacing w:line="800" w:lineRule="exact"/>
        <w:jc w:val="center"/>
        <w:rPr>
          <w:rFonts w:ascii="黑体" w:eastAsia="黑体"/>
          <w:b/>
          <w:bCs/>
          <w:sz w:val="52"/>
          <w:szCs w:val="52"/>
        </w:rPr>
      </w:pPr>
      <w:r>
        <w:rPr>
          <w:rFonts w:hint="eastAsia" w:ascii="黑体" w:eastAsia="黑体"/>
          <w:b/>
          <w:bCs/>
          <w:sz w:val="52"/>
          <w:szCs w:val="52"/>
        </w:rPr>
        <w:t>竞</w:t>
      </w:r>
    </w:p>
    <w:p>
      <w:pPr>
        <w:spacing w:line="800" w:lineRule="exact"/>
        <w:jc w:val="center"/>
        <w:rPr>
          <w:rFonts w:ascii="黑体" w:eastAsia="黑体"/>
          <w:b/>
          <w:bCs/>
          <w:sz w:val="52"/>
          <w:szCs w:val="52"/>
        </w:rPr>
      </w:pPr>
      <w:r>
        <w:rPr>
          <w:rFonts w:hint="eastAsia" w:ascii="黑体" w:eastAsia="黑体"/>
          <w:b/>
          <w:bCs/>
          <w:sz w:val="52"/>
          <w:szCs w:val="52"/>
        </w:rPr>
        <w:t>争</w:t>
      </w:r>
    </w:p>
    <w:p>
      <w:pPr>
        <w:spacing w:line="800" w:lineRule="exact"/>
        <w:jc w:val="center"/>
        <w:rPr>
          <w:rFonts w:ascii="黑体" w:eastAsia="黑体"/>
          <w:b/>
          <w:bCs/>
          <w:sz w:val="52"/>
          <w:szCs w:val="52"/>
        </w:rPr>
      </w:pPr>
      <w:r>
        <w:rPr>
          <w:rFonts w:hint="eastAsia" w:ascii="黑体" w:eastAsia="黑体"/>
          <w:b/>
          <w:bCs/>
          <w:sz w:val="52"/>
          <w:szCs w:val="52"/>
        </w:rPr>
        <w:t>性</w:t>
      </w:r>
    </w:p>
    <w:p>
      <w:pPr>
        <w:spacing w:line="800" w:lineRule="exact"/>
        <w:jc w:val="center"/>
        <w:rPr>
          <w:rFonts w:ascii="黑体" w:eastAsia="黑体"/>
          <w:b/>
          <w:bCs/>
          <w:sz w:val="52"/>
          <w:szCs w:val="52"/>
        </w:rPr>
      </w:pPr>
      <w:r>
        <w:rPr>
          <w:rFonts w:hint="eastAsia" w:ascii="黑体" w:eastAsia="黑体"/>
          <w:b/>
          <w:bCs/>
          <w:sz w:val="52"/>
          <w:szCs w:val="52"/>
        </w:rPr>
        <w:t>磋</w:t>
      </w:r>
    </w:p>
    <w:p>
      <w:pPr>
        <w:spacing w:line="800" w:lineRule="exact"/>
        <w:jc w:val="center"/>
        <w:rPr>
          <w:rFonts w:ascii="黑体" w:eastAsia="黑体"/>
          <w:b/>
          <w:bCs/>
          <w:sz w:val="52"/>
          <w:szCs w:val="52"/>
        </w:rPr>
      </w:pPr>
      <w:r>
        <w:rPr>
          <w:rFonts w:hint="eastAsia" w:ascii="黑体" w:eastAsia="黑体"/>
          <w:b/>
          <w:bCs/>
          <w:sz w:val="52"/>
          <w:szCs w:val="52"/>
        </w:rPr>
        <w:t>商</w:t>
      </w:r>
    </w:p>
    <w:p>
      <w:pPr>
        <w:spacing w:line="800" w:lineRule="exact"/>
        <w:jc w:val="center"/>
        <w:rPr>
          <w:rFonts w:ascii="黑体" w:eastAsia="黑体"/>
          <w:b/>
          <w:bCs/>
          <w:sz w:val="52"/>
          <w:szCs w:val="52"/>
        </w:rPr>
      </w:pPr>
      <w:r>
        <w:rPr>
          <w:rFonts w:hint="eastAsia" w:ascii="黑体" w:eastAsia="黑体"/>
          <w:b/>
          <w:bCs/>
          <w:sz w:val="52"/>
          <w:szCs w:val="52"/>
        </w:rPr>
        <w:t>文</w:t>
      </w:r>
    </w:p>
    <w:p>
      <w:pPr>
        <w:spacing w:line="800" w:lineRule="exact"/>
        <w:jc w:val="center"/>
        <w:rPr>
          <w:rFonts w:ascii="宋体" w:hAnsi="宋体"/>
          <w:b/>
          <w:bCs/>
          <w:sz w:val="44"/>
          <w:szCs w:val="44"/>
        </w:rPr>
      </w:pPr>
      <w:r>
        <w:rPr>
          <w:rFonts w:hint="eastAsia" w:ascii="黑体" w:eastAsia="黑体"/>
          <w:b/>
          <w:bCs/>
          <w:sz w:val="52"/>
          <w:szCs w:val="52"/>
        </w:rPr>
        <w:t>件</w:t>
      </w:r>
    </w:p>
    <w:p>
      <w:pPr>
        <w:spacing w:line="360" w:lineRule="auto"/>
        <w:jc w:val="center"/>
        <w:rPr>
          <w:rFonts w:ascii="黑体" w:hAnsi="宋体" w:eastAsia="黑体"/>
          <w:b/>
          <w:bCs/>
          <w:sz w:val="28"/>
          <w:szCs w:val="28"/>
        </w:rPr>
      </w:pPr>
    </w:p>
    <w:p>
      <w:pPr>
        <w:spacing w:line="360" w:lineRule="auto"/>
        <w:jc w:val="center"/>
        <w:rPr>
          <w:rFonts w:ascii="宋体" w:hAnsi="宋体"/>
        </w:rPr>
      </w:pPr>
    </w:p>
    <w:p>
      <w:pPr>
        <w:pStyle w:val="2"/>
        <w:ind w:left="0" w:leftChars="0" w:firstLine="0" w:firstLineChars="0"/>
        <w:jc w:val="center"/>
      </w:pPr>
    </w:p>
    <w:p>
      <w:pPr>
        <w:jc w:val="center"/>
        <w:rPr>
          <w:rFonts w:ascii="黑体" w:hAnsi="宋体" w:eastAsia="黑体"/>
          <w:sz w:val="28"/>
          <w:szCs w:val="28"/>
        </w:rPr>
      </w:pPr>
      <w:r>
        <w:rPr>
          <w:rFonts w:hint="eastAsia" w:ascii="黑体" w:hAnsi="宋体" w:eastAsia="黑体"/>
          <w:sz w:val="28"/>
          <w:szCs w:val="28"/>
        </w:rPr>
        <w:t>采购人：皖北卫生职业学院（盖章）</w:t>
      </w:r>
    </w:p>
    <w:p>
      <w:pPr>
        <w:pStyle w:val="2"/>
        <w:ind w:left="0" w:leftChars="0" w:firstLine="0" w:firstLineChars="0"/>
        <w:jc w:val="center"/>
      </w:pPr>
    </w:p>
    <w:p>
      <w:pPr>
        <w:jc w:val="center"/>
        <w:rPr>
          <w:rFonts w:ascii="黑体" w:hAnsi="宋体" w:eastAsia="黑体"/>
          <w:sz w:val="28"/>
          <w:szCs w:val="28"/>
        </w:rPr>
      </w:pPr>
      <w:r>
        <w:rPr>
          <w:rFonts w:hint="eastAsia" w:ascii="黑体" w:hAnsi="宋体" w:eastAsia="黑体"/>
          <w:sz w:val="28"/>
          <w:szCs w:val="28"/>
        </w:rPr>
        <w:t>代理机构：安徽元良项目管理有限公司（盖章）</w:t>
      </w:r>
    </w:p>
    <w:p>
      <w:pPr>
        <w:spacing w:line="360" w:lineRule="auto"/>
        <w:ind w:right="42" w:rightChars="20"/>
        <w:jc w:val="center"/>
        <w:rPr>
          <w:rFonts w:ascii="黑体" w:hAnsi="宋体" w:eastAsia="黑体"/>
          <w:sz w:val="28"/>
          <w:szCs w:val="28"/>
        </w:rPr>
      </w:pPr>
    </w:p>
    <w:p>
      <w:pPr>
        <w:spacing w:line="360" w:lineRule="auto"/>
        <w:ind w:right="42" w:rightChars="20"/>
        <w:jc w:val="center"/>
        <w:rPr>
          <w:rFonts w:ascii="宋体" w:hAnsi="宋体"/>
          <w:b/>
          <w:bCs/>
          <w:sz w:val="30"/>
          <w:szCs w:val="30"/>
        </w:rPr>
      </w:pPr>
      <w:r>
        <w:rPr>
          <w:rFonts w:hint="eastAsia" w:ascii="宋体" w:hAnsi="宋体"/>
          <w:b/>
          <w:bCs/>
          <w:sz w:val="30"/>
          <w:szCs w:val="30"/>
        </w:rPr>
        <w:t>2023</w:t>
      </w:r>
      <w:r>
        <w:rPr>
          <w:rFonts w:hint="eastAsia" w:ascii="黑体" w:hAnsi="宋体" w:eastAsia="黑体"/>
          <w:sz w:val="28"/>
          <w:szCs w:val="28"/>
        </w:rPr>
        <w:t>年8月</w:t>
      </w:r>
    </w:p>
    <w:p>
      <w:pPr>
        <w:jc w:val="center"/>
        <w:rPr>
          <w:rFonts w:ascii="黑体" w:hAnsi="黑体" w:eastAsia="黑体"/>
          <w:sz w:val="36"/>
          <w:szCs w:val="36"/>
        </w:rPr>
      </w:pPr>
      <w:r>
        <w:rPr>
          <w:rFonts w:hint="eastAsia" w:ascii="宋体" w:hAnsi="宋体" w:cs="Arial"/>
          <w:b/>
          <w:bCs/>
          <w:sz w:val="36"/>
          <w:szCs w:val="36"/>
        </w:rPr>
        <w:br w:type="page"/>
      </w:r>
      <w:bookmarkStart w:id="0" w:name="_Toc511899286"/>
      <w:bookmarkEnd w:id="0"/>
      <w:bookmarkStart w:id="1" w:name="_Toc272218544"/>
    </w:p>
    <w:p>
      <w:pPr>
        <w:spacing w:line="360" w:lineRule="exact"/>
        <w:jc w:val="center"/>
        <w:rPr>
          <w:rFonts w:ascii="宋体" w:hAnsi="宋体" w:cs="宋体"/>
          <w:kern w:val="0"/>
          <w:sz w:val="24"/>
          <w:szCs w:val="24"/>
        </w:rPr>
      </w:pPr>
      <w:r>
        <w:rPr>
          <w:rFonts w:ascii="黑体" w:hAnsi="黑体" w:eastAsia="黑体"/>
          <w:sz w:val="36"/>
          <w:szCs w:val="36"/>
          <w:lang w:val="zh-CN"/>
        </w:rPr>
        <w:t>目录</w:t>
      </w:r>
    </w:p>
    <w:p>
      <w:pPr>
        <w:pStyle w:val="48"/>
        <w:tabs>
          <w:tab w:val="right" w:leader="dot" w:pos="8296"/>
        </w:tabs>
        <w:ind w:left="420"/>
        <w:rPr>
          <w:rFonts w:asciiTheme="minorHAnsi" w:hAnsiTheme="minorHAnsi" w:eastAsiaTheme="minorEastAsia" w:cstheme="minorBidi"/>
          <w:b w:val="0"/>
          <w:bCs w:val="0"/>
          <w:sz w:val="21"/>
          <w:szCs w:val="22"/>
        </w:rPr>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"_Toc45026805" </w:instrText>
      </w:r>
      <w:r>
        <w:fldChar w:fldCharType="separate"/>
      </w:r>
      <w:r>
        <w:rPr>
          <w:rStyle w:val="70"/>
          <w:color w:val="auto"/>
        </w:rPr>
        <w:t>第一章 竞争性磋商公告</w:t>
      </w:r>
      <w:r>
        <w:tab/>
      </w:r>
      <w:r>
        <w:fldChar w:fldCharType="begin"/>
      </w:r>
      <w:r>
        <w:instrText xml:space="preserve"> PAGEREF _Toc45026805 \h </w:instrText>
      </w:r>
      <w:r>
        <w:fldChar w:fldCharType="separate"/>
      </w:r>
      <w:r>
        <w:t>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"_Toc45026806" </w:instrText>
      </w:r>
      <w:r>
        <w:fldChar w:fldCharType="separate"/>
      </w:r>
      <w:r>
        <w:rPr>
          <w:rStyle w:val="70"/>
          <w:rFonts w:cs="宋体"/>
          <w:color w:val="auto"/>
        </w:rPr>
        <w:t>一、项目名称及内容</w:t>
      </w:r>
      <w:r>
        <w:tab/>
      </w:r>
      <w:r>
        <w:fldChar w:fldCharType="begin"/>
      </w:r>
      <w:r>
        <w:instrText xml:space="preserve"> PAGEREF _Toc45026806 \h </w:instrText>
      </w:r>
      <w:r>
        <w:fldChar w:fldCharType="separate"/>
      </w:r>
      <w:r>
        <w:t>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"_Toc45026807" </w:instrText>
      </w:r>
      <w:r>
        <w:fldChar w:fldCharType="separate"/>
      </w:r>
      <w:r>
        <w:rPr>
          <w:rStyle w:val="70"/>
          <w:rFonts w:cs="宋体"/>
          <w:color w:val="auto"/>
        </w:rPr>
        <w:t>二、供应商资格</w:t>
      </w:r>
      <w:r>
        <w:tab/>
      </w:r>
      <w:r>
        <w:fldChar w:fldCharType="begin"/>
      </w:r>
      <w:r>
        <w:instrText xml:space="preserve"> PAGEREF _Toc45026807 \h </w:instrText>
      </w:r>
      <w:r>
        <w:fldChar w:fldCharType="separate"/>
      </w:r>
      <w:r>
        <w:t>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"_Toc45026808" </w:instrText>
      </w:r>
      <w:r>
        <w:fldChar w:fldCharType="separate"/>
      </w:r>
      <w:r>
        <w:rPr>
          <w:rStyle w:val="70"/>
          <w:rFonts w:cs="宋体"/>
          <w:color w:val="auto"/>
          <w:kern w:val="28"/>
        </w:rPr>
        <w:t>三、磋商文件</w:t>
      </w:r>
      <w:r>
        <w:rPr>
          <w:rStyle w:val="70"/>
          <w:rFonts w:ascii="Cambria" w:hAnsi="Cambria" w:cs="宋体"/>
          <w:color w:val="auto"/>
          <w:kern w:val="28"/>
        </w:rPr>
        <w:t>获取</w:t>
      </w:r>
      <w:r>
        <w:rPr>
          <w:rStyle w:val="70"/>
          <w:rFonts w:cs="宋体"/>
          <w:color w:val="auto"/>
          <w:kern w:val="28"/>
        </w:rPr>
        <w:t>办法</w:t>
      </w:r>
      <w:r>
        <w:tab/>
      </w:r>
      <w:r>
        <w:fldChar w:fldCharType="begin"/>
      </w:r>
      <w:r>
        <w:instrText xml:space="preserve"> PAGEREF _Toc45026808 \h </w:instrText>
      </w:r>
      <w:r>
        <w:fldChar w:fldCharType="separate"/>
      </w:r>
      <w:r>
        <w:t>5</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"_Toc45026809" </w:instrText>
      </w:r>
      <w:r>
        <w:fldChar w:fldCharType="separate"/>
      </w:r>
      <w:r>
        <w:rPr>
          <w:rStyle w:val="70"/>
          <w:rFonts w:ascii="黑体"/>
          <w:color w:val="auto"/>
        </w:rPr>
        <w:t>第二章供应商须知前附表</w:t>
      </w:r>
      <w:r>
        <w:tab/>
      </w:r>
      <w:r>
        <w:fldChar w:fldCharType="begin"/>
      </w:r>
      <w:r>
        <w:instrText xml:space="preserve"> PAGEREF _Toc45026809 \h </w:instrText>
      </w:r>
      <w:r>
        <w:fldChar w:fldCharType="separate"/>
      </w:r>
      <w:r>
        <w:t>7</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"_Toc45026810" </w:instrText>
      </w:r>
      <w:r>
        <w:fldChar w:fldCharType="separate"/>
      </w:r>
      <w:r>
        <w:rPr>
          <w:rStyle w:val="70"/>
          <w:rFonts w:ascii="黑体"/>
          <w:color w:val="auto"/>
        </w:rPr>
        <w:t>第三章货物服务要求</w:t>
      </w:r>
      <w:r>
        <w:rPr>
          <w:rStyle w:val="70"/>
          <w:color w:val="auto"/>
        </w:rPr>
        <w:t>/</w:t>
      </w:r>
      <w:r>
        <w:rPr>
          <w:rStyle w:val="70"/>
          <w:rFonts w:ascii="黑体"/>
          <w:color w:val="auto"/>
        </w:rPr>
        <w:t>项目要求</w:t>
      </w:r>
      <w:r>
        <w:tab/>
      </w:r>
      <w:r>
        <w:fldChar w:fldCharType="begin"/>
      </w:r>
      <w:r>
        <w:instrText xml:space="preserve"> PAGEREF _Toc45026810 \h </w:instrText>
      </w:r>
      <w:r>
        <w:fldChar w:fldCharType="separate"/>
      </w:r>
      <w:r>
        <w:t>9</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"_Toc45026811" </w:instrText>
      </w:r>
      <w:r>
        <w:fldChar w:fldCharType="separate"/>
      </w:r>
      <w:r>
        <w:rPr>
          <w:rStyle w:val="70"/>
          <w:b/>
          <w:bCs/>
          <w:color w:val="auto"/>
        </w:rPr>
        <w:t>一、 详细技术参数要求/项目要求：</w:t>
      </w:r>
      <w:r>
        <w:tab/>
      </w:r>
      <w:r>
        <w:rPr>
          <w:rFonts w:hint="eastAsia"/>
        </w:rPr>
        <w:t>9</w:t>
      </w:r>
      <w:r>
        <w:rPr>
          <w:rFonts w:hint="eastAsia"/>
        </w:rP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"_Toc45026812" </w:instrText>
      </w:r>
      <w:r>
        <w:fldChar w:fldCharType="separate"/>
      </w:r>
      <w:r>
        <w:rPr>
          <w:rStyle w:val="70"/>
          <w:color w:val="auto"/>
        </w:rPr>
        <w:t>二、商务要求</w:t>
      </w:r>
      <w:r>
        <w:tab/>
      </w:r>
      <w:r>
        <w:fldChar w:fldCharType="begin"/>
      </w:r>
      <w:r>
        <w:instrText xml:space="preserve"> PAGEREF _Toc45026812 \h </w:instrText>
      </w:r>
      <w:r>
        <w:fldChar w:fldCharType="separate"/>
      </w:r>
      <w:r>
        <w:t>13</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"_Toc45026813" </w:instrText>
      </w:r>
      <w:r>
        <w:fldChar w:fldCharType="separate"/>
      </w:r>
      <w:r>
        <w:rPr>
          <w:rStyle w:val="70"/>
          <w:rFonts w:ascii="黑体"/>
          <w:color w:val="auto"/>
        </w:rPr>
        <w:t>第四章实质性响应审查</w:t>
      </w:r>
      <w:r>
        <w:tab/>
      </w:r>
      <w:r>
        <w:fldChar w:fldCharType="begin"/>
      </w:r>
      <w:r>
        <w:instrText xml:space="preserve"> PAGEREF _Toc45026813 \h </w:instrText>
      </w:r>
      <w:r>
        <w:fldChar w:fldCharType="separate"/>
      </w:r>
      <w:r>
        <w:t>14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"_Toc45026814" </w:instrText>
      </w:r>
      <w:r>
        <w:fldChar w:fldCharType="separate"/>
      </w:r>
      <w:r>
        <w:rPr>
          <w:rStyle w:val="70"/>
          <w:color w:val="auto"/>
        </w:rPr>
        <w:t>一、资格性审查表</w:t>
      </w:r>
      <w:r>
        <w:tab/>
      </w:r>
      <w:r>
        <w:fldChar w:fldCharType="begin"/>
      </w:r>
      <w:r>
        <w:instrText xml:space="preserve"> PAGEREF _Toc45026814 \h </w:instrText>
      </w:r>
      <w:r>
        <w:fldChar w:fldCharType="separate"/>
      </w:r>
      <w:r>
        <w:t>14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"_Toc45026815" </w:instrText>
      </w:r>
      <w:r>
        <w:fldChar w:fldCharType="separate"/>
      </w:r>
      <w:r>
        <w:rPr>
          <w:rStyle w:val="70"/>
          <w:color w:val="auto"/>
        </w:rPr>
        <w:t>二、符合性审查表</w:t>
      </w:r>
      <w:r>
        <w:tab/>
      </w:r>
      <w:r>
        <w:fldChar w:fldCharType="begin"/>
      </w:r>
      <w:r>
        <w:instrText xml:space="preserve"> PAGEREF _Toc45026815 \h </w:instrText>
      </w:r>
      <w:r>
        <w:fldChar w:fldCharType="separate"/>
      </w:r>
      <w:r>
        <w:t>16</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"_Toc45026816" </w:instrText>
      </w:r>
      <w:r>
        <w:fldChar w:fldCharType="separate"/>
      </w:r>
      <w:r>
        <w:rPr>
          <w:rStyle w:val="70"/>
          <w:rFonts w:ascii="黑体"/>
          <w:color w:val="auto"/>
        </w:rPr>
        <w:t>第五章评分办法</w:t>
      </w:r>
      <w:r>
        <w:tab/>
      </w:r>
      <w:r>
        <w:fldChar w:fldCharType="begin"/>
      </w:r>
      <w:r>
        <w:instrText xml:space="preserve"> PAGEREF _Toc45026816 \h </w:instrText>
      </w:r>
      <w:r>
        <w:fldChar w:fldCharType="separate"/>
      </w:r>
      <w:r>
        <w:t>17</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"_Toc45026817" </w:instrText>
      </w:r>
      <w:r>
        <w:fldChar w:fldCharType="separate"/>
      </w:r>
      <w:r>
        <w:rPr>
          <w:rStyle w:val="70"/>
          <w:rFonts w:ascii="黑体"/>
          <w:color w:val="auto"/>
        </w:rPr>
        <w:t>第六章供应商须知</w:t>
      </w:r>
      <w:r>
        <w:tab/>
      </w:r>
      <w:r>
        <w:fldChar w:fldCharType="begin"/>
      </w:r>
      <w:r>
        <w:instrText xml:space="preserve"> PAGEREF _Toc45026817 \h </w:instrText>
      </w:r>
      <w:r>
        <w:fldChar w:fldCharType="separate"/>
      </w:r>
      <w:r>
        <w:t>17</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"_Toc45026818" </w:instrText>
      </w:r>
      <w:r>
        <w:fldChar w:fldCharType="separate"/>
      </w:r>
      <w:r>
        <w:rPr>
          <w:rStyle w:val="70"/>
          <w:color w:val="auto"/>
        </w:rPr>
        <w:t>一、总则</w:t>
      </w:r>
      <w:r>
        <w:tab/>
      </w:r>
      <w:r>
        <w:fldChar w:fldCharType="begin"/>
      </w:r>
      <w:r>
        <w:instrText xml:space="preserve"> PAGEREF _Toc45026818 \h </w:instrText>
      </w:r>
      <w:r>
        <w:fldChar w:fldCharType="separate"/>
      </w:r>
      <w:r>
        <w:t>19</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"_Toc45026819" </w:instrText>
      </w:r>
      <w:r>
        <w:fldChar w:fldCharType="separate"/>
      </w:r>
      <w:r>
        <w:rPr>
          <w:rStyle w:val="70"/>
          <w:color w:val="auto"/>
        </w:rPr>
        <w:t>二、竞争性磋商文件</w:t>
      </w:r>
      <w:r>
        <w:tab/>
      </w:r>
      <w:r>
        <w:fldChar w:fldCharType="begin"/>
      </w:r>
      <w:r>
        <w:instrText xml:space="preserve"> PAGEREF _Toc45026819 \h </w:instrText>
      </w:r>
      <w:r>
        <w:fldChar w:fldCharType="separate"/>
      </w:r>
      <w:r>
        <w:t>21</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"_Toc45026820" </w:instrText>
      </w:r>
      <w:r>
        <w:fldChar w:fldCharType="separate"/>
      </w:r>
      <w:r>
        <w:rPr>
          <w:rStyle w:val="70"/>
          <w:color w:val="auto"/>
        </w:rPr>
        <w:t>三、磋商响应文件的编制</w:t>
      </w:r>
      <w:r>
        <w:tab/>
      </w:r>
      <w:r>
        <w:fldChar w:fldCharType="begin"/>
      </w:r>
      <w:r>
        <w:instrText xml:space="preserve"> PAGEREF _Toc45026820 \h </w:instrText>
      </w:r>
      <w:r>
        <w:fldChar w:fldCharType="separate"/>
      </w:r>
      <w:r>
        <w:t>22</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"_Toc45026821" </w:instrText>
      </w:r>
      <w:r>
        <w:fldChar w:fldCharType="separate"/>
      </w:r>
      <w:r>
        <w:rPr>
          <w:rStyle w:val="70"/>
          <w:color w:val="auto"/>
        </w:rPr>
        <w:t>四、磋商响应文件的提交</w:t>
      </w:r>
      <w:r>
        <w:tab/>
      </w:r>
      <w:r>
        <w:fldChar w:fldCharType="begin"/>
      </w:r>
      <w:r>
        <w:instrText xml:space="preserve"> PAGEREF _Toc45026821 \h </w:instrText>
      </w:r>
      <w:r>
        <w:fldChar w:fldCharType="separate"/>
      </w:r>
      <w:r>
        <w:t>24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"_Toc45026822" </w:instrText>
      </w:r>
      <w:r>
        <w:fldChar w:fldCharType="separate"/>
      </w:r>
      <w:r>
        <w:rPr>
          <w:rStyle w:val="70"/>
          <w:color w:val="auto"/>
        </w:rPr>
        <w:t>五、磋商与评审</w:t>
      </w:r>
      <w:r>
        <w:tab/>
      </w:r>
      <w:r>
        <w:fldChar w:fldCharType="begin"/>
      </w:r>
      <w:r>
        <w:instrText xml:space="preserve"> PAGEREF _Toc45026822 \h </w:instrText>
      </w:r>
      <w:r>
        <w:fldChar w:fldCharType="separate"/>
      </w:r>
      <w:r>
        <w:t>26</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"_Toc45026823" </w:instrText>
      </w:r>
      <w:r>
        <w:fldChar w:fldCharType="separate"/>
      </w:r>
      <w:r>
        <w:rPr>
          <w:rStyle w:val="70"/>
          <w:color w:val="auto"/>
        </w:rPr>
        <w:t>六、定标和授予合同</w:t>
      </w:r>
      <w:r>
        <w:tab/>
      </w:r>
      <w:r>
        <w:fldChar w:fldCharType="begin"/>
      </w:r>
      <w:r>
        <w:instrText xml:space="preserve"> PAGEREF _Toc45026823 \h </w:instrText>
      </w:r>
      <w:r>
        <w:fldChar w:fldCharType="separate"/>
      </w:r>
      <w:r>
        <w:t>28</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"_Toc45026824" </w:instrText>
      </w:r>
      <w:r>
        <w:fldChar w:fldCharType="separate"/>
      </w:r>
      <w:r>
        <w:rPr>
          <w:rStyle w:val="70"/>
          <w:color w:val="auto"/>
        </w:rPr>
        <w:t>七、质疑与投诉</w:t>
      </w:r>
      <w:r>
        <w:tab/>
      </w:r>
      <w:r>
        <w:fldChar w:fldCharType="begin"/>
      </w:r>
      <w:r>
        <w:instrText xml:space="preserve"> PAGEREF _Toc45026824 \h </w:instrText>
      </w:r>
      <w:r>
        <w:fldChar w:fldCharType="separate"/>
      </w:r>
      <w:r>
        <w:t>29</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"_Toc45026825" </w:instrText>
      </w:r>
      <w:r>
        <w:fldChar w:fldCharType="separate"/>
      </w:r>
      <w:r>
        <w:rPr>
          <w:rStyle w:val="70"/>
          <w:color w:val="auto"/>
        </w:rPr>
        <w:t>第七章 采购合同（工程类供参考）</w:t>
      </w:r>
      <w:r>
        <w:tab/>
      </w:r>
      <w:r>
        <w:fldChar w:fldCharType="begin"/>
      </w:r>
      <w:r>
        <w:instrText xml:space="preserve"> PAGEREF _Toc45026825 \h </w:instrText>
      </w:r>
      <w:r>
        <w:fldChar w:fldCharType="separate"/>
      </w:r>
      <w:r>
        <w:t>30</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"_Toc45026826" </w:instrText>
      </w:r>
      <w:r>
        <w:fldChar w:fldCharType="separate"/>
      </w:r>
      <w:r>
        <w:rPr>
          <w:rStyle w:val="70"/>
          <w:rFonts w:ascii="黑体"/>
          <w:color w:val="auto"/>
        </w:rPr>
        <w:t>一、合同条款前附表</w:t>
      </w:r>
      <w:r>
        <w:tab/>
      </w:r>
      <w:r>
        <w:fldChar w:fldCharType="begin"/>
      </w:r>
      <w:r>
        <w:instrText xml:space="preserve"> PAGEREF _Toc45026826 \h </w:instrText>
      </w:r>
      <w:r>
        <w:fldChar w:fldCharType="separate"/>
      </w:r>
      <w:r>
        <w:t>30</w:t>
      </w:r>
      <w:r>
        <w:fldChar w:fldCharType="end"/>
      </w:r>
      <w:r>
        <w:fldChar w:fldCharType="end"/>
      </w:r>
    </w:p>
    <w:p>
      <w:pPr>
        <w:pStyle w:val="28"/>
        <w:tabs>
          <w:tab w:val="right" w:leader="dot" w:pos="8296"/>
        </w:tabs>
        <w:ind w:left="840"/>
        <w:rPr>
          <w:rFonts w:asciiTheme="minorHAnsi" w:hAnsiTheme="minorHAnsi" w:cstheme="minorBidi"/>
          <w:szCs w:val="22"/>
        </w:rPr>
      </w:pPr>
      <w:r>
        <w:fldChar w:fldCharType="begin"/>
      </w:r>
      <w:r>
        <w:instrText xml:space="preserve"> HYPERLINK \l "_Toc45026827" </w:instrText>
      </w:r>
      <w:r>
        <w:fldChar w:fldCharType="separate"/>
      </w:r>
      <w:r>
        <w:rPr>
          <w:rStyle w:val="70"/>
          <w:color w:val="auto"/>
        </w:rPr>
        <w:t>二、合同条款</w:t>
      </w:r>
      <w:r>
        <w:tab/>
      </w:r>
      <w:r>
        <w:rPr>
          <w:rFonts w:hint="eastAsia"/>
        </w:rPr>
        <w:t>3</w:t>
      </w:r>
      <w:r>
        <w:rPr>
          <w:rFonts w:hint="eastAsia"/>
        </w:rPr>
        <w:fldChar w:fldCharType="end"/>
      </w:r>
      <w:r>
        <w:rPr>
          <w:rFonts w:hint="eastAsia"/>
        </w:rPr>
        <w:t>1</w:t>
      </w:r>
    </w:p>
    <w:p>
      <w:pPr>
        <w:pStyle w:val="48"/>
        <w:tabs>
          <w:tab w:val="right" w:leader="dot" w:pos="8296"/>
        </w:tabs>
        <w:ind w:left="420"/>
        <w:rPr>
          <w:rFonts w:asciiTheme="minorHAnsi" w:hAnsiTheme="minorHAnsi" w:cstheme="minorBidi"/>
          <w:b w:val="0"/>
          <w:bCs w:val="0"/>
          <w:sz w:val="21"/>
          <w:szCs w:val="22"/>
        </w:rPr>
      </w:pPr>
      <w:r>
        <w:fldChar w:fldCharType="begin"/>
      </w:r>
      <w:r>
        <w:instrText xml:space="preserve"> HYPERLINK \l "_Toc45026844" </w:instrText>
      </w:r>
      <w:r>
        <w:fldChar w:fldCharType="separate"/>
      </w:r>
      <w:r>
        <w:rPr>
          <w:rStyle w:val="70"/>
          <w:rFonts w:ascii="黑体"/>
          <w:color w:val="auto"/>
        </w:rPr>
        <w:t>第八章磋商响应文件</w:t>
      </w:r>
      <w:r>
        <w:tab/>
      </w:r>
      <w:r>
        <w:rPr>
          <w:rFonts w:hint="eastAsia"/>
        </w:rPr>
        <w:t>7</w:t>
      </w:r>
      <w:r>
        <w:rPr>
          <w:rFonts w:hint="eastAsia"/>
        </w:rPr>
        <w:fldChar w:fldCharType="end"/>
      </w:r>
      <w:r>
        <w:rPr>
          <w:rFonts w:hint="eastAsia"/>
        </w:rPr>
        <w:t>8</w:t>
      </w:r>
    </w:p>
    <w:p>
      <w:pPr>
        <w:pStyle w:val="28"/>
        <w:tabs>
          <w:tab w:val="right" w:leader="dot" w:pos="8296"/>
        </w:tabs>
        <w:ind w:left="840"/>
        <w:rPr>
          <w:rFonts w:asciiTheme="minorHAnsi" w:hAnsiTheme="minorHAnsi" w:cstheme="minorBidi"/>
          <w:szCs w:val="22"/>
        </w:rPr>
      </w:pPr>
      <w:r>
        <w:fldChar w:fldCharType="begin"/>
      </w:r>
      <w:r>
        <w:instrText xml:space="preserve"> HYPERLINK \l "_Toc45026845" </w:instrText>
      </w:r>
      <w:r>
        <w:fldChar w:fldCharType="separate"/>
      </w:r>
      <w:r>
        <w:rPr>
          <w:rStyle w:val="70"/>
          <w:color w:val="auto"/>
        </w:rPr>
        <w:t>一、磋商响应函</w:t>
      </w:r>
      <w:r>
        <w:tab/>
      </w:r>
      <w:r>
        <w:rPr>
          <w:rFonts w:hint="eastAsia"/>
        </w:rPr>
        <w:t>7</w:t>
      </w:r>
      <w:r>
        <w:rPr>
          <w:rFonts w:hint="eastAsia"/>
        </w:rPr>
        <w:fldChar w:fldCharType="end"/>
      </w:r>
      <w:r>
        <w:rPr>
          <w:rFonts w:hint="eastAsia"/>
        </w:rPr>
        <w:t>9</w:t>
      </w:r>
    </w:p>
    <w:p>
      <w:pPr>
        <w:pStyle w:val="28"/>
        <w:tabs>
          <w:tab w:val="right" w:leader="dot" w:pos="8296"/>
        </w:tabs>
        <w:ind w:left="840"/>
        <w:rPr>
          <w:rFonts w:asciiTheme="minorHAnsi" w:hAnsiTheme="minorHAnsi" w:cstheme="minorBidi"/>
          <w:szCs w:val="22"/>
        </w:rPr>
      </w:pPr>
      <w:r>
        <w:fldChar w:fldCharType="begin"/>
      </w:r>
      <w:r>
        <w:instrText xml:space="preserve"> HYPERLINK \l "_Toc45026846" </w:instrText>
      </w:r>
      <w:r>
        <w:fldChar w:fldCharType="separate"/>
      </w:r>
      <w:r>
        <w:rPr>
          <w:rStyle w:val="70"/>
          <w:color w:val="auto"/>
        </w:rPr>
        <w:t>二、项目要求响应情况表（服务类、工程类项目适用）</w:t>
      </w:r>
      <w:r>
        <w:tab/>
      </w:r>
      <w:r>
        <w:rPr>
          <w:rFonts w:hint="eastAsia"/>
        </w:rPr>
        <w:t>8</w:t>
      </w:r>
      <w:r>
        <w:rPr>
          <w:rFonts w:hint="eastAsia"/>
        </w:rPr>
        <w:fldChar w:fldCharType="end"/>
      </w:r>
      <w:r>
        <w:rPr>
          <w:rFonts w:hint="eastAsia"/>
        </w:rPr>
        <w:t>0</w:t>
      </w:r>
    </w:p>
    <w:p>
      <w:pPr>
        <w:pStyle w:val="28"/>
        <w:tabs>
          <w:tab w:val="right" w:leader="dot" w:pos="8296"/>
        </w:tabs>
        <w:ind w:left="840"/>
        <w:rPr>
          <w:rFonts w:asciiTheme="minorHAnsi" w:hAnsiTheme="minorHAnsi" w:cstheme="minorBidi"/>
          <w:szCs w:val="22"/>
        </w:rPr>
      </w:pPr>
      <w:r>
        <w:fldChar w:fldCharType="begin"/>
      </w:r>
      <w:r>
        <w:instrText xml:space="preserve"> HYPERLINK \l "_Toc45026847" </w:instrText>
      </w:r>
      <w:r>
        <w:fldChar w:fldCharType="separate"/>
      </w:r>
      <w:r>
        <w:rPr>
          <w:rStyle w:val="70"/>
          <w:color w:val="auto"/>
        </w:rPr>
        <w:t>三、商务要求响应情况表（通用）</w:t>
      </w:r>
      <w:r>
        <w:tab/>
      </w:r>
      <w:r>
        <w:rPr>
          <w:rFonts w:hint="eastAsia"/>
        </w:rPr>
        <w:t>8</w:t>
      </w:r>
      <w:r>
        <w:rPr>
          <w:rFonts w:hint="eastAsia"/>
        </w:rPr>
        <w:fldChar w:fldCharType="end"/>
      </w:r>
      <w:r>
        <w:rPr>
          <w:rFonts w:hint="eastAsia"/>
        </w:rPr>
        <w:t>1</w:t>
      </w:r>
    </w:p>
    <w:p>
      <w:pPr>
        <w:pStyle w:val="28"/>
        <w:tabs>
          <w:tab w:val="right" w:leader="dot" w:pos="8296"/>
        </w:tabs>
        <w:ind w:left="840"/>
        <w:rPr>
          <w:rFonts w:asciiTheme="minorHAnsi" w:hAnsiTheme="minorHAnsi" w:cstheme="minorBidi"/>
          <w:szCs w:val="22"/>
        </w:rPr>
      </w:pPr>
      <w:r>
        <w:fldChar w:fldCharType="begin"/>
      </w:r>
      <w:r>
        <w:instrText xml:space="preserve"> HYPERLINK \l "_Toc45026848" </w:instrText>
      </w:r>
      <w:r>
        <w:fldChar w:fldCharType="separate"/>
      </w:r>
      <w:r>
        <w:rPr>
          <w:rStyle w:val="70"/>
          <w:color w:val="auto"/>
        </w:rPr>
        <w:t>四、本项目实施方案</w:t>
      </w:r>
      <w:r>
        <w:tab/>
      </w:r>
      <w:r>
        <w:rPr>
          <w:rFonts w:hint="eastAsia"/>
        </w:rPr>
        <w:t>8</w:t>
      </w:r>
      <w:r>
        <w:rPr>
          <w:rFonts w:hint="eastAsia"/>
        </w:rPr>
        <w:fldChar w:fldCharType="end"/>
      </w:r>
      <w:r>
        <w:rPr>
          <w:rFonts w:hint="eastAsia"/>
        </w:rPr>
        <w:t>2</w:t>
      </w:r>
    </w:p>
    <w:p>
      <w:pPr>
        <w:pStyle w:val="28"/>
        <w:tabs>
          <w:tab w:val="right" w:leader="dot" w:pos="8296"/>
        </w:tabs>
        <w:ind w:left="840"/>
        <w:rPr>
          <w:rFonts w:asciiTheme="minorHAnsi" w:hAnsiTheme="minorHAnsi" w:cstheme="minorBidi"/>
          <w:szCs w:val="22"/>
        </w:rPr>
      </w:pPr>
      <w:r>
        <w:fldChar w:fldCharType="begin"/>
      </w:r>
      <w:r>
        <w:instrText xml:space="preserve"> HYPERLINK \l "_Toc45026849" </w:instrText>
      </w:r>
      <w:r>
        <w:fldChar w:fldCharType="separate"/>
      </w:r>
      <w:r>
        <w:rPr>
          <w:rStyle w:val="70"/>
          <w:color w:val="auto"/>
        </w:rPr>
        <w:t>五、资格证明文件及其他重要资料</w:t>
      </w:r>
      <w:r>
        <w:tab/>
      </w:r>
      <w:r>
        <w:rPr>
          <w:rFonts w:hint="eastAsia"/>
        </w:rPr>
        <w:t>8</w:t>
      </w:r>
      <w:r>
        <w:rPr>
          <w:rFonts w:hint="eastAsia"/>
        </w:rPr>
        <w:fldChar w:fldCharType="end"/>
      </w:r>
      <w:r>
        <w:rPr>
          <w:rFonts w:hint="eastAsia"/>
        </w:rPr>
        <w:t>3</w:t>
      </w:r>
    </w:p>
    <w:p>
      <w:pPr>
        <w:pStyle w:val="28"/>
        <w:tabs>
          <w:tab w:val="right" w:leader="dot" w:pos="8528"/>
        </w:tabs>
        <w:ind w:left="840"/>
        <w:rPr>
          <w:lang w:val="zh-CN"/>
        </w:rPr>
      </w:pPr>
      <w:r>
        <w:rPr>
          <w:lang w:val="zh-CN"/>
        </w:rPr>
        <w:fldChar w:fldCharType="end"/>
      </w:r>
    </w:p>
    <w:p>
      <w:pPr>
        <w:pStyle w:val="95"/>
        <w:rPr>
          <w:rFonts w:ascii="Times New Roman" w:hAnsi="Times New Roman" w:eastAsia="宋体" w:cs="Times New Roman"/>
          <w:b w:val="0"/>
          <w:bCs w:val="0"/>
          <w:color w:val="auto"/>
          <w:sz w:val="21"/>
          <w:szCs w:val="21"/>
          <w:lang w:val="zh-CN"/>
        </w:rPr>
      </w:pPr>
      <w:r>
        <w:rPr>
          <w:rFonts w:ascii="Times New Roman" w:hAnsi="Times New Roman" w:eastAsia="宋体" w:cs="Times New Roman"/>
          <w:b w:val="0"/>
          <w:bCs w:val="0"/>
          <w:color w:val="auto"/>
          <w:sz w:val="21"/>
          <w:szCs w:val="21"/>
          <w:lang w:val="zh-CN"/>
        </w:rPr>
        <w:br w:type="page"/>
      </w:r>
    </w:p>
    <w:p>
      <w:pPr>
        <w:pStyle w:val="95"/>
        <w:rPr>
          <w:rFonts w:eastAsia="宋体"/>
          <w:color w:val="auto"/>
        </w:rPr>
      </w:pPr>
      <w:bookmarkStart w:id="2" w:name="_Toc45026805"/>
      <w:r>
        <w:rPr>
          <w:rFonts w:hint="eastAsia" w:eastAsia="宋体"/>
          <w:color w:val="auto"/>
        </w:rPr>
        <w:t>第一章 竞争性磋商公告</w:t>
      </w:r>
      <w:bookmarkEnd w:id="1"/>
      <w:bookmarkEnd w:id="2"/>
    </w:p>
    <w:p>
      <w:pPr>
        <w:kinsoku w:val="0"/>
        <w:overflowPunct w:val="0"/>
        <w:autoSpaceDE w:val="0"/>
        <w:autoSpaceDN w:val="0"/>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学院电动自行车膜张力棚安装项目竞争性磋商公告</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u w:val="single"/>
        </w:rPr>
        <w:t>安徽元良项目管理有限公司（采购代理机构名称）</w:t>
      </w:r>
      <w:r>
        <w:rPr>
          <w:rFonts w:hint="eastAsia" w:ascii="仿宋" w:hAnsi="仿宋" w:eastAsia="仿宋" w:cs="仿宋"/>
          <w:sz w:val="28"/>
          <w:szCs w:val="28"/>
        </w:rPr>
        <w:t xml:space="preserve">受 </w:t>
      </w:r>
      <w:r>
        <w:rPr>
          <w:rFonts w:hint="eastAsia" w:ascii="仿宋" w:hAnsi="仿宋" w:eastAsia="仿宋" w:cs="仿宋"/>
          <w:sz w:val="28"/>
          <w:szCs w:val="28"/>
          <w:u w:val="single"/>
        </w:rPr>
        <w:t>皖北卫生职业学院（采购人名称）</w:t>
      </w:r>
      <w:r>
        <w:rPr>
          <w:rFonts w:hint="eastAsia" w:ascii="仿宋" w:hAnsi="仿宋" w:eastAsia="仿宋" w:cs="仿宋"/>
          <w:sz w:val="28"/>
          <w:szCs w:val="28"/>
        </w:rPr>
        <w:t>的委托，现对</w:t>
      </w:r>
      <w:r>
        <w:rPr>
          <w:rFonts w:hint="eastAsia" w:ascii="仿宋" w:hAnsi="仿宋" w:eastAsia="仿宋" w:cs="仿宋"/>
          <w:sz w:val="28"/>
          <w:szCs w:val="28"/>
          <w:u w:val="single"/>
        </w:rPr>
        <w:t>学院电动自行车膜张力棚安装项目</w:t>
      </w:r>
      <w:r>
        <w:rPr>
          <w:rFonts w:hint="eastAsia" w:ascii="仿宋" w:hAnsi="仿宋" w:eastAsia="仿宋" w:cs="仿宋"/>
          <w:sz w:val="28"/>
          <w:szCs w:val="28"/>
        </w:rPr>
        <w:t>进行竞争性磋商，欢迎具备条件的国内供应商参加磋商。</w:t>
      </w:r>
    </w:p>
    <w:p>
      <w:pPr>
        <w:pStyle w:val="99"/>
        <w:kinsoku w:val="0"/>
        <w:overflowPunct w:val="0"/>
        <w:autoSpaceDE w:val="0"/>
        <w:autoSpaceDN w:val="0"/>
        <w:adjustRightInd w:val="0"/>
        <w:snapToGrid w:val="0"/>
        <w:jc w:val="left"/>
        <w:rPr>
          <w:rFonts w:ascii="仿宋" w:hAnsi="仿宋" w:eastAsia="仿宋" w:cs="仿宋"/>
          <w:color w:val="auto"/>
          <w:sz w:val="28"/>
          <w:szCs w:val="28"/>
        </w:rPr>
      </w:pPr>
      <w:bookmarkStart w:id="3" w:name="_Toc511899287"/>
      <w:bookmarkEnd w:id="3"/>
      <w:bookmarkStart w:id="4" w:name="_Toc45026806"/>
      <w:r>
        <w:rPr>
          <w:rFonts w:hint="eastAsia" w:ascii="仿宋" w:hAnsi="仿宋" w:eastAsia="仿宋" w:cs="仿宋"/>
          <w:color w:val="auto"/>
          <w:sz w:val="28"/>
          <w:szCs w:val="28"/>
        </w:rPr>
        <w:t>一、项目名称及内容</w:t>
      </w:r>
      <w:bookmarkEnd w:id="4"/>
    </w:p>
    <w:p>
      <w:pPr>
        <w:kinsoku w:val="0"/>
        <w:overflowPunct w:val="0"/>
        <w:autoSpaceDE w:val="0"/>
        <w:autoSpaceDN w:val="0"/>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1、项目编号：AHYL2023013</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2、项目名称：学院电动自行车膜张力棚安装项目</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3、采购人： 皖北卫生职业学院</w:t>
      </w:r>
    </w:p>
    <w:p>
      <w:pPr>
        <w:pStyle w:val="2"/>
        <w:ind w:left="0" w:leftChars="0" w:firstLine="560"/>
        <w:rPr>
          <w:rFonts w:ascii="仿宋" w:hAnsi="仿宋" w:eastAsia="仿宋" w:cs="仿宋"/>
          <w:sz w:val="28"/>
          <w:szCs w:val="28"/>
        </w:rPr>
      </w:pPr>
      <w:r>
        <w:rPr>
          <w:rFonts w:hint="eastAsia" w:ascii="仿宋" w:hAnsi="仿宋" w:eastAsia="仿宋" w:cs="仿宋"/>
          <w:sz w:val="28"/>
          <w:szCs w:val="28"/>
        </w:rPr>
        <w:t>4、采购方式：竞争性磋商</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5、资金来源：自筹资金</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6、项目预算：</w:t>
      </w:r>
      <w:r>
        <w:rPr>
          <w:rFonts w:hint="eastAsia" w:ascii="宋体" w:hAnsi="宋体" w:cs="Arial"/>
          <w:sz w:val="28"/>
          <w:szCs w:val="28"/>
        </w:rPr>
        <w:t>111254.95</w:t>
      </w:r>
      <w:r>
        <w:rPr>
          <w:rFonts w:hint="eastAsia" w:ascii="仿宋" w:hAnsi="仿宋" w:eastAsia="仿宋" w:cs="仿宋"/>
          <w:sz w:val="28"/>
          <w:szCs w:val="28"/>
        </w:rPr>
        <w:t>元</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7、标段（包别）划分：不划分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8、简要规格描述或项目基本概况介绍:具体详见招标文件、工程量清单及施工图图纸。</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9、工期：10日历天</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10、本项目不接受联合体。</w:t>
      </w:r>
    </w:p>
    <w:p>
      <w:pPr>
        <w:pStyle w:val="99"/>
        <w:kinsoku w:val="0"/>
        <w:overflowPunct w:val="0"/>
        <w:autoSpaceDE w:val="0"/>
        <w:autoSpaceDN w:val="0"/>
        <w:adjustRightInd w:val="0"/>
        <w:snapToGrid w:val="0"/>
        <w:jc w:val="left"/>
        <w:rPr>
          <w:rFonts w:ascii="仿宋" w:hAnsi="仿宋" w:eastAsia="仿宋" w:cs="仿宋"/>
          <w:color w:val="auto"/>
          <w:sz w:val="28"/>
          <w:szCs w:val="28"/>
        </w:rPr>
      </w:pPr>
      <w:bookmarkStart w:id="5" w:name="_Toc511899288"/>
      <w:bookmarkEnd w:id="5"/>
      <w:bookmarkStart w:id="6" w:name="_Toc45026807"/>
      <w:r>
        <w:rPr>
          <w:rFonts w:hint="eastAsia" w:ascii="仿宋" w:hAnsi="仿宋" w:eastAsia="仿宋" w:cs="仿宋"/>
          <w:color w:val="auto"/>
          <w:sz w:val="28"/>
          <w:szCs w:val="28"/>
        </w:rPr>
        <w:t>二、供应商资格</w:t>
      </w:r>
      <w:bookmarkEnd w:id="6"/>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1、符合《中华人民共和国政府采购法》第二十二条规定；</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2.落实政府采购政策需满足的资格要求：</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按照财政部、工业和信息化部制定的《政府采购促进中小企业发</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展管理办法》《安徽省财政厅关于进一步优化在政府采购营商环境的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通知》（皖财购[2022]556 号），本项目为专门面向中小企业采购项目。企业划型标准按照《关于印发中小企业划型标准规定的通知》（工信部联企业〔</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2011〕300 号）规定执行。供应商应为中小微企业、监狱企业或残疾人福利性单位。</w:t>
      </w:r>
    </w:p>
    <w:p>
      <w:pPr>
        <w:kinsoku w:val="0"/>
        <w:overflowPunct w:val="0"/>
        <w:autoSpaceDE w:val="0"/>
        <w:autoSpaceDN w:val="0"/>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3、供应商（含不具有独立法人资格的分公司、不含具备独立法人资格的子公司）存在以下不良信用记录情形之一的，不得推荐为成交候选供应商，不得确定为成交供应商：</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（2）供应商或其法定代表人或拟派项目经理（项目负责人）被列入行贿犯罪档案的；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以上情形第（1）（3）（4）（5）以“信用中国”（http://www.creditchina.gov.cn）、或其他指定媒介[国家税务总局网站（www.chinatax.gov.cn）、中国政府采购网（www.ccgp.gov.cn）、最高人民法院网站（www.court.gov.cn）、国家企业信用信息公示系统网站（www.gsxt.gov.cn）]发布的为准，查询截止时点为磋商截止时间。</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情形（2）由供应商提供无行贿犯罪记录承诺函。</w:t>
      </w:r>
    </w:p>
    <w:p>
      <w:pPr>
        <w:spacing w:line="360" w:lineRule="auto"/>
        <w:ind w:firstLine="280" w:firstLineChars="100"/>
        <w:rPr>
          <w:rFonts w:ascii="仿宋" w:hAnsi="仿宋" w:eastAsia="仿宋" w:cs="仿宋"/>
          <w:bCs/>
          <w:sz w:val="28"/>
          <w:szCs w:val="28"/>
        </w:rPr>
      </w:pPr>
      <w:bookmarkStart w:id="7" w:name="_Toc511828355"/>
      <w:bookmarkEnd w:id="7"/>
      <w:bookmarkStart w:id="8" w:name="_Toc511898260"/>
      <w:bookmarkEnd w:id="8"/>
      <w:bookmarkStart w:id="9" w:name="_Toc511899289"/>
      <w:bookmarkStart w:id="10" w:name="_Toc45026808"/>
      <w:r>
        <w:rPr>
          <w:rFonts w:hint="eastAsia" w:ascii="仿宋" w:hAnsi="仿宋" w:eastAsia="仿宋" w:cs="仿宋"/>
          <w:bCs/>
          <w:sz w:val="28"/>
          <w:szCs w:val="28"/>
        </w:rPr>
        <w:t>4、</w:t>
      </w:r>
      <w:r>
        <w:rPr>
          <w:rFonts w:hint="eastAsia" w:ascii="仿宋" w:hAnsi="仿宋" w:eastAsia="仿宋" w:cs="仿宋"/>
          <w:sz w:val="28"/>
          <w:szCs w:val="28"/>
        </w:rPr>
        <w:t>本次招标要求投标人须具备</w:t>
      </w:r>
      <w:r>
        <w:rPr>
          <w:rFonts w:hint="eastAsia" w:ascii="仿宋" w:hAnsi="仿宋" w:eastAsia="仿宋" w:cs="仿宋"/>
          <w:sz w:val="28"/>
          <w:szCs w:val="28"/>
          <w:u w:val="single"/>
        </w:rPr>
        <w:t xml:space="preserve"> 具有建筑工程施工总承包三级及以上资质</w:t>
      </w:r>
      <w:r>
        <w:rPr>
          <w:rFonts w:hint="eastAsia" w:ascii="仿宋" w:hAnsi="仿宋" w:eastAsia="仿宋" w:cs="仿宋"/>
          <w:sz w:val="28"/>
          <w:szCs w:val="28"/>
        </w:rPr>
        <w:t>，并在人员、设备、资金等方面具有相应的施工能力。</w:t>
      </w:r>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Cs/>
          <w:sz w:val="28"/>
          <w:szCs w:val="28"/>
        </w:rPr>
        <w:t>5、</w:t>
      </w:r>
      <w:r>
        <w:rPr>
          <w:rFonts w:hint="eastAsia" w:ascii="仿宋" w:hAnsi="仿宋" w:eastAsia="仿宋" w:cs="仿宋"/>
          <w:sz w:val="28"/>
          <w:szCs w:val="28"/>
        </w:rPr>
        <w:t>投标人拟派项目经理须具备</w:t>
      </w:r>
      <w:r>
        <w:rPr>
          <w:rFonts w:hint="eastAsia" w:ascii="仿宋" w:hAnsi="仿宋" w:eastAsia="仿宋" w:cs="仿宋"/>
          <w:sz w:val="28"/>
          <w:szCs w:val="28"/>
          <w:u w:val="single"/>
        </w:rPr>
        <w:t>建筑工程</w:t>
      </w:r>
      <w:r>
        <w:rPr>
          <w:rFonts w:hint="eastAsia" w:ascii="仿宋" w:hAnsi="仿宋" w:eastAsia="仿宋" w:cs="仿宋"/>
          <w:sz w:val="28"/>
          <w:szCs w:val="28"/>
        </w:rPr>
        <w:t>专业</w:t>
      </w:r>
      <w:r>
        <w:rPr>
          <w:rFonts w:hint="eastAsia" w:ascii="仿宋" w:hAnsi="仿宋" w:eastAsia="仿宋" w:cs="仿宋"/>
          <w:sz w:val="28"/>
          <w:szCs w:val="28"/>
          <w:u w:val="single"/>
        </w:rPr>
        <w:t>二</w:t>
      </w:r>
      <w:r>
        <w:rPr>
          <w:rFonts w:hint="eastAsia" w:ascii="仿宋" w:hAnsi="仿宋" w:eastAsia="仿宋" w:cs="仿宋"/>
          <w:sz w:val="28"/>
          <w:szCs w:val="28"/>
        </w:rPr>
        <w:t>级注册建造师执业资格，具备有效的安全生产考核合格（B类）证书，且符合注册建造师执业管理办法规定。</w:t>
      </w:r>
    </w:p>
    <w:bookmarkEnd w:id="9"/>
    <w:bookmarkEnd w:id="10"/>
    <w:p>
      <w:pPr>
        <w:kinsoku w:val="0"/>
        <w:overflowPunct w:val="0"/>
        <w:autoSpaceDE w:val="0"/>
        <w:autoSpaceDN w:val="0"/>
        <w:adjustRightInd w:val="0"/>
        <w:snapToGrid w:val="0"/>
        <w:spacing w:line="360" w:lineRule="auto"/>
        <w:rPr>
          <w:rFonts w:ascii="仿宋" w:hAnsi="仿宋" w:eastAsia="仿宋" w:cs="仿宋"/>
          <w:b/>
          <w:bCs/>
          <w:sz w:val="28"/>
          <w:szCs w:val="28"/>
        </w:rPr>
      </w:pPr>
      <w:bookmarkStart w:id="11" w:name="_Toc511899296"/>
      <w:bookmarkEnd w:id="11"/>
      <w:r>
        <w:rPr>
          <w:rFonts w:hint="eastAsia" w:ascii="仿宋" w:hAnsi="仿宋" w:eastAsia="仿宋" w:cs="仿宋"/>
          <w:b/>
          <w:bCs/>
          <w:sz w:val="28"/>
          <w:szCs w:val="28"/>
        </w:rPr>
        <w:t>三、磋商文件获取办法</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宋体"/>
          <w:sz w:val="28"/>
          <w:szCs w:val="28"/>
        </w:rPr>
        <w:t>1、磋商文件获取时间（即磋商文件公告期限）：2023年8月4日08时至2023</w:t>
      </w:r>
      <w:r>
        <w:rPr>
          <w:rFonts w:hint="eastAsia" w:ascii="仿宋" w:hAnsi="仿宋" w:eastAsia="仿宋" w:cs="仿宋"/>
          <w:sz w:val="28"/>
          <w:szCs w:val="28"/>
        </w:rPr>
        <w:t>年8月11日17时。</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bookmarkStart w:id="12" w:name="_Toc511899290"/>
      <w:r>
        <w:rPr>
          <w:rFonts w:hint="eastAsia" w:ascii="仿宋" w:hAnsi="仿宋" w:eastAsia="仿宋" w:cs="仿宋"/>
          <w:sz w:val="28"/>
          <w:szCs w:val="28"/>
        </w:rPr>
        <w:t xml:space="preserve">2、磋商报名方式:（1）现场报名。报名时请携带营业执照、组织机构代码证、税务登记证三证合一复印件加盖公章及法人授权委托书加盖公章。 </w:t>
      </w:r>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3、报名方式：网上报名； </w:t>
      </w:r>
    </w:p>
    <w:p>
      <w:pPr>
        <w:kinsoku w:val="0"/>
        <w:overflowPunct w:val="0"/>
        <w:autoSpaceDE w:val="0"/>
        <w:autoSpaceDN w:val="0"/>
        <w:adjustRightInd w:val="0"/>
        <w:snapToGrid w:val="0"/>
        <w:spacing w:line="360" w:lineRule="auto"/>
        <w:ind w:firstLine="420" w:firstLineChars="200"/>
        <w:rPr>
          <w:rFonts w:ascii="仿宋" w:hAnsi="仿宋" w:eastAsia="仿宋" w:cs="仿宋"/>
          <w:sz w:val="28"/>
          <w:szCs w:val="28"/>
          <w:lang w:val="zh-CN"/>
        </w:rPr>
      </w:pPr>
      <w:r>
        <w:fldChar w:fldCharType="begin"/>
      </w:r>
      <w: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fldChar w:fldCharType="separate"/>
      </w:r>
      <w:r>
        <w:rPr>
          <w:rFonts w:hint="eastAsia" w:ascii="仿宋" w:hAnsi="仿宋" w:eastAsia="仿宋" w:cs="仿宋"/>
          <w:sz w:val="28"/>
          <w:szCs w:val="28"/>
          <w:lang w:val="zh-CN"/>
        </w:rPr>
        <w:t>（1）凡有意参加投标者，投标人将</w:t>
      </w:r>
      <w:r>
        <w:rPr>
          <w:rFonts w:hint="eastAsia" w:ascii="仿宋" w:hAnsi="仿宋" w:eastAsia="仿宋" w:cs="仿宋"/>
          <w:sz w:val="28"/>
          <w:szCs w:val="28"/>
        </w:rPr>
        <w:t>企业营业执照、资质证书扫描件（加盖公章、</w:t>
      </w:r>
      <w:r>
        <w:rPr>
          <w:rFonts w:hint="eastAsia" w:ascii="仿宋" w:hAnsi="仿宋" w:eastAsia="仿宋" w:cs="仿宋"/>
          <w:sz w:val="28"/>
          <w:szCs w:val="28"/>
          <w:lang w:val="zh-CN"/>
        </w:rPr>
        <w:t>法定代表人（</w:t>
      </w:r>
      <w:r>
        <w:rPr>
          <w:rFonts w:hint="eastAsia" w:ascii="仿宋" w:hAnsi="仿宋" w:eastAsia="仿宋" w:cs="仿宋"/>
          <w:sz w:val="28"/>
          <w:szCs w:val="28"/>
        </w:rPr>
        <w:t>负责人</w:t>
      </w:r>
      <w:r>
        <w:rPr>
          <w:rFonts w:hint="eastAsia" w:ascii="仿宋" w:hAnsi="仿宋" w:eastAsia="仿宋" w:cs="仿宋"/>
          <w:sz w:val="28"/>
          <w:szCs w:val="28"/>
          <w:lang w:val="zh-CN"/>
        </w:rPr>
        <w:t>）身份证明或法定代表人（</w:t>
      </w:r>
      <w:r>
        <w:rPr>
          <w:rFonts w:hint="eastAsia" w:ascii="仿宋" w:hAnsi="仿宋" w:eastAsia="仿宋" w:cs="仿宋"/>
          <w:sz w:val="28"/>
          <w:szCs w:val="28"/>
        </w:rPr>
        <w:t>负责人</w:t>
      </w:r>
      <w:r>
        <w:rPr>
          <w:rFonts w:hint="eastAsia" w:ascii="仿宋" w:hAnsi="仿宋" w:eastAsia="仿宋" w:cs="仿宋"/>
          <w:sz w:val="28"/>
          <w:szCs w:val="28"/>
          <w:lang w:val="zh-CN"/>
        </w:rPr>
        <w:t>）授权委托书（含有项目名称、委托代理人联系电话、邮箱）加盖单位公章发送至邮箱</w:t>
      </w:r>
      <w:r>
        <w:rPr>
          <w:rFonts w:hint="eastAsia" w:ascii="仿宋" w:hAnsi="仿宋" w:eastAsia="仿宋" w:cs="仿宋"/>
          <w:sz w:val="28"/>
          <w:szCs w:val="28"/>
        </w:rPr>
        <w:t>wbwyzbb@163.com，</w:t>
      </w:r>
      <w:r>
        <w:rPr>
          <w:rFonts w:hint="eastAsia" w:ascii="仿宋" w:hAnsi="仿宋" w:eastAsia="仿宋" w:cs="仿宋"/>
          <w:b/>
          <w:bCs/>
          <w:sz w:val="28"/>
          <w:szCs w:val="28"/>
          <w:u w:val="single"/>
        </w:rPr>
        <w:t>（邮箱标题格式为项目名称+公司名称+联系电话）</w:t>
      </w:r>
      <w:r>
        <w:rPr>
          <w:rFonts w:hint="eastAsia" w:ascii="仿宋" w:hAnsi="仿宋" w:eastAsia="仿宋" w:cs="仿宋"/>
          <w:sz w:val="28"/>
          <w:szCs w:val="28"/>
        </w:rPr>
        <w:t>。报名联系人：张老师，电话：0557-3095500，各投标单位自行从皖北卫生职业学院官网（本公告的附件）下载采购文件电子版，不发放纸质采购文件。”</w:t>
      </w:r>
      <w:r>
        <w:rPr>
          <w:rFonts w:hint="eastAsia" w:ascii="仿宋" w:hAnsi="仿宋" w:eastAsia="仿宋" w:cs="仿宋"/>
          <w:sz w:val="28"/>
          <w:szCs w:val="28"/>
        </w:rPr>
        <w:fldChar w:fldCharType="end"/>
      </w:r>
      <w:r>
        <w:rPr>
          <w:rFonts w:hint="eastAsia" w:ascii="仿宋" w:hAnsi="仿宋" w:eastAsia="仿宋" w:cs="仿宋"/>
          <w:sz w:val="28"/>
          <w:szCs w:val="28"/>
          <w:lang w:val="zh-CN"/>
        </w:rPr>
        <w:t>报名截止时间</w:t>
      </w:r>
      <w:r>
        <w:rPr>
          <w:rFonts w:ascii="仿宋" w:hAnsi="仿宋" w:eastAsia="仿宋" w:cs="仿宋"/>
          <w:sz w:val="28"/>
          <w:szCs w:val="28"/>
          <w:lang w:val="zh-CN"/>
        </w:rPr>
        <w:t>2023年8月</w:t>
      </w:r>
      <w:r>
        <w:rPr>
          <w:rFonts w:hint="eastAsia" w:ascii="仿宋" w:hAnsi="仿宋" w:eastAsia="仿宋" w:cs="仿宋"/>
          <w:sz w:val="28"/>
          <w:szCs w:val="28"/>
          <w:lang w:val="zh-CN"/>
        </w:rPr>
        <w:t>11日下午17时。</w:t>
      </w:r>
    </w:p>
    <w:p>
      <w:pPr>
        <w:rPr>
          <w:rFonts w:ascii="仿宋" w:hAnsi="仿宋" w:eastAsia="仿宋" w:cs="仿宋"/>
          <w:b/>
          <w:bCs/>
          <w:sz w:val="28"/>
          <w:szCs w:val="28"/>
        </w:rPr>
      </w:pPr>
      <w:r>
        <w:rPr>
          <w:rFonts w:hint="eastAsia" w:ascii="仿宋" w:hAnsi="仿宋" w:eastAsia="仿宋" w:cs="仿宋"/>
          <w:b/>
          <w:bCs/>
          <w:sz w:val="28"/>
          <w:szCs w:val="28"/>
        </w:rPr>
        <w:t>四、</w:t>
      </w:r>
      <w:bookmarkEnd w:id="12"/>
      <w:bookmarkStart w:id="13" w:name="_Toc511898262"/>
      <w:bookmarkEnd w:id="13"/>
      <w:r>
        <w:rPr>
          <w:rFonts w:hint="eastAsia" w:ascii="仿宋" w:hAnsi="仿宋" w:eastAsia="仿宋" w:cs="仿宋"/>
          <w:b/>
          <w:bCs/>
          <w:sz w:val="28"/>
          <w:szCs w:val="28"/>
        </w:rPr>
        <w:t>磋商时间及地点</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1、磋商时间：2023年8月15日15点</w:t>
      </w:r>
    </w:p>
    <w:p>
      <w:pPr>
        <w:kinsoku w:val="0"/>
        <w:overflowPunct w:val="0"/>
        <w:autoSpaceDE w:val="0"/>
        <w:autoSpaceDN w:val="0"/>
        <w:adjustRightInd w:val="0"/>
        <w:snapToGrid w:val="0"/>
        <w:spacing w:line="360" w:lineRule="auto"/>
        <w:ind w:firstLine="823" w:firstLineChars="294"/>
        <w:rPr>
          <w:rFonts w:ascii="仿宋" w:hAnsi="仿宋" w:eastAsia="仿宋" w:cs="仿宋"/>
          <w:sz w:val="28"/>
          <w:szCs w:val="28"/>
        </w:rPr>
      </w:pPr>
      <w:r>
        <w:rPr>
          <w:rFonts w:hint="eastAsia" w:ascii="仿宋" w:hAnsi="仿宋" w:eastAsia="仿宋" w:cs="仿宋"/>
          <w:sz w:val="28"/>
          <w:szCs w:val="28"/>
        </w:rPr>
        <w:t>2、磋商地点：</w:t>
      </w:r>
      <w:bookmarkStart w:id="14" w:name="_Toc511898263"/>
      <w:bookmarkEnd w:id="14"/>
      <w:bookmarkStart w:id="15" w:name="_Toc511899292"/>
      <w:r>
        <w:rPr>
          <w:rFonts w:hint="eastAsia" w:ascii="仿宋" w:hAnsi="仿宋" w:eastAsia="仿宋" w:cs="仿宋"/>
          <w:sz w:val="28"/>
          <w:szCs w:val="28"/>
        </w:rPr>
        <w:t>皖北卫生职业学院图书馆三楼录播室。</w:t>
      </w:r>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五、</w:t>
      </w:r>
      <w:bookmarkEnd w:id="15"/>
      <w:r>
        <w:rPr>
          <w:rFonts w:hint="eastAsia" w:ascii="仿宋" w:hAnsi="仿宋" w:eastAsia="仿宋" w:cs="仿宋"/>
          <w:b/>
          <w:bCs/>
          <w:sz w:val="28"/>
          <w:szCs w:val="28"/>
        </w:rPr>
        <w:t>响应文件提交截止时间、开启时间及地点</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1、截止时间: 2023年8月15日15点</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2、开启时间: 2023年8月15日15点</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3、提交地点:</w:t>
      </w:r>
      <w:r>
        <w:rPr>
          <w:rFonts w:hint="eastAsia" w:ascii="仿宋" w:hAnsi="仿宋" w:eastAsia="仿宋" w:cs="仿宋"/>
          <w:kern w:val="0"/>
          <w:sz w:val="28"/>
          <w:szCs w:val="28"/>
        </w:rPr>
        <w:t xml:space="preserve"> </w:t>
      </w:r>
      <w:r>
        <w:rPr>
          <w:rFonts w:hint="eastAsia" w:ascii="仿宋" w:hAnsi="仿宋" w:eastAsia="仿宋" w:cs="仿宋"/>
          <w:sz w:val="28"/>
          <w:szCs w:val="28"/>
        </w:rPr>
        <w:t>皖北卫生职业学院图书馆三楼录播室。</w:t>
      </w:r>
    </w:p>
    <w:p>
      <w:pPr>
        <w:pStyle w:val="6"/>
        <w:keepNext w:val="0"/>
        <w:keepLines w:val="0"/>
        <w:widowControl/>
        <w:spacing w:line="360" w:lineRule="auto"/>
        <w:rPr>
          <w:rFonts w:ascii="仿宋" w:hAnsi="仿宋" w:eastAsia="仿宋" w:cs="仿宋"/>
          <w:sz w:val="28"/>
          <w:szCs w:val="28"/>
        </w:rPr>
      </w:pPr>
      <w:r>
        <w:rPr>
          <w:rFonts w:hint="eastAsia" w:ascii="仿宋" w:hAnsi="仿宋" w:eastAsia="仿宋" w:cs="仿宋"/>
          <w:sz w:val="28"/>
          <w:szCs w:val="28"/>
        </w:rPr>
        <w:t>六、公告期限</w:t>
      </w:r>
    </w:p>
    <w:p>
      <w:pPr>
        <w:widowControl/>
        <w:spacing w:line="360" w:lineRule="auto"/>
        <w:ind w:firstLine="560" w:firstLineChars="200"/>
        <w:jc w:val="left"/>
        <w:rPr>
          <w:rFonts w:ascii="仿宋" w:hAnsi="仿宋" w:eastAsia="仿宋" w:cs="仿宋"/>
        </w:rPr>
      </w:pPr>
      <w:r>
        <w:rPr>
          <w:rFonts w:hint="eastAsia" w:ascii="仿宋" w:hAnsi="仿宋" w:eastAsia="仿宋" w:cs="仿宋"/>
          <w:kern w:val="0"/>
          <w:sz w:val="28"/>
          <w:szCs w:val="28"/>
        </w:rPr>
        <w:t>自本公告发布之日起5个工作日。</w:t>
      </w:r>
    </w:p>
    <w:p>
      <w:pPr>
        <w:kinsoku w:val="0"/>
        <w:overflowPunct w:val="0"/>
        <w:autoSpaceDE w:val="0"/>
        <w:autoSpaceDN w:val="0"/>
        <w:adjustRightInd w:val="0"/>
        <w:snapToGrid w:val="0"/>
        <w:spacing w:line="360" w:lineRule="auto"/>
        <w:rPr>
          <w:rFonts w:ascii="仿宋" w:hAnsi="仿宋" w:eastAsia="仿宋" w:cs="仿宋"/>
          <w:sz w:val="28"/>
          <w:szCs w:val="28"/>
        </w:rPr>
      </w:pPr>
      <w:bookmarkStart w:id="16" w:name="_Toc511898264"/>
      <w:bookmarkEnd w:id="16"/>
      <w:bookmarkStart w:id="17" w:name="_Toc511899293"/>
      <w:r>
        <w:rPr>
          <w:rFonts w:hint="eastAsia" w:ascii="仿宋" w:hAnsi="仿宋" w:eastAsia="仿宋" w:cs="仿宋"/>
          <w:b/>
          <w:bCs/>
          <w:sz w:val="28"/>
          <w:szCs w:val="28"/>
        </w:rPr>
        <w:t>七、其他要求</w:t>
      </w:r>
    </w:p>
    <w:p>
      <w:pPr>
        <w:kinsoku w:val="0"/>
        <w:overflowPunct w:val="0"/>
        <w:autoSpaceDE w:val="0"/>
        <w:autoSpaceDN w:val="0"/>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八、联系方法</w:t>
      </w:r>
      <w:bookmarkEnd w:id="17"/>
    </w:p>
    <w:p>
      <w:pPr>
        <w:kinsoku w:val="0"/>
        <w:overflowPunct w:val="0"/>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（一）采购人：皖北卫生职业学院</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1、地  址：宿州市东二铺大学园区</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2、联系人：赵主任</w:t>
      </w:r>
    </w:p>
    <w:p>
      <w:pPr>
        <w:kinsoku w:val="0"/>
        <w:overflowPunct w:val="0"/>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 xml:space="preserve">3、电  话：13905576657 </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（二）采购代理机构：安徽元良项目管理有限公司</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 xml:space="preserve">1、地  址：宿州市埇桥区元一新天地B1栋15楼 </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2、联系人：孟工</w:t>
      </w:r>
    </w:p>
    <w:p>
      <w:pPr>
        <w:kinsoku w:val="0"/>
        <w:overflowPunct w:val="0"/>
        <w:autoSpaceDE w:val="0"/>
        <w:autoSpaceDN w:val="0"/>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3、电  话：18133295068</w:t>
      </w:r>
    </w:p>
    <w:p>
      <w:pPr>
        <w:jc w:val="right"/>
      </w:pPr>
      <w:r>
        <w:rPr>
          <w:rFonts w:hint="eastAsia" w:ascii="仿宋" w:hAnsi="仿宋" w:eastAsia="仿宋" w:cs="仿宋"/>
          <w:sz w:val="28"/>
          <w:szCs w:val="28"/>
        </w:rPr>
        <w:t>2023年8月4日</w:t>
      </w:r>
    </w:p>
    <w:p>
      <w:pPr>
        <w:kinsoku w:val="0"/>
        <w:overflowPunct w:val="0"/>
        <w:autoSpaceDE w:val="0"/>
        <w:autoSpaceDN w:val="0"/>
        <w:adjustRightInd w:val="0"/>
        <w:snapToGrid w:val="0"/>
        <w:spacing w:line="360" w:lineRule="auto"/>
        <w:ind w:firstLine="525" w:firstLineChars="250"/>
        <w:jc w:val="right"/>
      </w:pPr>
      <w:r>
        <w:br w:type="page"/>
      </w:r>
    </w:p>
    <w:p>
      <w:pPr>
        <w:pStyle w:val="95"/>
        <w:rPr>
          <w:color w:val="auto"/>
        </w:rPr>
      </w:pPr>
      <w:bookmarkStart w:id="18" w:name="_Toc45026809"/>
      <w:r>
        <w:rPr>
          <w:rFonts w:hint="eastAsia" w:ascii="黑体"/>
          <w:color w:val="auto"/>
        </w:rPr>
        <w:t>第二章供应商须知前附表</w:t>
      </w:r>
      <w:bookmarkEnd w:id="18"/>
    </w:p>
    <w:tbl>
      <w:tblPr>
        <w:tblStyle w:val="58"/>
        <w:tblW w:w="9684" w:type="dxa"/>
        <w:tblInd w:w="-441"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4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5"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b/>
                <w:bCs/>
                <w:sz w:val="24"/>
                <w:szCs w:val="24"/>
              </w:rPr>
            </w:pPr>
            <w:r>
              <w:rPr>
                <w:rFonts w:hint="eastAsia" w:ascii="宋体" w:hAnsi="宋体" w:cs="Arial"/>
                <w:b/>
                <w:bCs/>
                <w:sz w:val="24"/>
                <w:szCs w:val="24"/>
              </w:rPr>
              <w:t>序号</w:t>
            </w:r>
          </w:p>
        </w:tc>
        <w:tc>
          <w:tcPr>
            <w:tcW w:w="8949"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b/>
                <w:bCs/>
                <w:sz w:val="24"/>
                <w:szCs w:val="24"/>
              </w:rPr>
            </w:pPr>
            <w:r>
              <w:rPr>
                <w:rFonts w:hint="eastAsia" w:ascii="宋体" w:hAnsi="宋体" w:cs="Arial"/>
                <w:b/>
                <w:bCs/>
                <w:sz w:val="24"/>
                <w:szCs w:val="24"/>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sz w:val="28"/>
                <w:szCs w:val="28"/>
              </w:rPr>
            </w:pPr>
            <w:r>
              <w:rPr>
                <w:rFonts w:hint="eastAsia" w:ascii="宋体" w:hAnsi="宋体" w:cs="Arial"/>
                <w:sz w:val="28"/>
                <w:szCs w:val="28"/>
              </w:rPr>
              <w:t>项目名称：学院电动自行车膜张力棚安装项目</w:t>
            </w:r>
          </w:p>
          <w:p>
            <w:pPr>
              <w:rPr>
                <w:rFonts w:ascii="宋体" w:hAnsi="宋体" w:cs="Arial"/>
                <w:sz w:val="28"/>
                <w:szCs w:val="28"/>
              </w:rPr>
            </w:pPr>
            <w:r>
              <w:rPr>
                <w:rFonts w:hint="eastAsia" w:ascii="宋体" w:hAnsi="宋体" w:cs="Arial"/>
                <w:sz w:val="28"/>
                <w:szCs w:val="28"/>
              </w:rPr>
              <w:t>最高投标限价：111254.95元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35"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s="Arial"/>
                <w:sz w:val="28"/>
                <w:szCs w:val="28"/>
              </w:rPr>
            </w:pPr>
            <w:r>
              <w:rPr>
                <w:rFonts w:hint="eastAsia" w:ascii="宋体" w:hAnsi="宋体" w:cs="Arial"/>
                <w:sz w:val="28"/>
                <w:szCs w:val="28"/>
              </w:rPr>
              <w:t>2</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ind w:left="-6" w:firstLine="6"/>
              <w:rPr>
                <w:rFonts w:ascii="宋体" w:hAnsi="宋体" w:cs="Arial"/>
                <w:sz w:val="28"/>
                <w:szCs w:val="28"/>
              </w:rPr>
            </w:pPr>
            <w:r>
              <w:rPr>
                <w:rFonts w:hint="eastAsia" w:ascii="宋体" w:hAnsi="宋体" w:cs="Arial"/>
                <w:sz w:val="28"/>
                <w:szCs w:val="28"/>
              </w:rPr>
              <w:t>采购人：</w:t>
            </w:r>
            <w:r>
              <w:rPr>
                <w:rFonts w:hint="eastAsia" w:ascii="宋体" w:hAnsi="宋体" w:cs="宋体"/>
                <w:sz w:val="28"/>
                <w:szCs w:val="28"/>
              </w:rPr>
              <w:t>皖北卫生职业学院</w:t>
            </w:r>
          </w:p>
          <w:p>
            <w:pPr>
              <w:spacing w:line="360" w:lineRule="auto"/>
              <w:ind w:left="-6" w:firstLine="6"/>
              <w:rPr>
                <w:rFonts w:ascii="宋体" w:hAnsi="宋体" w:cs="Arial"/>
                <w:sz w:val="28"/>
                <w:szCs w:val="28"/>
                <w:u w:val="single"/>
              </w:rPr>
            </w:pPr>
            <w:r>
              <w:rPr>
                <w:rFonts w:hint="eastAsia" w:ascii="宋体" w:hAnsi="宋体" w:cs="Arial"/>
                <w:sz w:val="28"/>
                <w:szCs w:val="28"/>
              </w:rPr>
              <w:t>地址：宿州市东二铺大学园区</w:t>
            </w:r>
          </w:p>
          <w:p>
            <w:pPr>
              <w:spacing w:line="360" w:lineRule="auto"/>
              <w:ind w:left="-6" w:firstLine="6"/>
              <w:rPr>
                <w:rFonts w:ascii="宋体" w:hAnsi="宋体" w:cs="Arial"/>
                <w:sz w:val="28"/>
                <w:szCs w:val="28"/>
              </w:rPr>
            </w:pPr>
            <w:r>
              <w:rPr>
                <w:rFonts w:hint="eastAsia" w:ascii="宋体" w:hAnsi="宋体" w:cs="Arial"/>
                <w:sz w:val="28"/>
                <w:szCs w:val="28"/>
              </w:rPr>
              <w:t>联系人及联系方式：</w:t>
            </w:r>
            <w:r>
              <w:rPr>
                <w:rFonts w:hint="eastAsia" w:ascii="宋体" w:hAnsi="宋体" w:cs="宋体"/>
                <w:sz w:val="28"/>
                <w:szCs w:val="28"/>
              </w:rPr>
              <w:t xml:space="preserve">赵主任 13905576657 </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35"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s="Arial"/>
                <w:sz w:val="28"/>
                <w:szCs w:val="28"/>
              </w:rPr>
            </w:pPr>
            <w:r>
              <w:rPr>
                <w:rFonts w:hint="eastAsia" w:ascii="宋体" w:hAnsi="宋体" w:cs="Arial"/>
                <w:sz w:val="28"/>
                <w:szCs w:val="28"/>
              </w:rPr>
              <w:t>3</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ind w:left="1887" w:hanging="1887"/>
              <w:rPr>
                <w:rFonts w:ascii="宋体" w:hAnsi="宋体" w:cs="Arial"/>
                <w:sz w:val="28"/>
                <w:szCs w:val="28"/>
              </w:rPr>
            </w:pPr>
            <w:r>
              <w:rPr>
                <w:rFonts w:hint="eastAsia" w:ascii="宋体" w:hAnsi="宋体" w:cs="Arial"/>
                <w:sz w:val="28"/>
                <w:szCs w:val="28"/>
              </w:rPr>
              <w:t>代理机构：安徽元良项目管理有限公司</w:t>
            </w:r>
          </w:p>
          <w:p>
            <w:pPr>
              <w:spacing w:line="360" w:lineRule="auto"/>
              <w:ind w:left="1887" w:hanging="1887"/>
              <w:rPr>
                <w:rFonts w:ascii="宋体" w:hAnsi="宋体" w:cs="Arial"/>
                <w:sz w:val="28"/>
                <w:szCs w:val="28"/>
              </w:rPr>
            </w:pPr>
            <w:r>
              <w:rPr>
                <w:rFonts w:hint="eastAsia" w:ascii="宋体" w:hAnsi="宋体" w:cs="Arial"/>
                <w:sz w:val="28"/>
                <w:szCs w:val="28"/>
              </w:rPr>
              <w:t>代理机构地址：宿州市埇桥区元一新天地B1栋15楼</w:t>
            </w:r>
          </w:p>
          <w:p>
            <w:pPr>
              <w:spacing w:line="360" w:lineRule="auto"/>
              <w:ind w:left="1887" w:hanging="1887"/>
              <w:rPr>
                <w:rFonts w:ascii="宋体" w:hAnsi="宋体" w:cs="Arial"/>
                <w:sz w:val="28"/>
                <w:szCs w:val="28"/>
              </w:rPr>
            </w:pPr>
            <w:r>
              <w:rPr>
                <w:rFonts w:hint="eastAsia" w:ascii="宋体" w:hAnsi="宋体" w:cs="Arial"/>
                <w:sz w:val="28"/>
                <w:szCs w:val="28"/>
              </w:rPr>
              <w:t>联系人及联系方式：</w:t>
            </w:r>
            <w:r>
              <w:rPr>
                <w:rFonts w:hint="eastAsia"/>
                <w:sz w:val="28"/>
                <w:szCs w:val="28"/>
              </w:rPr>
              <w:t>孟</w:t>
            </w:r>
            <w:r>
              <w:rPr>
                <w:sz w:val="28"/>
                <w:szCs w:val="28"/>
              </w:rPr>
              <w:t>工</w:t>
            </w:r>
            <w:r>
              <w:rPr>
                <w:rFonts w:hint="eastAsia"/>
                <w:sz w:val="28"/>
                <w:szCs w:val="28"/>
              </w:rPr>
              <w:t>18133295068</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4</w:t>
            </w:r>
          </w:p>
        </w:tc>
        <w:tc>
          <w:tcPr>
            <w:tcW w:w="8949" w:type="dxa"/>
            <w:tcBorders>
              <w:top w:val="single" w:color="auto" w:sz="4" w:space="0"/>
              <w:left w:val="single" w:color="auto" w:sz="4" w:space="0"/>
              <w:bottom w:val="single" w:color="auto" w:sz="4" w:space="0"/>
              <w:right w:val="double" w:color="auto" w:sz="2" w:space="0"/>
            </w:tcBorders>
            <w:vAlign w:val="center"/>
          </w:tcPr>
          <w:p>
            <w:pPr>
              <w:pStyle w:val="31"/>
              <w:rPr>
                <w:rFonts w:ascii="宋体" w:eastAsia="宋体" w:cs="Arial"/>
                <w:sz w:val="28"/>
                <w:szCs w:val="28"/>
              </w:rPr>
            </w:pPr>
            <w:r>
              <w:rPr>
                <w:rFonts w:hint="eastAsia" w:ascii="宋体" w:eastAsia="宋体" w:cs="Arial"/>
                <w:sz w:val="28"/>
                <w:szCs w:val="28"/>
              </w:rPr>
              <w:t xml:space="preserve">本项目类别：□货物类  □服务类 </w:t>
            </w:r>
            <w:r>
              <w:rPr>
                <w:rFonts w:ascii="Segoe UI Emoji" w:hAnsi="Segoe UI Emoji" w:eastAsia="宋体" w:cs="Segoe UI Emoji"/>
                <w:sz w:val="28"/>
                <w:szCs w:val="28"/>
              </w:rPr>
              <w:t>☑</w:t>
            </w:r>
            <w:r>
              <w:rPr>
                <w:rFonts w:hint="eastAsia" w:ascii="宋体" w:eastAsia="宋体" w:cs="Arial"/>
                <w:sz w:val="28"/>
                <w:szCs w:val="28"/>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5</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6</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成交人个数：</w:t>
            </w:r>
            <w:r>
              <w:rPr>
                <w:rFonts w:hint="eastAsia" w:ascii="宋体" w:hAnsi="宋体" w:cs="宋体"/>
                <w:sz w:val="28"/>
                <w:szCs w:val="28"/>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7</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8</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竞争性磋商文件</w:t>
            </w:r>
            <w:r>
              <w:rPr>
                <w:rFonts w:hint="eastAsia" w:ascii="宋体" w:hAnsi="宋体"/>
                <w:sz w:val="28"/>
                <w:szCs w:val="28"/>
              </w:rPr>
              <w:t>的质疑和答复：</w:t>
            </w:r>
            <w:r>
              <w:rPr>
                <w:rFonts w:hint="eastAsia" w:ascii="宋体" w:hAnsi="宋体" w:cs="Arial"/>
                <w:sz w:val="28"/>
                <w:szCs w:val="28"/>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9</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sz w:val="28"/>
                <w:szCs w:val="28"/>
              </w:rPr>
            </w:pPr>
            <w:r>
              <w:rPr>
                <w:rFonts w:hint="eastAsia" w:ascii="宋体" w:hAnsi="宋体" w:cs="Arial"/>
                <w:sz w:val="28"/>
                <w:szCs w:val="28"/>
              </w:rPr>
              <w:t>磋商响应文件递交截止时间：2023年8月15日</w:t>
            </w:r>
            <w:r>
              <w:rPr>
                <w:rFonts w:hint="eastAsia" w:ascii="仿宋" w:hAnsi="仿宋" w:eastAsia="仿宋" w:cs="仿宋"/>
                <w:sz w:val="28"/>
                <w:szCs w:val="28"/>
              </w:rPr>
              <w:t>15点</w:t>
            </w:r>
          </w:p>
          <w:p>
            <w:pPr>
              <w:spacing w:line="360" w:lineRule="auto"/>
              <w:rPr>
                <w:rFonts w:ascii="宋体" w:hAnsi="宋体" w:cs="Arial"/>
                <w:sz w:val="28"/>
                <w:szCs w:val="28"/>
              </w:rPr>
            </w:pPr>
            <w:r>
              <w:rPr>
                <w:rFonts w:hint="eastAsia" w:ascii="宋体" w:hAnsi="宋体" w:cs="Arial"/>
                <w:sz w:val="28"/>
                <w:szCs w:val="28"/>
              </w:rPr>
              <w:t>递交地点：皖北卫生职业学院图书馆三楼录播室。</w:t>
            </w:r>
          </w:p>
          <w:p>
            <w:pPr>
              <w:spacing w:line="360" w:lineRule="auto"/>
              <w:rPr>
                <w:rFonts w:ascii="宋体" w:hAnsi="宋体" w:cs="Arial"/>
                <w:sz w:val="28"/>
                <w:szCs w:val="28"/>
              </w:rPr>
            </w:pPr>
            <w:r>
              <w:rPr>
                <w:rFonts w:hint="eastAsia" w:ascii="宋体" w:hAnsi="宋体" w:cs="Arial"/>
                <w:sz w:val="28"/>
                <w:szCs w:val="28"/>
              </w:rPr>
              <w:t>磋商开始时间：2023年8月15日</w:t>
            </w:r>
            <w:r>
              <w:rPr>
                <w:rFonts w:hint="eastAsia" w:ascii="仿宋" w:hAnsi="仿宋" w:eastAsia="仿宋" w:cs="仿宋"/>
                <w:sz w:val="28"/>
                <w:szCs w:val="28"/>
              </w:rPr>
              <w:t>15点</w:t>
            </w:r>
          </w:p>
          <w:p>
            <w:pPr>
              <w:spacing w:line="360" w:lineRule="auto"/>
              <w:rPr>
                <w:rFonts w:ascii="宋体" w:hAnsi="宋体" w:cs="Arial"/>
                <w:sz w:val="28"/>
                <w:szCs w:val="28"/>
              </w:rPr>
            </w:pPr>
            <w:r>
              <w:rPr>
                <w:rFonts w:hint="eastAsia" w:ascii="宋体" w:hAnsi="宋体" w:cs="Arial"/>
                <w:sz w:val="28"/>
                <w:szCs w:val="28"/>
              </w:rPr>
              <w:t>磋商地点：皖北卫生职业学院图书馆三楼录播室。</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10</w:t>
            </w:r>
          </w:p>
        </w:tc>
        <w:tc>
          <w:tcPr>
            <w:tcW w:w="8949" w:type="dxa"/>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sz w:val="28"/>
                <w:szCs w:val="28"/>
              </w:rPr>
            </w:pPr>
            <w:r>
              <w:rPr>
                <w:rFonts w:hint="eastAsia" w:ascii="宋体" w:hAnsi="宋体" w:cs="Arial"/>
                <w:sz w:val="28"/>
                <w:szCs w:val="28"/>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11</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交货或服务提供地点：采购人指定地点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12</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正本一份，副本二份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13</w:t>
            </w:r>
          </w:p>
        </w:tc>
        <w:tc>
          <w:tcPr>
            <w:tcW w:w="8949" w:type="dxa"/>
            <w:tcBorders>
              <w:top w:val="single" w:color="auto" w:sz="4" w:space="0"/>
              <w:left w:val="single" w:color="auto" w:sz="4" w:space="0"/>
              <w:bottom w:val="single" w:color="auto" w:sz="4" w:space="0"/>
              <w:right w:val="double" w:color="auto" w:sz="2" w:space="0"/>
            </w:tcBorders>
            <w:vAlign w:val="center"/>
          </w:tcPr>
          <w:p>
            <w:pPr>
              <w:pStyle w:val="31"/>
              <w:rPr>
                <w:rFonts w:ascii="宋体" w:eastAsia="宋体" w:cs="Arial"/>
                <w:sz w:val="28"/>
                <w:szCs w:val="28"/>
              </w:rPr>
            </w:pPr>
            <w:r>
              <w:rPr>
                <w:rFonts w:hint="eastAsia" w:ascii="宋体" w:eastAsia="宋体" w:cs="Arial"/>
                <w:sz w:val="28"/>
                <w:szCs w:val="28"/>
              </w:rPr>
              <w:t>签订合同地点：皖北卫生职业学院</w:t>
            </w:r>
          </w:p>
          <w:p>
            <w:pPr>
              <w:rPr>
                <w:rFonts w:ascii="宋体" w:hAnsi="宋体"/>
                <w:sz w:val="28"/>
                <w:szCs w:val="28"/>
              </w:rPr>
            </w:pPr>
            <w:r>
              <w:rPr>
                <w:rFonts w:hint="eastAsia" w:ascii="宋体" w:hAnsi="宋体"/>
                <w:sz w:val="28"/>
                <w:szCs w:val="28"/>
              </w:rPr>
              <w:t>合同期限：中标通知书发出后30日内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14</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sz w:val="28"/>
                <w:szCs w:val="28"/>
              </w:rPr>
            </w:pPr>
            <w:r>
              <w:rPr>
                <w:rFonts w:hint="eastAsia" w:ascii="宋体" w:hAnsi="宋体"/>
                <w:sz w:val="28"/>
                <w:szCs w:val="28"/>
              </w:rPr>
              <w:t>工期：10日历天。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15</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bCs/>
                <w:sz w:val="22"/>
                <w:szCs w:val="22"/>
              </w:rPr>
            </w:pPr>
            <w:r>
              <w:rPr>
                <w:rFonts w:hint="eastAsia" w:ascii="宋体" w:hAnsi="宋体" w:cs="宋体"/>
                <w:b/>
                <w:bCs/>
                <w:kern w:val="0"/>
                <w:sz w:val="22"/>
                <w:szCs w:val="22"/>
              </w:rPr>
              <w:t xml:space="preserve">本项目不收取磋商保证金，以磋商保证金承诺函的形式在磋商响应文件中体现。 </w:t>
            </w:r>
          </w:p>
          <w:p>
            <w:pPr>
              <w:spacing w:line="360" w:lineRule="auto"/>
              <w:rPr>
                <w:rFonts w:ascii="宋体" w:hAnsi="宋体" w:cs="Arial"/>
                <w:sz w:val="28"/>
                <w:szCs w:val="28"/>
              </w:rPr>
            </w:pPr>
            <w:r>
              <w:rPr>
                <w:rFonts w:hint="eastAsia" w:ascii="宋体" w:hAnsi="宋体" w:cs="Arial"/>
                <w:bCs/>
                <w:sz w:val="22"/>
                <w:szCs w:val="22"/>
              </w:rPr>
              <w:t>1.按照《关于进一步规范政府采购管理支持企业发展的通知》（宿财购［2021]48号）执行，政府采购货物、服务以及以非招标方式开展的政府采购工程项目，一律免收投标（响应）保证金。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16</w:t>
            </w:r>
          </w:p>
        </w:tc>
        <w:tc>
          <w:tcPr>
            <w:tcW w:w="8949" w:type="dxa"/>
            <w:tcBorders>
              <w:top w:val="single" w:color="auto" w:sz="4" w:space="0"/>
              <w:left w:val="single" w:color="auto" w:sz="4" w:space="0"/>
              <w:bottom w:val="single" w:color="auto" w:sz="4" w:space="0"/>
              <w:right w:val="double" w:color="auto" w:sz="2" w:space="0"/>
            </w:tcBorders>
            <w:vAlign w:val="center"/>
          </w:tcPr>
          <w:p>
            <w:pPr>
              <w:pStyle w:val="100"/>
              <w:spacing w:line="360" w:lineRule="auto"/>
              <w:rPr>
                <w:rFonts w:ascii="宋体" w:hAnsi="宋体" w:cs="楷体_GB2312"/>
                <w:kern w:val="2"/>
                <w:sz w:val="28"/>
                <w:szCs w:val="28"/>
              </w:rPr>
            </w:pPr>
            <w:r>
              <w:rPr>
                <w:rFonts w:hint="eastAsia" w:ascii="宋体" w:hAnsi="宋体" w:cs="楷体_GB2312"/>
                <w:kern w:val="2"/>
                <w:sz w:val="28"/>
                <w:szCs w:val="28"/>
              </w:rPr>
              <w:t>招标代理服务费：1100元（不含专家评审费）。按照国家计委关于印发〖招标代理服务收费管理暂行办法〗的通知，〖招标代理服务收费管理暂行办法〗(计价格〖2002〗 1980号)收取招标代理费。专家评审费据实结算。</w:t>
            </w:r>
          </w:p>
          <w:p>
            <w:pPr>
              <w:pStyle w:val="100"/>
              <w:spacing w:line="360" w:lineRule="auto"/>
              <w:rPr>
                <w:rFonts w:ascii="宋体" w:hAnsi="宋体" w:cs="宋体"/>
                <w:sz w:val="28"/>
                <w:szCs w:val="28"/>
              </w:rPr>
            </w:pPr>
            <w:r>
              <w:rPr>
                <w:rFonts w:hint="eastAsia" w:ascii="宋体" w:hAnsi="宋体" w:cs="楷体_GB2312"/>
                <w:kern w:val="2"/>
                <w:sz w:val="28"/>
                <w:szCs w:val="28"/>
              </w:rPr>
              <w:t>清单控制价编制费：1000元。按照关于重新制定工程造价咨询服务收费项目及标准的通知皖价服〖2007〗86文收取工程量清单编制费及控制价编制费执行。由中标单位支付，投标人在投标报价中自行考虑，不单独列项，不单独结算。</w:t>
            </w:r>
          </w:p>
        </w:tc>
      </w:tr>
    </w:tbl>
    <w:p>
      <w:pPr>
        <w:pStyle w:val="95"/>
        <w:spacing w:line="240" w:lineRule="auto"/>
        <w:rPr>
          <w:color w:val="auto"/>
        </w:rPr>
      </w:pPr>
      <w:bookmarkStart w:id="19" w:name="_Hlk450145192"/>
      <w:bookmarkEnd w:id="19"/>
      <w:r>
        <w:rPr>
          <w:rFonts w:hint="eastAsia"/>
          <w:color w:val="auto"/>
        </w:rPr>
        <w:br w:type="page"/>
      </w:r>
      <w:bookmarkStart w:id="20" w:name="_Toc511899297"/>
      <w:bookmarkEnd w:id="20"/>
      <w:bookmarkStart w:id="21" w:name="_Toc272218546"/>
      <w:bookmarkStart w:id="22" w:name="_Toc45026810"/>
      <w:r>
        <w:rPr>
          <w:rFonts w:hint="eastAsia" w:ascii="黑体"/>
          <w:color w:val="auto"/>
        </w:rPr>
        <w:t>第三章货物服务要求</w:t>
      </w:r>
      <w:r>
        <w:rPr>
          <w:rFonts w:hint="eastAsia"/>
          <w:color w:val="auto"/>
        </w:rPr>
        <w:t>/</w:t>
      </w:r>
      <w:r>
        <w:rPr>
          <w:rFonts w:hint="eastAsia" w:ascii="黑体"/>
          <w:color w:val="auto"/>
        </w:rPr>
        <w:t>项目要求</w:t>
      </w:r>
      <w:bookmarkEnd w:id="21"/>
      <w:bookmarkEnd w:id="22"/>
    </w:p>
    <w:p>
      <w:pPr>
        <w:pStyle w:val="99"/>
        <w:rPr>
          <w:color w:val="auto"/>
        </w:rPr>
      </w:pPr>
      <w:bookmarkStart w:id="23" w:name="_Toc511899298"/>
      <w:bookmarkEnd w:id="23"/>
    </w:p>
    <w:p>
      <w:pPr>
        <w:numPr>
          <w:ilvl w:val="0"/>
          <w:numId w:val="1"/>
        </w:numPr>
        <w:rPr>
          <w:b/>
          <w:bCs/>
          <w:sz w:val="28"/>
          <w:szCs w:val="28"/>
        </w:rPr>
      </w:pPr>
      <w:r>
        <w:rPr>
          <w:rFonts w:hint="eastAsia"/>
          <w:b/>
          <w:bCs/>
          <w:sz w:val="28"/>
          <w:szCs w:val="28"/>
        </w:rPr>
        <w:t>项目概况</w:t>
      </w:r>
    </w:p>
    <w:p>
      <w:pPr>
        <w:ind w:firstLine="840" w:firstLineChars="300"/>
        <w:rPr>
          <w:sz w:val="28"/>
          <w:szCs w:val="28"/>
        </w:rPr>
      </w:pPr>
      <w:r>
        <w:rPr>
          <w:rFonts w:hint="eastAsia"/>
          <w:sz w:val="28"/>
          <w:szCs w:val="28"/>
        </w:rPr>
        <w:t>学院电动自行车膜张力棚安装项目，具体详见工程量清单及施工图图纸。</w:t>
      </w:r>
    </w:p>
    <w:p>
      <w:pPr>
        <w:numPr>
          <w:ilvl w:val="0"/>
          <w:numId w:val="1"/>
        </w:numPr>
        <w:rPr>
          <w:b/>
          <w:bCs/>
          <w:sz w:val="28"/>
          <w:szCs w:val="28"/>
        </w:rPr>
      </w:pPr>
      <w:r>
        <w:rPr>
          <w:rFonts w:hint="eastAsia"/>
          <w:b/>
          <w:bCs/>
          <w:sz w:val="28"/>
          <w:szCs w:val="28"/>
        </w:rPr>
        <w:t>工期要求</w:t>
      </w:r>
    </w:p>
    <w:p>
      <w:pPr>
        <w:ind w:firstLine="280" w:firstLineChars="100"/>
        <w:rPr>
          <w:sz w:val="28"/>
          <w:szCs w:val="28"/>
        </w:rPr>
      </w:pPr>
      <w:r>
        <w:rPr>
          <w:rFonts w:hint="eastAsia"/>
          <w:sz w:val="28"/>
          <w:szCs w:val="28"/>
        </w:rPr>
        <w:t>10日历天。</w:t>
      </w:r>
    </w:p>
    <w:p>
      <w:pPr>
        <w:pStyle w:val="57"/>
        <w:ind w:firstLine="0" w:firstLineChars="0"/>
        <w:rPr>
          <w:sz w:val="28"/>
          <w:szCs w:val="28"/>
        </w:rPr>
      </w:pPr>
      <w:r>
        <w:rPr>
          <w:rFonts w:hint="eastAsia"/>
          <w:b/>
          <w:bCs/>
          <w:sz w:val="28"/>
          <w:szCs w:val="28"/>
        </w:rPr>
        <w:t>三、编制要求</w:t>
      </w:r>
    </w:p>
    <w:p>
      <w:pPr>
        <w:spacing w:line="420" w:lineRule="exact"/>
        <w:ind w:firstLine="560" w:firstLineChars="200"/>
        <w:rPr>
          <w:rFonts w:hAnsi="宋体" w:cs="宋体"/>
          <w:sz w:val="28"/>
          <w:szCs w:val="28"/>
        </w:rPr>
      </w:pPr>
      <w:r>
        <w:rPr>
          <w:rFonts w:hint="eastAsia" w:hAnsi="宋体" w:cs="宋体"/>
          <w:sz w:val="28"/>
          <w:szCs w:val="28"/>
        </w:rPr>
        <w:t>1按照《安徽省建设工程工程量清单计价规范》（2018版计价依据），参考使用安徽省建筑、安装、装饰、市政工程等综合单价，按照招标人提供工程量清单数量，投标人(承包人)自主报价确定工程造价的计价方式。</w:t>
      </w:r>
    </w:p>
    <w:p>
      <w:pPr>
        <w:spacing w:line="420" w:lineRule="exact"/>
        <w:ind w:firstLine="562" w:firstLineChars="200"/>
        <w:rPr>
          <w:rFonts w:ascii="宋体" w:hAnsi="宋体"/>
          <w:sz w:val="28"/>
          <w:szCs w:val="28"/>
        </w:rPr>
      </w:pPr>
      <w:r>
        <w:rPr>
          <w:rFonts w:hint="eastAsia" w:ascii="宋体" w:hAnsi="宋体"/>
          <w:b/>
          <w:sz w:val="28"/>
          <w:szCs w:val="28"/>
        </w:rPr>
        <w:t>2</w:t>
      </w:r>
      <w:r>
        <w:rPr>
          <w:rFonts w:hint="eastAsia" w:ascii="宋体" w:hAnsi="宋体"/>
          <w:sz w:val="28"/>
          <w:szCs w:val="28"/>
        </w:rPr>
        <w:t>投标人的报价由不可竞争费用和可竞争费用构成。不可竞争费用应严格执行有关费用标准，不得降低标准进行竞标。</w:t>
      </w:r>
    </w:p>
    <w:p>
      <w:pPr>
        <w:spacing w:line="420" w:lineRule="exact"/>
        <w:ind w:firstLine="560" w:firstLineChars="200"/>
        <w:outlineLvl w:val="0"/>
        <w:rPr>
          <w:rFonts w:ascii="宋体" w:hAnsi="宋体"/>
          <w:sz w:val="28"/>
          <w:szCs w:val="28"/>
        </w:rPr>
      </w:pPr>
      <w:r>
        <w:rPr>
          <w:rFonts w:hint="eastAsia" w:ascii="宋体" w:hAnsi="宋体"/>
          <w:sz w:val="28"/>
          <w:szCs w:val="28"/>
        </w:rPr>
        <w:t>不可竞争费用包括：按下列标准进行计价，括号内为计算基数。</w:t>
      </w:r>
    </w:p>
    <w:p>
      <w:pPr>
        <w:widowControl/>
        <w:snapToGrid w:val="0"/>
        <w:rPr>
          <w:rFonts w:eastAsia="等线"/>
          <w:sz w:val="18"/>
          <w:szCs w:val="18"/>
        </w:rPr>
      </w:pPr>
    </w:p>
    <w:p>
      <w:pPr>
        <w:widowControl/>
        <w:snapToGrid w:val="0"/>
        <w:spacing w:line="300" w:lineRule="atLeast"/>
        <w:rPr>
          <w:rFonts w:hAnsi="宋体"/>
          <w:szCs w:val="24"/>
        </w:rPr>
      </w:pPr>
      <w:r>
        <w:rPr>
          <w:rFonts w:eastAsia="等线"/>
        </w:rPr>
        <w:t>  </w:t>
      </w:r>
      <w:r>
        <w:rPr>
          <w:rFonts w:hint="eastAsia" w:hAnsi="宋体"/>
          <w:szCs w:val="24"/>
        </w:rPr>
        <w:t>（1）建筑工程不可竞争费费率</w:t>
      </w:r>
    </w:p>
    <w:tbl>
      <w:tblPr>
        <w:tblStyle w:val="58"/>
        <w:tblW w:w="10020" w:type="dxa"/>
        <w:tblInd w:w="0" w:type="dxa"/>
        <w:tblLayout w:type="autofit"/>
        <w:tblCellMar>
          <w:top w:w="0" w:type="dxa"/>
          <w:left w:w="0" w:type="dxa"/>
          <w:bottom w:w="0" w:type="dxa"/>
          <w:right w:w="0" w:type="dxa"/>
        </w:tblCellMar>
      </w:tblPr>
      <w:tblGrid>
        <w:gridCol w:w="1524"/>
        <w:gridCol w:w="1909"/>
        <w:gridCol w:w="1909"/>
        <w:gridCol w:w="2995"/>
        <w:gridCol w:w="1683"/>
      </w:tblGrid>
      <w:tr>
        <w:tblPrEx>
          <w:tblCellMar>
            <w:top w:w="0" w:type="dxa"/>
            <w:left w:w="0" w:type="dxa"/>
            <w:bottom w:w="0" w:type="dxa"/>
            <w:right w:w="0" w:type="dxa"/>
          </w:tblCellMar>
        </w:tblPrEx>
        <w:trPr>
          <w:trHeight w:val="42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项目编码</w:t>
            </w:r>
          </w:p>
        </w:tc>
        <w:tc>
          <w:tcPr>
            <w:tcW w:w="327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项目名名称</w:t>
            </w:r>
          </w:p>
        </w:tc>
        <w:tc>
          <w:tcPr>
            <w:tcW w:w="25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计费基础</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费率（%）</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（一）</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JF－01</w:t>
            </w:r>
          </w:p>
        </w:tc>
        <w:tc>
          <w:tcPr>
            <w:tcW w:w="16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市区</w:t>
            </w:r>
          </w:p>
        </w:tc>
        <w:tc>
          <w:tcPr>
            <w:tcW w:w="256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定额人工费+定额机械费</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3.28</w:t>
            </w:r>
          </w:p>
        </w:tc>
      </w:tr>
      <w:tr>
        <w:tblPrEx>
          <w:tblCellMar>
            <w:top w:w="0" w:type="dxa"/>
            <w:left w:w="0" w:type="dxa"/>
            <w:bottom w:w="0" w:type="dxa"/>
            <w:right w:w="0" w:type="dxa"/>
          </w:tblCellMar>
        </w:tblPrEx>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6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非市区</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2.70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JF－02</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文明施工费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5.12</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JF－03</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安全施工费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4.13</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JF－04</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临时设施费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8.10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（二）</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环境保护税</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JF－05</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r>
              <w:rPr>
                <w:rFonts w:hint="eastAsia" w:hAnsi="宋体"/>
                <w:szCs w:val="24"/>
              </w:rPr>
              <w:t>环境保护税</w:t>
            </w:r>
          </w:p>
        </w:tc>
        <w:tc>
          <w:tcPr>
            <w:tcW w:w="25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szCs w:val="24"/>
              </w:rPr>
            </w:pPr>
          </w:p>
        </w:tc>
      </w:tr>
    </w:tbl>
    <w:p>
      <w:pPr>
        <w:widowControl/>
        <w:snapToGrid w:val="0"/>
        <w:spacing w:line="300" w:lineRule="atLeast"/>
        <w:rPr>
          <w:rFonts w:hAnsi="宋体"/>
          <w:szCs w:val="24"/>
        </w:rPr>
      </w:pPr>
    </w:p>
    <w:p>
      <w:pPr>
        <w:widowControl/>
        <w:snapToGrid w:val="0"/>
        <w:spacing w:line="400" w:lineRule="atLeast"/>
        <w:jc w:val="left"/>
        <w:rPr>
          <w:rFonts w:hAnsi="宋体" w:cs="宋体"/>
          <w:szCs w:val="24"/>
        </w:rPr>
      </w:pPr>
      <w:r>
        <w:rPr>
          <w:rFonts w:hint="eastAsia" w:hAnsi="宋体" w:cs="宋体"/>
          <w:szCs w:val="24"/>
        </w:rPr>
        <w:t>（2）装饰装修工程不可竞争费费率</w:t>
      </w:r>
    </w:p>
    <w:tbl>
      <w:tblPr>
        <w:tblStyle w:val="58"/>
        <w:tblW w:w="10020" w:type="dxa"/>
        <w:tblInd w:w="0" w:type="dxa"/>
        <w:tblLayout w:type="autofit"/>
        <w:tblCellMar>
          <w:top w:w="0" w:type="dxa"/>
          <w:left w:w="0" w:type="dxa"/>
          <w:bottom w:w="0" w:type="dxa"/>
          <w:right w:w="0" w:type="dxa"/>
        </w:tblCellMar>
      </w:tblPr>
      <w:tblGrid>
        <w:gridCol w:w="1526"/>
        <w:gridCol w:w="1913"/>
        <w:gridCol w:w="1913"/>
        <w:gridCol w:w="2983"/>
        <w:gridCol w:w="1685"/>
      </w:tblGrid>
      <w:tr>
        <w:tblPrEx>
          <w:tblCellMar>
            <w:top w:w="0" w:type="dxa"/>
            <w:left w:w="0" w:type="dxa"/>
            <w:bottom w:w="0" w:type="dxa"/>
            <w:right w:w="0" w:type="dxa"/>
          </w:tblCellMar>
        </w:tblPrEx>
        <w:trPr>
          <w:trHeight w:val="43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ZF－01</w:t>
            </w:r>
          </w:p>
        </w:tc>
        <w:tc>
          <w:tcPr>
            <w:tcW w:w="1635"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50"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2.60</w:t>
            </w:r>
          </w:p>
        </w:tc>
      </w:tr>
      <w:tr>
        <w:tblPrEx>
          <w:tblCellMar>
            <w:top w:w="0" w:type="dxa"/>
            <w:left w:w="0" w:type="dxa"/>
            <w:bottom w:w="0" w:type="dxa"/>
            <w:right w:w="0" w:type="dxa"/>
          </w:tblCellMar>
        </w:tblPrEx>
        <w:trPr>
          <w:trHeight w:val="330" w:hRule="atLeast"/>
        </w:trPr>
        <w:tc>
          <w:tcPr>
            <w:tcW w:w="1305" w:type="dxa"/>
            <w:vMerge w:val="continue"/>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50"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2.30</w:t>
            </w:r>
          </w:p>
        </w:tc>
      </w:tr>
      <w:tr>
        <w:tblPrEx>
          <w:tblCellMar>
            <w:top w:w="0" w:type="dxa"/>
            <w:left w:w="0" w:type="dxa"/>
            <w:bottom w:w="0" w:type="dxa"/>
            <w:right w:w="0" w:type="dxa"/>
          </w:tblCellMar>
        </w:tblPrEx>
        <w:trPr>
          <w:trHeight w:val="435" w:hRule="atLeast"/>
        </w:trPr>
        <w:tc>
          <w:tcPr>
            <w:tcW w:w="1305"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ZF－02</w:t>
            </w:r>
          </w:p>
        </w:tc>
        <w:tc>
          <w:tcPr>
            <w:tcW w:w="325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50" w:type="dxa"/>
            <w:vMerge w:val="continue"/>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4.50</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ZF－03</w:t>
            </w:r>
          </w:p>
        </w:tc>
        <w:tc>
          <w:tcPr>
            <w:tcW w:w="3255" w:type="dxa"/>
            <w:gridSpan w:val="2"/>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50" w:type="dxa"/>
            <w:vMerge w:val="continue"/>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3.10</w:t>
            </w:r>
          </w:p>
        </w:tc>
      </w:tr>
      <w:tr>
        <w:tblPrEx>
          <w:tblCellMar>
            <w:top w:w="0" w:type="dxa"/>
            <w:left w:w="0" w:type="dxa"/>
            <w:bottom w:w="0" w:type="dxa"/>
            <w:right w:w="0" w:type="dxa"/>
          </w:tblCellMar>
        </w:tblPrEx>
        <w:trPr>
          <w:trHeight w:val="435" w:hRule="atLeast"/>
        </w:trPr>
        <w:tc>
          <w:tcPr>
            <w:tcW w:w="1305"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ZF－04</w:t>
            </w:r>
          </w:p>
        </w:tc>
        <w:tc>
          <w:tcPr>
            <w:tcW w:w="3255" w:type="dxa"/>
            <w:gridSpan w:val="2"/>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50"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5.80</w:t>
            </w:r>
          </w:p>
        </w:tc>
      </w:tr>
      <w:tr>
        <w:tblPrEx>
          <w:tblCellMar>
            <w:top w:w="0" w:type="dxa"/>
            <w:left w:w="0" w:type="dxa"/>
            <w:bottom w:w="0" w:type="dxa"/>
            <w:right w:w="0" w:type="dxa"/>
          </w:tblCellMar>
        </w:tblPrEx>
        <w:trPr>
          <w:trHeight w:val="435" w:hRule="atLeast"/>
        </w:trPr>
        <w:tc>
          <w:tcPr>
            <w:tcW w:w="1305"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5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90"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ZF－05</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 （3）安装工程不可竞争费费率</w:t>
      </w:r>
    </w:p>
    <w:tbl>
      <w:tblPr>
        <w:tblStyle w:val="58"/>
        <w:tblW w:w="10020" w:type="dxa"/>
        <w:tblInd w:w="0" w:type="dxa"/>
        <w:tblLayout w:type="autofit"/>
        <w:tblCellMar>
          <w:top w:w="0" w:type="dxa"/>
          <w:left w:w="0" w:type="dxa"/>
          <w:bottom w:w="0" w:type="dxa"/>
          <w:right w:w="0" w:type="dxa"/>
        </w:tblCellMar>
      </w:tblPr>
      <w:tblGrid>
        <w:gridCol w:w="1526"/>
        <w:gridCol w:w="1913"/>
        <w:gridCol w:w="1913"/>
        <w:gridCol w:w="2983"/>
        <w:gridCol w:w="1685"/>
      </w:tblGrid>
      <w:tr>
        <w:tblPrEx>
          <w:tblCellMar>
            <w:top w:w="0" w:type="dxa"/>
            <w:left w:w="0" w:type="dxa"/>
            <w:bottom w:w="0" w:type="dxa"/>
            <w:right w:w="0" w:type="dxa"/>
          </w:tblCellMar>
        </w:tblPrEx>
        <w:trPr>
          <w:trHeight w:val="42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AF－01</w:t>
            </w:r>
          </w:p>
        </w:tc>
        <w:tc>
          <w:tcPr>
            <w:tcW w:w="16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5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1.78</w:t>
            </w:r>
          </w:p>
        </w:tc>
      </w:tr>
      <w:tr>
        <w:tblPrEx>
          <w:tblCellMar>
            <w:top w:w="0" w:type="dxa"/>
            <w:left w:w="0" w:type="dxa"/>
            <w:bottom w:w="0" w:type="dxa"/>
            <w:right w:w="0" w:type="dxa"/>
          </w:tblCellMar>
        </w:tblPrEx>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1.60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AF－02</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6.10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AF－03</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4.22</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AF－04</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4.60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AF－05</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（4）市政工程不可竞争费费率</w:t>
      </w:r>
    </w:p>
    <w:tbl>
      <w:tblPr>
        <w:tblStyle w:val="58"/>
        <w:tblW w:w="10020" w:type="dxa"/>
        <w:tblInd w:w="0" w:type="dxa"/>
        <w:tblLayout w:type="autofit"/>
        <w:tblCellMar>
          <w:top w:w="0" w:type="dxa"/>
          <w:left w:w="0" w:type="dxa"/>
          <w:bottom w:w="0" w:type="dxa"/>
          <w:right w:w="0" w:type="dxa"/>
        </w:tblCellMar>
      </w:tblPr>
      <w:tblGrid>
        <w:gridCol w:w="1536"/>
        <w:gridCol w:w="1909"/>
        <w:gridCol w:w="1909"/>
        <w:gridCol w:w="2987"/>
        <w:gridCol w:w="1679"/>
      </w:tblGrid>
      <w:tr>
        <w:tblPrEx>
          <w:tblCellMar>
            <w:top w:w="0" w:type="dxa"/>
            <w:left w:w="0" w:type="dxa"/>
            <w:bottom w:w="0" w:type="dxa"/>
            <w:right w:w="0" w:type="dxa"/>
          </w:tblCellMar>
        </w:tblPrEx>
        <w:trPr>
          <w:trHeight w:val="43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4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45"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SF－01</w:t>
            </w:r>
          </w:p>
        </w:tc>
        <w:tc>
          <w:tcPr>
            <w:tcW w:w="162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3.57</w:t>
            </w:r>
          </w:p>
        </w:tc>
      </w:tr>
      <w:tr>
        <w:tblPrEx>
          <w:tblCellMar>
            <w:top w:w="0" w:type="dxa"/>
            <w:left w:w="0" w:type="dxa"/>
            <w:bottom w:w="0" w:type="dxa"/>
            <w:right w:w="0" w:type="dxa"/>
          </w:tblCellMar>
        </w:tblPrEx>
        <w:trPr>
          <w:trHeight w:val="345"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2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2.76</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SF－02</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7.33</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SF－03</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5.28</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SF－04</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7.99</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SF－05</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（5）城市轨道交通工程不可竞争费费率</w:t>
      </w:r>
    </w:p>
    <w:tbl>
      <w:tblPr>
        <w:tblStyle w:val="58"/>
        <w:tblW w:w="10020" w:type="dxa"/>
        <w:tblInd w:w="0" w:type="dxa"/>
        <w:tblLayout w:type="autofit"/>
        <w:tblCellMar>
          <w:top w:w="0" w:type="dxa"/>
          <w:left w:w="0" w:type="dxa"/>
          <w:bottom w:w="0" w:type="dxa"/>
          <w:right w:w="0" w:type="dxa"/>
        </w:tblCellMar>
      </w:tblPr>
      <w:tblGrid>
        <w:gridCol w:w="1304"/>
        <w:gridCol w:w="1641"/>
        <w:gridCol w:w="1641"/>
        <w:gridCol w:w="2558"/>
        <w:gridCol w:w="1429"/>
        <w:gridCol w:w="1447"/>
      </w:tblGrid>
      <w:tr>
        <w:tblPrEx>
          <w:tblCellMar>
            <w:top w:w="0" w:type="dxa"/>
            <w:left w:w="0" w:type="dxa"/>
            <w:bottom w:w="0" w:type="dxa"/>
            <w:right w:w="0" w:type="dxa"/>
          </w:tblCellMar>
        </w:tblPrEx>
        <w:trPr>
          <w:trHeight w:val="316" w:hRule="atLeast"/>
        </w:trPr>
        <w:tc>
          <w:tcPr>
            <w:tcW w:w="11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2775" w:type="dxa"/>
            <w:gridSpan w:val="2"/>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17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244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316" w:hRule="atLeast"/>
        </w:trPr>
        <w:tc>
          <w:tcPr>
            <w:tcW w:w="11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2775" w:type="dxa"/>
            <w:gridSpan w:val="2"/>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217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建筑工程</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安装工程</w:t>
            </w:r>
          </w:p>
        </w:tc>
      </w:tr>
      <w:tr>
        <w:tblPrEx>
          <w:tblCellMar>
            <w:top w:w="0" w:type="dxa"/>
            <w:left w:w="0" w:type="dxa"/>
            <w:bottom w:w="0" w:type="dxa"/>
            <w:right w:w="0" w:type="dxa"/>
          </w:tblCellMar>
        </w:tblPrEx>
        <w:trPr>
          <w:trHeight w:val="390" w:hRule="atLeast"/>
        </w:trPr>
        <w:tc>
          <w:tcPr>
            <w:tcW w:w="11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27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3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16" w:hRule="atLeast"/>
        </w:trPr>
        <w:tc>
          <w:tcPr>
            <w:tcW w:w="1110" w:type="dxa"/>
            <w:vMerge w:val="restart"/>
            <w:tcBorders>
              <w:top w:val="nil"/>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GF－01</w:t>
            </w:r>
          </w:p>
        </w:tc>
        <w:tc>
          <w:tcPr>
            <w:tcW w:w="1395"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39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175"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2.46</w:t>
            </w: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1.57</w:t>
            </w:r>
          </w:p>
        </w:tc>
      </w:tr>
      <w:tr>
        <w:tblPrEx>
          <w:tblCellMar>
            <w:top w:w="0" w:type="dxa"/>
            <w:left w:w="0" w:type="dxa"/>
            <w:bottom w:w="0" w:type="dxa"/>
            <w:right w:w="0" w:type="dxa"/>
          </w:tblCellMar>
        </w:tblPrEx>
        <w:trPr>
          <w:trHeight w:val="316" w:hRule="atLeast"/>
        </w:trPr>
        <w:tc>
          <w:tcPr>
            <w:tcW w:w="1110" w:type="dxa"/>
            <w:vMerge w:val="continue"/>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39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39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w:t>
            </w:r>
          </w:p>
        </w:tc>
        <w:tc>
          <w:tcPr>
            <w:tcW w:w="217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1.76</w:t>
            </w:r>
          </w:p>
        </w:tc>
        <w:tc>
          <w:tcPr>
            <w:tcW w:w="121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1.41</w:t>
            </w:r>
          </w:p>
        </w:tc>
      </w:tr>
      <w:tr>
        <w:tblPrEx>
          <w:tblCellMar>
            <w:top w:w="0" w:type="dxa"/>
            <w:left w:w="0" w:type="dxa"/>
            <w:bottom w:w="0" w:type="dxa"/>
            <w:right w:w="0" w:type="dxa"/>
          </w:tblCellMar>
        </w:tblPrEx>
        <w:trPr>
          <w:trHeight w:val="390" w:hRule="atLeast"/>
        </w:trPr>
        <w:tc>
          <w:tcPr>
            <w:tcW w:w="1110"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GF－02</w:t>
            </w:r>
          </w:p>
        </w:tc>
        <w:tc>
          <w:tcPr>
            <w:tcW w:w="277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175" w:type="dxa"/>
            <w:vMerge w:val="continue"/>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9.24</w:t>
            </w:r>
          </w:p>
        </w:tc>
        <w:tc>
          <w:tcPr>
            <w:tcW w:w="121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6.30</w:t>
            </w:r>
          </w:p>
        </w:tc>
      </w:tr>
      <w:tr>
        <w:tblPrEx>
          <w:tblCellMar>
            <w:top w:w="0" w:type="dxa"/>
            <w:left w:w="0" w:type="dxa"/>
            <w:bottom w:w="0" w:type="dxa"/>
            <w:right w:w="0" w:type="dxa"/>
          </w:tblCellMar>
        </w:tblPrEx>
        <w:trPr>
          <w:trHeight w:val="390" w:hRule="atLeast"/>
        </w:trPr>
        <w:tc>
          <w:tcPr>
            <w:tcW w:w="111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GF－03</w:t>
            </w:r>
          </w:p>
        </w:tc>
        <w:tc>
          <w:tcPr>
            <w:tcW w:w="2775" w:type="dxa"/>
            <w:gridSpan w:val="2"/>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175" w:type="dxa"/>
            <w:vMerge w:val="continue"/>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4.30</w:t>
            </w: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3.23</w:t>
            </w:r>
          </w:p>
        </w:tc>
      </w:tr>
      <w:tr>
        <w:tblPrEx>
          <w:tblCellMar>
            <w:top w:w="0" w:type="dxa"/>
            <w:left w:w="0" w:type="dxa"/>
            <w:bottom w:w="0" w:type="dxa"/>
            <w:right w:w="0" w:type="dxa"/>
          </w:tblCellMar>
        </w:tblPrEx>
        <w:trPr>
          <w:trHeight w:val="390" w:hRule="atLeast"/>
        </w:trPr>
        <w:tc>
          <w:tcPr>
            <w:tcW w:w="1110"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GF－04</w:t>
            </w:r>
          </w:p>
        </w:tc>
        <w:tc>
          <w:tcPr>
            <w:tcW w:w="2775" w:type="dxa"/>
            <w:gridSpan w:val="2"/>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17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8.10</w:t>
            </w:r>
          </w:p>
        </w:tc>
        <w:tc>
          <w:tcPr>
            <w:tcW w:w="121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4.60</w:t>
            </w:r>
          </w:p>
        </w:tc>
      </w:tr>
      <w:tr>
        <w:tblPrEx>
          <w:tblCellMar>
            <w:top w:w="0" w:type="dxa"/>
            <w:left w:w="0" w:type="dxa"/>
            <w:bottom w:w="0" w:type="dxa"/>
            <w:right w:w="0" w:type="dxa"/>
          </w:tblCellMar>
        </w:tblPrEx>
        <w:trPr>
          <w:trHeight w:val="390" w:hRule="atLeast"/>
        </w:trPr>
        <w:tc>
          <w:tcPr>
            <w:tcW w:w="1110"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277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4620" w:type="dxa"/>
            <w:gridSpan w:val="3"/>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90" w:hRule="atLeast"/>
        </w:trPr>
        <w:tc>
          <w:tcPr>
            <w:tcW w:w="11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GF－05</w:t>
            </w:r>
          </w:p>
        </w:tc>
        <w:tc>
          <w:tcPr>
            <w:tcW w:w="27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17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（6）园林绿化工程不可竞争费费率</w:t>
      </w:r>
    </w:p>
    <w:tbl>
      <w:tblPr>
        <w:tblStyle w:val="58"/>
        <w:tblW w:w="10020" w:type="dxa"/>
        <w:tblInd w:w="0" w:type="dxa"/>
        <w:tblLayout w:type="autofit"/>
        <w:tblCellMar>
          <w:top w:w="0" w:type="dxa"/>
          <w:left w:w="0" w:type="dxa"/>
          <w:bottom w:w="0" w:type="dxa"/>
          <w:right w:w="0" w:type="dxa"/>
        </w:tblCellMar>
      </w:tblPr>
      <w:tblGrid>
        <w:gridCol w:w="1532"/>
        <w:gridCol w:w="1902"/>
        <w:gridCol w:w="1919"/>
        <w:gridCol w:w="2994"/>
        <w:gridCol w:w="1673"/>
      </w:tblGrid>
      <w:tr>
        <w:tblPrEx>
          <w:tblCellMar>
            <w:top w:w="0" w:type="dxa"/>
            <w:left w:w="0" w:type="dxa"/>
            <w:bottom w:w="0" w:type="dxa"/>
            <w:right w:w="0" w:type="dxa"/>
          </w:tblCellMar>
        </w:tblPrEx>
        <w:trPr>
          <w:trHeight w:val="42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YF－01</w:t>
            </w:r>
          </w:p>
        </w:tc>
        <w:tc>
          <w:tcPr>
            <w:tcW w:w="162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5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1.75</w:t>
            </w:r>
          </w:p>
        </w:tc>
      </w:tr>
      <w:tr>
        <w:tblPrEx>
          <w:tblCellMar>
            <w:top w:w="0" w:type="dxa"/>
            <w:left w:w="0" w:type="dxa"/>
            <w:bottom w:w="0" w:type="dxa"/>
            <w:right w:w="0" w:type="dxa"/>
          </w:tblCellMar>
        </w:tblPrEx>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2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1.58</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YF－02</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3.05</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YF－03</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2.16</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YF－04</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3.20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YF－05</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（7）仿古建筑工程不可竞争费费率</w:t>
      </w:r>
    </w:p>
    <w:tbl>
      <w:tblPr>
        <w:tblStyle w:val="58"/>
        <w:tblW w:w="10020" w:type="dxa"/>
        <w:tblInd w:w="0" w:type="dxa"/>
        <w:tblLayout w:type="autofit"/>
        <w:tblCellMar>
          <w:top w:w="0" w:type="dxa"/>
          <w:left w:w="0" w:type="dxa"/>
          <w:bottom w:w="0" w:type="dxa"/>
          <w:right w:w="0" w:type="dxa"/>
        </w:tblCellMar>
      </w:tblPr>
      <w:tblGrid>
        <w:gridCol w:w="1524"/>
        <w:gridCol w:w="1909"/>
        <w:gridCol w:w="1909"/>
        <w:gridCol w:w="2995"/>
        <w:gridCol w:w="1683"/>
      </w:tblGrid>
      <w:tr>
        <w:tblPrEx>
          <w:tblCellMar>
            <w:top w:w="0" w:type="dxa"/>
            <w:left w:w="0" w:type="dxa"/>
            <w:bottom w:w="0" w:type="dxa"/>
            <w:right w:w="0" w:type="dxa"/>
          </w:tblCellMar>
        </w:tblPrEx>
        <w:trPr>
          <w:trHeight w:val="43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7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FF－01</w:t>
            </w:r>
          </w:p>
        </w:tc>
        <w:tc>
          <w:tcPr>
            <w:tcW w:w="16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6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2.07</w:t>
            </w:r>
          </w:p>
        </w:tc>
      </w:tr>
      <w:tr>
        <w:tblPrEx>
          <w:tblCellMar>
            <w:top w:w="0" w:type="dxa"/>
            <w:left w:w="0" w:type="dxa"/>
            <w:bottom w:w="0" w:type="dxa"/>
            <w:right w:w="0" w:type="dxa"/>
          </w:tblCellMar>
        </w:tblPrEx>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1.86</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FF－02</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4.67</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FF－03</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2.27</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FF－04</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3.98</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FF－05</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szCs w:val="24"/>
        </w:rPr>
      </w:pPr>
      <w:r>
        <w:rPr>
          <w:rFonts w:hint="eastAsia" w:hAnsi="宋体" w:cs="宋体"/>
          <w:szCs w:val="24"/>
        </w:rPr>
        <w:t> </w:t>
      </w:r>
    </w:p>
    <w:p>
      <w:pPr>
        <w:pStyle w:val="54"/>
        <w:numPr>
          <w:ilvl w:val="0"/>
          <w:numId w:val="2"/>
        </w:numPr>
        <w:spacing w:line="500" w:lineRule="exact"/>
        <w:ind w:firstLine="560" w:firstLineChars="200"/>
        <w:jc w:val="both"/>
        <w:rPr>
          <w:rFonts w:ascii="宋体" w:hAnsi="宋体" w:eastAsia="Times New Roman" w:cs="宋体"/>
          <w:sz w:val="28"/>
          <w:szCs w:val="28"/>
        </w:rPr>
      </w:pPr>
      <w:r>
        <w:rPr>
          <w:rFonts w:hint="eastAsia" w:ascii="宋体" w:hAnsi="宋体" w:eastAsia="Times New Roman" w:cs="宋体"/>
          <w:sz w:val="28"/>
          <w:szCs w:val="28"/>
        </w:rPr>
        <w:t>税金：执行安徽省造价[2019]7号文件，税金=税前工程造价（税前工程造价为分部分项工程费、措施项目费、不可竞争费、其他项目之和，各费用项目均以不包含增值税可抵扣进项税额的价格计算）×9%，9%为建筑业增值税税率。</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 xml:space="preserve">4、招标文件中明确的由招标人自行采购的材料费； </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5、暂列金额、专业工程暂估价；</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6、法规规章、上级文件规定的其他不可竞争费用。</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可竞争费用包括：</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(1)、材料费、机械费用；</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(2)、管理费；</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(3)、利润；</w:t>
      </w:r>
    </w:p>
    <w:p>
      <w:pPr>
        <w:pStyle w:val="54"/>
        <w:spacing w:line="520" w:lineRule="exact"/>
        <w:ind w:firstLine="560" w:firstLineChars="200"/>
        <w:jc w:val="both"/>
        <w:rPr>
          <w:rFonts w:ascii="宋体" w:hAnsi="宋体"/>
          <w:b/>
          <w:sz w:val="28"/>
          <w:szCs w:val="28"/>
        </w:rPr>
      </w:pPr>
      <w:r>
        <w:rPr>
          <w:rFonts w:hint="eastAsia" w:ascii="宋体" w:hAnsi="宋体" w:eastAsia="Times New Roman" w:cs="宋体"/>
          <w:sz w:val="28"/>
          <w:szCs w:val="28"/>
        </w:rPr>
        <w:t xml:space="preserve"> 7、除非招标人对招标文件予以修改、更正，否则投标人应按招标人提供的工程量清单中列出的工程项目和工程量逐项填报综合单价和合价。投标人不得在工程量清单中任意增删、修改清单项目与工程量及项目排列顺序。</w:t>
      </w:r>
    </w:p>
    <w:p>
      <w:pPr>
        <w:pStyle w:val="99"/>
        <w:kinsoku w:val="0"/>
        <w:overflowPunct w:val="0"/>
        <w:autoSpaceDE w:val="0"/>
        <w:autoSpaceDN w:val="0"/>
        <w:adjustRightInd w:val="0"/>
        <w:snapToGrid w:val="0"/>
        <w:spacing w:line="240" w:lineRule="auto"/>
        <w:rPr>
          <w:color w:val="auto"/>
        </w:rPr>
      </w:pPr>
      <w:r>
        <w:rPr>
          <w:rFonts w:hint="eastAsia"/>
          <w:color w:val="auto"/>
        </w:rPr>
        <w:br w:type="page"/>
      </w:r>
      <w:bookmarkStart w:id="24" w:name="_Toc511899299"/>
      <w:bookmarkEnd w:id="24"/>
      <w:bookmarkStart w:id="25" w:name="_Toc45026812"/>
      <w:r>
        <w:rPr>
          <w:rFonts w:hint="eastAsia"/>
          <w:color w:val="auto"/>
        </w:rPr>
        <w:t>二、商务要求</w:t>
      </w:r>
      <w:bookmarkEnd w:id="25"/>
    </w:p>
    <w:p>
      <w:pPr>
        <w:kinsoku w:val="0"/>
        <w:overflowPunct w:val="0"/>
        <w:autoSpaceDE w:val="0"/>
        <w:autoSpaceDN w:val="0"/>
        <w:adjustRightInd w:val="0"/>
        <w:snapToGrid w:val="0"/>
      </w:pPr>
    </w:p>
    <w:tbl>
      <w:tblPr>
        <w:tblStyle w:val="58"/>
        <w:tblpPr w:leftFromText="180" w:rightFromText="180" w:vertAnchor="text" w:horzAnchor="page" w:tblpX="1494" w:tblpY="278"/>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9"/>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序号</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内容</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sz w:val="28"/>
                <w:szCs w:val="28"/>
              </w:rPr>
            </w:pPr>
            <w:r>
              <w:rPr>
                <w:rFonts w:hint="eastAsia" w:ascii="宋体" w:hAnsi="宋体"/>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1</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质保期</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cs="宋体"/>
                <w:sz w:val="28"/>
                <w:szCs w:val="28"/>
              </w:rPr>
            </w:pPr>
            <w:r>
              <w:rPr>
                <w:rFonts w:hint="eastAsia" w:ascii="宋体" w:hAnsi="宋体" w:cs="宋体"/>
                <w:sz w:val="28"/>
                <w:szCs w:val="2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0" w:type="dxa"/>
            <w:tcBorders>
              <w:top w:val="single" w:color="auto" w:sz="4" w:space="0"/>
              <w:left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2</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要求工期</w:t>
            </w:r>
          </w:p>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（工程类）</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3</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firstLine="280" w:firstLineChars="100"/>
              <w:jc w:val="left"/>
              <w:rPr>
                <w:rFonts w:ascii="宋体" w:hAnsi="宋体" w:cs="宋体"/>
                <w:sz w:val="28"/>
                <w:szCs w:val="28"/>
              </w:rPr>
            </w:pPr>
            <w:r>
              <w:rPr>
                <w:rFonts w:hint="eastAsia" w:ascii="宋体" w:hAnsi="宋体" w:cs="宋体"/>
                <w:sz w:val="28"/>
                <w:szCs w:val="28"/>
              </w:rPr>
              <w:t>验收</w:t>
            </w:r>
          </w:p>
        </w:tc>
        <w:tc>
          <w:tcPr>
            <w:tcW w:w="7039" w:type="dxa"/>
            <w:tcBorders>
              <w:top w:val="single" w:color="auto" w:sz="4" w:space="0"/>
              <w:left w:val="nil"/>
              <w:bottom w:val="single" w:color="auto" w:sz="4" w:space="0"/>
              <w:right w:val="single" w:color="auto" w:sz="4" w:space="0"/>
            </w:tcBorders>
          </w:tcPr>
          <w:p>
            <w:pPr>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依照国家有关法律、法规及工程建设规范、标准的规定完成并验收工程及和合同约定的各项内容。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4</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验收</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sz w:val="28"/>
                <w:szCs w:val="28"/>
              </w:rPr>
            </w:pPr>
            <w:r>
              <w:rPr>
                <w:rFonts w:hint="eastAsia" w:ascii="宋体" w:hAnsi="宋体"/>
                <w:sz w:val="28"/>
                <w:szCs w:val="28"/>
              </w:rPr>
              <w:t>采购人负责验收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5</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付款</w:t>
            </w:r>
          </w:p>
        </w:tc>
        <w:tc>
          <w:tcPr>
            <w:tcW w:w="7039" w:type="dxa"/>
            <w:tcBorders>
              <w:top w:val="single" w:color="auto" w:sz="4" w:space="0"/>
              <w:left w:val="nil"/>
              <w:bottom w:val="single" w:color="auto" w:sz="4" w:space="0"/>
              <w:right w:val="single" w:color="auto" w:sz="4" w:space="0"/>
            </w:tcBorders>
            <w:vAlign w:val="center"/>
          </w:tcPr>
          <w:p>
            <w:pPr>
              <w:tabs>
                <w:tab w:val="right" w:pos="6220"/>
              </w:tabs>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付款人：皖北卫生职业学院</w:t>
            </w:r>
          </w:p>
          <w:p>
            <w:pPr>
              <w:tabs>
                <w:tab w:val="right" w:pos="6220"/>
              </w:tabs>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付款方式：工程竣工验收合格结算审计后，付至审定价款的 97%，剩余3%作为工程质保金，质保期满一年内付清。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6</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履约保证金</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left"/>
              <w:rPr>
                <w:rFonts w:ascii="宋体" w:hAnsi="宋体" w:cs="宋体"/>
                <w:sz w:val="28"/>
                <w:szCs w:val="28"/>
              </w:rPr>
            </w:pPr>
            <w:r>
              <w:rPr>
                <w:rFonts w:hint="eastAsia"/>
                <w:sz w:val="28"/>
                <w:szCs w:val="28"/>
              </w:rPr>
              <w:t>履约保证金：/</w:t>
            </w:r>
          </w:p>
        </w:tc>
      </w:tr>
    </w:tbl>
    <w:p>
      <w:pPr>
        <w:pStyle w:val="95"/>
        <w:rPr>
          <w:rFonts w:ascii="黑体"/>
          <w:color w:val="auto"/>
        </w:rPr>
      </w:pPr>
      <w:bookmarkStart w:id="26" w:name="_Toc511899300"/>
      <w:bookmarkEnd w:id="26"/>
      <w:bookmarkStart w:id="27" w:name="_Toc45026813"/>
    </w:p>
    <w:p>
      <w:pPr>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rPr>
          <w:rFonts w:ascii="黑体"/>
        </w:rPr>
      </w:pPr>
    </w:p>
    <w:p>
      <w:pPr>
        <w:pStyle w:val="2"/>
      </w:pPr>
    </w:p>
    <w:p>
      <w:pPr>
        <w:pStyle w:val="2"/>
        <w:ind w:left="0" w:leftChars="0" w:firstLine="0" w:firstLineChars="0"/>
        <w:rPr>
          <w:rFonts w:ascii="黑体"/>
        </w:rPr>
      </w:pPr>
    </w:p>
    <w:p>
      <w:pPr>
        <w:pStyle w:val="95"/>
        <w:rPr>
          <w:color w:val="auto"/>
        </w:rPr>
      </w:pPr>
      <w:r>
        <w:rPr>
          <w:rFonts w:hint="eastAsia" w:ascii="黑体"/>
          <w:color w:val="auto"/>
        </w:rPr>
        <w:t>第四章实质性响应审查</w:t>
      </w:r>
      <w:bookmarkEnd w:id="27"/>
    </w:p>
    <w:p>
      <w:pPr>
        <w:pStyle w:val="99"/>
        <w:rPr>
          <w:color w:val="auto"/>
          <w:sz w:val="30"/>
          <w:szCs w:val="30"/>
        </w:rPr>
      </w:pPr>
      <w:bookmarkStart w:id="28" w:name="_Toc511899301"/>
      <w:bookmarkEnd w:id="28"/>
      <w:bookmarkStart w:id="29" w:name="_Toc45026814"/>
      <w:r>
        <w:rPr>
          <w:rFonts w:hint="eastAsia"/>
          <w:color w:val="auto"/>
          <w:sz w:val="30"/>
          <w:szCs w:val="30"/>
        </w:rPr>
        <w:t>一、资格性审查表</w:t>
      </w:r>
      <w:bookmarkEnd w:id="29"/>
    </w:p>
    <w:tbl>
      <w:tblPr>
        <w:tblStyle w:val="58"/>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b/>
                <w:bCs/>
              </w:rPr>
            </w:pPr>
            <w:r>
              <w:rPr>
                <w:rFonts w:hint="eastAsia" w:ascii="宋体" w:hAnsi="宋体"/>
              </w:rPr>
              <w:t>序号</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b/>
                <w:bCs/>
              </w:rPr>
            </w:pPr>
            <w:r>
              <w:rPr>
                <w:rFonts w:hint="eastAsia" w:ascii="宋体" w:hAnsi="宋体"/>
              </w:rPr>
              <w:t>指标名称</w:t>
            </w:r>
          </w:p>
        </w:tc>
        <w:tc>
          <w:tcPr>
            <w:tcW w:w="39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b/>
                <w:bCs/>
              </w:rPr>
            </w:pPr>
            <w:r>
              <w:rPr>
                <w:rFonts w:hint="eastAsia" w:ascii="宋体" w:hAnsi="宋体"/>
              </w:rPr>
              <w:t>指标要求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b/>
                <w:bCs/>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营业执照</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企业营业执照合法有效</w:t>
            </w:r>
          </w:p>
        </w:tc>
        <w:tc>
          <w:tcPr>
            <w:tcW w:w="2655" w:type="dxa"/>
            <w:vMerge w:val="restart"/>
            <w:tcBorders>
              <w:left w:val="nil"/>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2</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税务登记证</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合法有效</w:t>
            </w:r>
          </w:p>
        </w:tc>
        <w:tc>
          <w:tcPr>
            <w:tcW w:w="2655" w:type="dxa"/>
            <w:vMerge w:val="continue"/>
            <w:tcBorders>
              <w:top w:val="nil"/>
              <w:left w:val="nil"/>
              <w:bottom w:val="single" w:color="auto" w:sz="4" w:space="0"/>
              <w:right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3</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sz w:val="20"/>
                <w:szCs w:val="20"/>
              </w:rPr>
              <w:t>财务状况报告</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0"/>
                <w:szCs w:val="20"/>
              </w:rPr>
              <w:t>财务状况声明函</w:t>
            </w: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4</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依法缴纳税收的相关材料</w:t>
            </w:r>
          </w:p>
        </w:tc>
        <w:tc>
          <w:tcPr>
            <w:tcW w:w="3900"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依法缴纳税收的声明函</w:t>
            </w:r>
          </w:p>
          <w:p>
            <w:pPr>
              <w:ind w:right="-10"/>
              <w:jc w:val="center"/>
              <w:rPr>
                <w:rFonts w:ascii="宋体" w:hAnsi="宋体"/>
              </w:rPr>
            </w:pP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5</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依法缴纳社会保障资金的相关材料</w:t>
            </w:r>
          </w:p>
        </w:tc>
        <w:tc>
          <w:tcPr>
            <w:tcW w:w="3900"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依法缴纳社会保障资金的声明函</w:t>
            </w:r>
          </w:p>
          <w:p>
            <w:pPr>
              <w:ind w:right="-10"/>
              <w:jc w:val="center"/>
              <w:rPr>
                <w:rFonts w:ascii="宋体" w:hAnsi="宋体"/>
              </w:rPr>
            </w:pP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6</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具备履行合同所必须的设备和专业技术能力的证明材料</w:t>
            </w:r>
          </w:p>
        </w:tc>
        <w:tc>
          <w:tcPr>
            <w:tcW w:w="3900"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具备履行合同所必须的设备和专业技术</w:t>
            </w:r>
          </w:p>
          <w:p>
            <w:pPr>
              <w:widowControl/>
              <w:jc w:val="center"/>
              <w:rPr>
                <w:sz w:val="20"/>
                <w:szCs w:val="20"/>
              </w:rPr>
            </w:pPr>
            <w:r>
              <w:rPr>
                <w:rFonts w:hint="eastAsia" w:ascii="宋体" w:hAnsi="宋体" w:cs="宋体"/>
                <w:kern w:val="0"/>
                <w:sz w:val="20"/>
                <w:szCs w:val="20"/>
              </w:rPr>
              <w:t>能力声明函</w:t>
            </w:r>
          </w:p>
          <w:p>
            <w:pPr>
              <w:ind w:right="-10"/>
              <w:jc w:val="center"/>
              <w:rPr>
                <w:rFonts w:ascii="宋体" w:hAnsi="宋体"/>
              </w:rPr>
            </w:pP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7</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sz w:val="20"/>
                <w:szCs w:val="20"/>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8</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sz w:val="20"/>
                <w:szCs w:val="20"/>
              </w:rPr>
              <w:t>不良行为记录</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符合磋商公告第二、3.条的要求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9</w:t>
            </w:r>
          </w:p>
        </w:tc>
        <w:tc>
          <w:tcPr>
            <w:tcW w:w="231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 w:val="20"/>
                <w:szCs w:val="20"/>
              </w:rPr>
              <w:t>企业资质、资格</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符合磋商文件要求</w:t>
            </w:r>
          </w:p>
        </w:tc>
        <w:tc>
          <w:tcPr>
            <w:tcW w:w="2655" w:type="dxa"/>
            <w:tcBorders>
              <w:top w:val="single" w:color="auto" w:sz="4" w:space="0"/>
              <w:left w:val="nil"/>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0"/>
                <w:szCs w:val="20"/>
              </w:rPr>
              <w:t>满足磋商公告要求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10</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cs="宋体"/>
                <w:sz w:val="20"/>
                <w:szCs w:val="20"/>
              </w:rPr>
              <w:t>拟派项目负责人资格</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符合磋商文件要求</w:t>
            </w:r>
          </w:p>
        </w:tc>
        <w:tc>
          <w:tcPr>
            <w:tcW w:w="2655" w:type="dxa"/>
            <w:tcBorders>
              <w:top w:val="single" w:color="auto" w:sz="4" w:space="0"/>
              <w:left w:val="nil"/>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0"/>
                <w:szCs w:val="20"/>
              </w:rPr>
              <w:t>满足磋商公告要求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11</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投标情况</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供应商须购买磋商文件，否则其提交的磋商响应文件将被视为无效</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left"/>
              <w:rPr>
                <w:rFonts w:ascii="宋体" w:hAnsi="宋体"/>
              </w:rPr>
            </w:pPr>
            <w:r>
              <w:rPr>
                <w:rFonts w:hint="eastAsia" w:ascii="宋体" w:hAnsi="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12</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cs="宋体"/>
                <w:sz w:val="20"/>
                <w:szCs w:val="20"/>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供应商或其法定代表人或</w:t>
            </w:r>
            <w:r>
              <w:rPr>
                <w:rFonts w:hint="eastAsia" w:ascii="宋体" w:hAnsi="宋体" w:cs="宋体"/>
                <w:sz w:val="20"/>
                <w:szCs w:val="20"/>
              </w:rPr>
              <w:t>拟派项目经理（项目负责人）</w:t>
            </w:r>
            <w:r>
              <w:rPr>
                <w:rFonts w:hint="eastAsia" w:ascii="宋体" w:hAnsi="宋体"/>
                <w:sz w:val="20"/>
                <w:szCs w:val="20"/>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pPr>
              <w:spacing w:after="50"/>
              <w:ind w:right="-10"/>
              <w:jc w:val="left"/>
              <w:rPr>
                <w:rFonts w:ascii="宋体" w:hAnsi="宋体"/>
              </w:rPr>
            </w:pPr>
            <w:r>
              <w:rPr>
                <w:rFonts w:hint="eastAsia" w:ascii="宋体" w:hAnsi="宋体"/>
                <w:sz w:val="20"/>
                <w:szCs w:val="20"/>
              </w:rPr>
              <w:t>登陆“通过中国裁判文书网自行查询”其真实性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13</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磋商保证金</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14</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pPr>
            <w:r>
              <w:rPr>
                <w:rFonts w:hint="eastAsia" w:ascii="宋体" w:hAnsi="宋体"/>
                <w:sz w:val="20"/>
                <w:szCs w:val="20"/>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法人代表参加磋商的无需授权委托书，提供身份证明书即可</w:t>
            </w:r>
          </w:p>
        </w:tc>
      </w:tr>
    </w:tbl>
    <w:p>
      <w:pPr>
        <w:rPr>
          <w:rFonts w:ascii="宋体" w:hAnsi="宋体"/>
        </w:rPr>
      </w:pPr>
    </w:p>
    <w:p>
      <w:pPr>
        <w:pStyle w:val="93"/>
        <w:ind w:firstLine="0" w:firstLineChars="0"/>
        <w:rPr>
          <w:rFonts w:ascii="宋体" w:hAnsi="宋体"/>
        </w:rPr>
      </w:pPr>
    </w:p>
    <w:p>
      <w:pPr>
        <w:pStyle w:val="99"/>
        <w:rPr>
          <w:color w:val="auto"/>
          <w:sz w:val="30"/>
          <w:szCs w:val="30"/>
        </w:rPr>
      </w:pPr>
      <w:r>
        <w:rPr>
          <w:rFonts w:hint="eastAsia"/>
          <w:color w:val="auto"/>
        </w:rPr>
        <w:br w:type="page"/>
      </w:r>
      <w:bookmarkStart w:id="30" w:name="_Toc511899302"/>
      <w:bookmarkEnd w:id="30"/>
      <w:bookmarkStart w:id="31" w:name="_Toc45026815"/>
      <w:r>
        <w:rPr>
          <w:rFonts w:hint="eastAsia"/>
          <w:color w:val="auto"/>
          <w:sz w:val="30"/>
          <w:szCs w:val="30"/>
        </w:rPr>
        <w:t>二、符合性审查表</w:t>
      </w:r>
      <w:bookmarkEnd w:id="31"/>
    </w:p>
    <w:p/>
    <w:tbl>
      <w:tblPr>
        <w:tblStyle w:val="58"/>
        <w:tblpPr w:leftFromText="180" w:rightFromText="180" w:vertAnchor="text" w:horzAnchor="page" w:tblpX="1914" w:tblpY="285"/>
        <w:tblOverlap w:val="never"/>
        <w:tblW w:w="8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37"/>
        <w:gridCol w:w="371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序号</w:t>
            </w:r>
          </w:p>
        </w:tc>
        <w:tc>
          <w:tcPr>
            <w:tcW w:w="233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指标名称</w:t>
            </w:r>
          </w:p>
        </w:tc>
        <w:tc>
          <w:tcPr>
            <w:tcW w:w="3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指标要求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1</w:t>
            </w:r>
          </w:p>
        </w:tc>
        <w:tc>
          <w:tcPr>
            <w:tcW w:w="233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技术要求响应情况</w:t>
            </w:r>
          </w:p>
        </w:tc>
        <w:tc>
          <w:tcPr>
            <w:tcW w:w="3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符合磋商文件要求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2</w:t>
            </w:r>
          </w:p>
        </w:tc>
        <w:tc>
          <w:tcPr>
            <w:tcW w:w="2337" w:type="dxa"/>
            <w:tcBorders>
              <w:top w:val="single" w:color="auto" w:sz="4" w:space="0"/>
              <w:left w:val="nil"/>
              <w:bottom w:val="single" w:color="auto" w:sz="4" w:space="0"/>
              <w:right w:val="single" w:color="auto" w:sz="4" w:space="0"/>
            </w:tcBorders>
            <w:vAlign w:val="center"/>
          </w:tcPr>
          <w:p>
            <w:pPr>
              <w:spacing w:line="360" w:lineRule="auto"/>
              <w:ind w:right="-11"/>
              <w:jc w:val="center"/>
              <w:rPr>
                <w:rFonts w:ascii="宋体" w:hAnsi="宋体"/>
              </w:rPr>
            </w:pPr>
            <w:r>
              <w:rPr>
                <w:rFonts w:hint="eastAsia" w:ascii="宋体" w:hAnsi="宋体"/>
              </w:rPr>
              <w:t>商务要求响应情况</w:t>
            </w:r>
          </w:p>
        </w:tc>
        <w:tc>
          <w:tcPr>
            <w:tcW w:w="3710"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rPr>
            </w:pPr>
            <w:r>
              <w:rPr>
                <w:rFonts w:hint="eastAsia" w:ascii="宋体" w:hAnsi="宋体"/>
              </w:rPr>
              <w:t>符合磋商文件要求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3</w:t>
            </w:r>
          </w:p>
        </w:tc>
        <w:tc>
          <w:tcPr>
            <w:tcW w:w="2337"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标书规范性</w:t>
            </w:r>
          </w:p>
        </w:tc>
        <w:tc>
          <w:tcPr>
            <w:tcW w:w="3710"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rPr>
            </w:pPr>
            <w:r>
              <w:rPr>
                <w:rFonts w:hint="eastAsia" w:ascii="宋体" w:hAnsi="宋体"/>
              </w:rPr>
              <w:t>符合磋商文件要求（</w:t>
            </w:r>
            <w:r>
              <w:rPr>
                <w:rFonts w:hint="eastAsia" w:ascii="宋体" w:hAnsi="宋体" w:cs="Arial"/>
              </w:rPr>
              <w:t>按照规定的要求进行编制、装订、标记和签署</w:t>
            </w:r>
            <w:r>
              <w:rPr>
                <w:rFonts w:hint="eastAsia" w:ascii="宋体" w:hAnsi="宋体"/>
              </w:rPr>
              <w:t>）</w:t>
            </w:r>
          </w:p>
        </w:tc>
        <w:tc>
          <w:tcPr>
            <w:tcW w:w="1422" w:type="dxa"/>
            <w:tcBorders>
              <w:top w:val="single" w:color="auto" w:sz="4" w:space="0"/>
              <w:left w:val="nil"/>
              <w:bottom w:val="single" w:color="auto" w:sz="4" w:space="0"/>
              <w:right w:val="single" w:color="auto" w:sz="4" w:space="0"/>
            </w:tcBorders>
            <w:vAlign w:val="center"/>
          </w:tcPr>
          <w:p>
            <w:pPr>
              <w:spacing w:line="360" w:lineRule="auto"/>
              <w:ind w:right="-1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4</w:t>
            </w:r>
          </w:p>
        </w:tc>
        <w:tc>
          <w:tcPr>
            <w:tcW w:w="2337" w:type="dxa"/>
            <w:tcBorders>
              <w:top w:val="single" w:color="auto" w:sz="4" w:space="0"/>
              <w:left w:val="nil"/>
              <w:bottom w:val="single" w:color="auto" w:sz="4" w:space="0"/>
              <w:right w:val="single" w:color="auto" w:sz="4" w:space="0"/>
            </w:tcBorders>
            <w:vAlign w:val="center"/>
          </w:tcPr>
          <w:p>
            <w:pPr>
              <w:spacing w:line="460" w:lineRule="exact"/>
              <w:ind w:right="-11"/>
              <w:jc w:val="center"/>
              <w:rPr>
                <w:rFonts w:ascii="宋体" w:hAnsi="宋体"/>
              </w:rPr>
            </w:pPr>
            <w:r>
              <w:rPr>
                <w:rFonts w:hint="eastAsia"/>
              </w:rPr>
              <w:t>磋商响应函</w:t>
            </w:r>
          </w:p>
        </w:tc>
        <w:tc>
          <w:tcPr>
            <w:tcW w:w="3710" w:type="dxa"/>
            <w:tcBorders>
              <w:top w:val="single" w:color="auto" w:sz="4" w:space="0"/>
              <w:left w:val="single" w:color="auto" w:sz="4" w:space="0"/>
              <w:bottom w:val="single" w:color="auto" w:sz="4" w:space="0"/>
              <w:right w:val="single" w:color="auto" w:sz="4" w:space="0"/>
            </w:tcBorders>
            <w:vAlign w:val="center"/>
          </w:tcPr>
          <w:p>
            <w:pPr>
              <w:spacing w:line="460" w:lineRule="exact"/>
              <w:ind w:right="-11" w:firstLine="840" w:firstLineChars="400"/>
              <w:rPr>
                <w:rFonts w:ascii="宋体" w:hAnsi="宋体"/>
              </w:rPr>
            </w:pPr>
            <w:r>
              <w:rPr>
                <w:rFonts w:hint="eastAsia" w:ascii="宋体" w:hAnsi="宋体"/>
              </w:rPr>
              <w:t>符合磋商文件要求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b/>
                <w:bCs/>
              </w:rPr>
            </w:pPr>
          </w:p>
        </w:tc>
      </w:tr>
    </w:tbl>
    <w:p>
      <w:pPr>
        <w:pStyle w:val="93"/>
        <w:ind w:firstLine="420"/>
        <w:rPr>
          <w:rFonts w:ascii="宋体" w:hAnsi="宋体"/>
        </w:rPr>
      </w:pPr>
    </w:p>
    <w:p>
      <w:pPr>
        <w:pStyle w:val="95"/>
        <w:rPr>
          <w:rFonts w:ascii="黑体"/>
          <w:color w:val="auto"/>
        </w:rPr>
      </w:pPr>
      <w:r>
        <w:rPr>
          <w:rFonts w:hint="eastAsia"/>
          <w:color w:val="auto"/>
        </w:rPr>
        <w:br w:type="page"/>
      </w:r>
      <w:bookmarkStart w:id="32" w:name="_Toc511899304"/>
      <w:bookmarkEnd w:id="32"/>
      <w:bookmarkStart w:id="33" w:name="_Toc511899303"/>
      <w:bookmarkEnd w:id="33"/>
      <w:bookmarkStart w:id="34" w:name="_Toc45026817"/>
    </w:p>
    <w:p>
      <w:pPr>
        <w:pStyle w:val="95"/>
        <w:spacing w:line="360" w:lineRule="auto"/>
        <w:rPr>
          <w:rFonts w:eastAsia="宋体"/>
          <w:color w:val="auto"/>
          <w:sz w:val="24"/>
          <w:szCs w:val="24"/>
        </w:rPr>
      </w:pPr>
      <w:bookmarkStart w:id="35" w:name="_Toc140763468"/>
      <w:r>
        <w:rPr>
          <w:rFonts w:hint="eastAsia" w:ascii="黑体"/>
          <w:color w:val="auto"/>
        </w:rPr>
        <w:t>第五章</w:t>
      </w:r>
      <w:r>
        <w:rPr>
          <w:rFonts w:hint="eastAsia"/>
          <w:color w:val="auto"/>
        </w:rPr>
        <w:t xml:space="preserve"> </w:t>
      </w:r>
      <w:r>
        <w:rPr>
          <w:rFonts w:hint="eastAsia" w:ascii="黑体"/>
          <w:color w:val="auto"/>
        </w:rPr>
        <w:t>评分办法</w:t>
      </w:r>
      <w:bookmarkEnd w:id="35"/>
    </w:p>
    <w:tbl>
      <w:tblPr>
        <w:tblStyle w:val="58"/>
        <w:tblpPr w:leftFromText="180" w:rightFromText="180" w:vertAnchor="text" w:horzAnchor="page" w:tblpX="1427" w:tblpY="281"/>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9"/>
        <w:gridCol w:w="58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1" w:type="dxa"/>
          </w:tcPr>
          <w:p>
            <w:pPr>
              <w:spacing w:line="360" w:lineRule="auto"/>
              <w:jc w:val="center"/>
              <w:rPr>
                <w:rFonts w:ascii="宋体" w:hAnsi="宋体" w:cs="宋体"/>
                <w:sz w:val="24"/>
                <w:szCs w:val="24"/>
              </w:rPr>
            </w:pPr>
            <w:r>
              <w:rPr>
                <w:rFonts w:hint="eastAsia" w:ascii="宋体" w:hAnsi="宋体" w:cs="宋体"/>
                <w:sz w:val="24"/>
                <w:szCs w:val="24"/>
              </w:rPr>
              <w:t>评审项目</w:t>
            </w:r>
          </w:p>
        </w:tc>
        <w:tc>
          <w:tcPr>
            <w:tcW w:w="1399" w:type="dxa"/>
            <w:tcBorders>
              <w:bottom w:val="single" w:color="auto" w:sz="4" w:space="0"/>
            </w:tcBorders>
          </w:tcPr>
          <w:p>
            <w:pPr>
              <w:spacing w:line="360" w:lineRule="auto"/>
              <w:ind w:firstLine="120" w:firstLineChars="50"/>
              <w:rPr>
                <w:rFonts w:ascii="宋体" w:hAnsi="宋体" w:cs="宋体"/>
                <w:sz w:val="24"/>
                <w:szCs w:val="24"/>
              </w:rPr>
            </w:pPr>
            <w:r>
              <w:rPr>
                <w:rFonts w:hint="eastAsia" w:ascii="宋体" w:hAnsi="宋体" w:cs="宋体"/>
                <w:sz w:val="24"/>
                <w:szCs w:val="24"/>
              </w:rPr>
              <w:t>分值</w:t>
            </w:r>
          </w:p>
        </w:tc>
        <w:tc>
          <w:tcPr>
            <w:tcW w:w="5813" w:type="dxa"/>
          </w:tcPr>
          <w:p>
            <w:pPr>
              <w:spacing w:line="360" w:lineRule="auto"/>
              <w:ind w:firstLine="2160" w:firstLineChars="900"/>
              <w:rPr>
                <w:rFonts w:ascii="宋体" w:hAnsi="宋体" w:cs="宋体"/>
                <w:sz w:val="24"/>
                <w:szCs w:val="24"/>
              </w:rPr>
            </w:pPr>
            <w:r>
              <w:rPr>
                <w:rFonts w:hint="eastAsia" w:ascii="宋体" w:hAnsi="宋体" w:cs="宋体"/>
                <w:sz w:val="24"/>
                <w:szCs w:val="24"/>
              </w:rPr>
              <w:t>评审内容及标准</w:t>
            </w:r>
          </w:p>
        </w:tc>
        <w:tc>
          <w:tcPr>
            <w:tcW w:w="850" w:type="dxa"/>
          </w:tcPr>
          <w:p>
            <w:pPr>
              <w:tabs>
                <w:tab w:val="left" w:pos="657"/>
              </w:tabs>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101" w:type="dxa"/>
            <w:vMerge w:val="restart"/>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技术分（4</w:t>
            </w:r>
            <w:r>
              <w:rPr>
                <w:rFonts w:ascii="宋体" w:hAnsi="宋体" w:cs="宋体"/>
                <w:sz w:val="24"/>
                <w:szCs w:val="24"/>
              </w:rPr>
              <w:t>0</w:t>
            </w:r>
            <w:r>
              <w:rPr>
                <w:rFonts w:hint="eastAsia" w:ascii="宋体" w:hAnsi="宋体" w:cs="宋体"/>
                <w:sz w:val="24"/>
                <w:szCs w:val="24"/>
              </w:rPr>
              <w:t>分）</w:t>
            </w:r>
          </w:p>
        </w:tc>
        <w:tc>
          <w:tcPr>
            <w:tcW w:w="1399" w:type="dxa"/>
            <w:tcBorders>
              <w:top w:val="single" w:color="auto" w:sz="4" w:space="0"/>
              <w:left w:val="single" w:color="auto" w:sz="4" w:space="0"/>
              <w:right w:val="single" w:color="auto" w:sz="4" w:space="0"/>
            </w:tcBorders>
            <w:vAlign w:val="center"/>
          </w:tcPr>
          <w:p>
            <w:pPr>
              <w:spacing w:line="360" w:lineRule="auto"/>
            </w:pPr>
            <w:r>
              <w:rPr>
                <w:rFonts w:hint="eastAsia"/>
              </w:rPr>
              <w:t>技术服务水平</w:t>
            </w:r>
          </w:p>
          <w:p>
            <w:pPr>
              <w:spacing w:line="360" w:lineRule="auto"/>
              <w:rPr>
                <w:b/>
                <w:bCs/>
              </w:rPr>
            </w:pPr>
            <w:r>
              <w:rPr>
                <w:rFonts w:hint="eastAsia"/>
              </w:rPr>
              <w:t>（25分）</w:t>
            </w:r>
          </w:p>
        </w:tc>
        <w:tc>
          <w:tcPr>
            <w:tcW w:w="5813" w:type="dxa"/>
            <w:tcBorders>
              <w:left w:val="single" w:color="auto" w:sz="4" w:space="0"/>
            </w:tcBorders>
          </w:tcPr>
          <w:p>
            <w:pPr>
              <w:numPr>
                <w:ilvl w:val="0"/>
                <w:numId w:val="3"/>
              </w:numPr>
              <w:spacing w:line="360" w:lineRule="auto"/>
            </w:pPr>
            <w:r>
              <w:rPr>
                <w:rFonts w:hint="eastAsia"/>
                <w:b/>
                <w:bCs/>
              </w:rPr>
              <w:t xml:space="preserve">主要施工方法： </w:t>
            </w:r>
            <w:r>
              <w:rPr>
                <w:rFonts w:hint="eastAsia"/>
              </w:rPr>
              <w:t>①各主要分部施工方法符合项目实际，须有详尽的施工技术方案；②工艺先进、方法科学合理、可行，能指导具体施工并确保安全；③对项目关键技术、工艺有深入的表述，对重点、难点有先进、合理的建议，解决方案完整、经济、安全、切实可行，措施得力。由评审委员会进行打分，优秀4分，良好3分，一般2分，未提供不得分，本项共4分。</w:t>
            </w:r>
          </w:p>
          <w:p>
            <w:pPr>
              <w:numPr>
                <w:ilvl w:val="0"/>
                <w:numId w:val="3"/>
              </w:numPr>
              <w:spacing w:line="360" w:lineRule="auto"/>
            </w:pPr>
            <w:r>
              <w:rPr>
                <w:rFonts w:hint="eastAsia"/>
                <w:b/>
                <w:bCs/>
              </w:rPr>
              <w:t>确保工程质量的技术组织措施：</w:t>
            </w:r>
            <w:r>
              <w:rPr>
                <w:rFonts w:hint="eastAsia"/>
              </w:rPr>
              <w:t>①</w:t>
            </w:r>
            <w:r>
              <w:rPr>
                <w:rFonts w:hint="eastAsia"/>
                <w:lang w:val="zh-CN"/>
              </w:rPr>
              <w:t>施工项目有专门的质量技术管理班子和制度，且人员配备合理，制度健全；</w:t>
            </w:r>
            <w:r>
              <w:rPr>
                <w:rFonts w:hint="eastAsia"/>
              </w:rPr>
              <w:t>②</w:t>
            </w:r>
            <w:r>
              <w:rPr>
                <w:rFonts w:hint="eastAsia"/>
                <w:lang w:val="zh-CN"/>
              </w:rPr>
              <w:t>主要工序有针对性强的质量技术保证措施和手段，自控体系完整，能有效保证技术质量，达到承诺的质量标准</w:t>
            </w:r>
            <w:r>
              <w:rPr>
                <w:rFonts w:hint="eastAsia"/>
              </w:rPr>
              <w:t>。由评审委员会进行打分，优秀4分，良好3分，一般2分，未提供不得分，本项共4分。</w:t>
            </w:r>
          </w:p>
          <w:p>
            <w:pPr>
              <w:numPr>
                <w:ilvl w:val="0"/>
                <w:numId w:val="3"/>
              </w:numPr>
              <w:spacing w:line="360" w:lineRule="auto"/>
            </w:pPr>
            <w:r>
              <w:rPr>
                <w:rFonts w:hint="eastAsia"/>
                <w:b/>
                <w:bCs/>
              </w:rPr>
              <w:t>确保安全生产的技术组织措施：</w:t>
            </w:r>
            <w:r>
              <w:rPr>
                <w:rFonts w:hint="eastAsia"/>
              </w:rPr>
              <w:t>①</w:t>
            </w:r>
            <w:r>
              <w:rPr>
                <w:rFonts w:hint="eastAsia"/>
                <w:lang w:val="zh-CN"/>
              </w:rPr>
              <w:t>有专门的安全管理人员和制度，且人员配备合理，制度健全；</w:t>
            </w:r>
            <w:r>
              <w:rPr>
                <w:rFonts w:hint="eastAsia"/>
              </w:rPr>
              <w:t>②</w:t>
            </w:r>
            <w:r>
              <w:rPr>
                <w:rFonts w:hint="eastAsia"/>
                <w:lang w:val="zh-CN"/>
              </w:rPr>
              <w:t>各道工序安全技术措施针对性强，符合实际且满足有关安全技术标准要求；</w:t>
            </w:r>
            <w:r>
              <w:rPr>
                <w:rFonts w:hint="eastAsia"/>
              </w:rPr>
              <w:t>③</w:t>
            </w:r>
            <w:r>
              <w:rPr>
                <w:rFonts w:hint="eastAsia"/>
                <w:lang w:val="zh-CN"/>
              </w:rPr>
              <w:t>现场防火、社会治安安全措施得当。</w:t>
            </w:r>
            <w:r>
              <w:rPr>
                <w:rFonts w:hint="eastAsia"/>
              </w:rPr>
              <w:t>由评审委员会进行打分，优秀4分，良好3分，一般2分，未提供不得分，本项共4分。</w:t>
            </w:r>
          </w:p>
          <w:p>
            <w:pPr>
              <w:numPr>
                <w:ilvl w:val="0"/>
                <w:numId w:val="3"/>
              </w:numPr>
              <w:spacing w:line="360" w:lineRule="auto"/>
            </w:pPr>
            <w:r>
              <w:rPr>
                <w:rFonts w:hint="eastAsia"/>
                <w:b/>
                <w:bCs/>
              </w:rPr>
              <w:t>确保工期的技术组织措施：</w:t>
            </w:r>
            <w:r>
              <w:rPr>
                <w:rFonts w:hint="eastAsia"/>
              </w:rPr>
              <w:t>①施工工艺、施工方法、劳动力安排、技术等方面有保证工期的具体措施且措施可操作性强；②符合本项目施工实际要求，工期40日历天。由评审委员会进行打分，优秀4分，良好3分，一般2分，未提供不得分，本项共4分。</w:t>
            </w:r>
          </w:p>
          <w:p>
            <w:pPr>
              <w:numPr>
                <w:ilvl w:val="0"/>
                <w:numId w:val="3"/>
              </w:numPr>
              <w:spacing w:line="360" w:lineRule="auto"/>
            </w:pPr>
            <w:r>
              <w:rPr>
                <w:rFonts w:hint="eastAsia"/>
                <w:b/>
                <w:bCs/>
              </w:rPr>
              <w:t xml:space="preserve">确保文明施工的技术组织措施: </w:t>
            </w:r>
            <w:r>
              <w:rPr>
                <w:rFonts w:hint="eastAsia"/>
              </w:rPr>
              <w:t>针对本项目实际情况，应有现场文明施工计划，环境保护措施，且计划措施内容达到“安全文明示范工地”标准；有具体实现现场文明施工目标的承诺。由评审委员会进行打分，优秀3分，良好2分，一般1分，未提供不得分，本项共3分。</w:t>
            </w:r>
          </w:p>
          <w:p>
            <w:pPr>
              <w:spacing w:line="360" w:lineRule="auto"/>
            </w:pPr>
            <w:r>
              <w:rPr>
                <w:rFonts w:hint="eastAsia"/>
                <w:b/>
                <w:bCs/>
              </w:rPr>
              <w:t>6、拟投入的主要施工机械设备、物资计划：</w:t>
            </w:r>
            <w:r>
              <w:rPr>
                <w:rFonts w:hint="eastAsia"/>
              </w:rPr>
              <w:t>拟投入的主要机械</w:t>
            </w:r>
            <w:r>
              <w:rPr>
                <w:rFonts w:hint="eastAsia"/>
                <w:lang w:val="zh-CN"/>
              </w:rPr>
              <w:t>有详细计划且计划周密，物资数量、选型配置、进场数量、时间安排合理，满足施工需要。</w:t>
            </w:r>
            <w:r>
              <w:rPr>
                <w:rFonts w:hint="eastAsia"/>
              </w:rPr>
              <w:t>由评审委员会进行打分，优秀3分，良好2分，一般1分，未提供不得分，本项共3分。</w:t>
            </w:r>
          </w:p>
          <w:p>
            <w:pPr>
              <w:spacing w:line="360" w:lineRule="auto"/>
              <w:rPr>
                <w:b/>
                <w:bCs/>
              </w:rPr>
            </w:pPr>
            <w:r>
              <w:rPr>
                <w:rFonts w:hint="eastAsia"/>
                <w:b/>
                <w:bCs/>
              </w:rPr>
              <w:t>7、拟投入的人员的数量及专业配置是否满足工程需要：</w:t>
            </w:r>
            <w:r>
              <w:rPr>
                <w:rFonts w:hint="eastAsia"/>
              </w:rPr>
              <w:t>人员投入合理，满足施工需要。投入人员计划与项目需要呼应，较好满足施工需要。由评审委员会进行打分，优秀3分，良好2分，一般1分，未提供不得分，本项共3分。</w:t>
            </w:r>
          </w:p>
        </w:tc>
        <w:tc>
          <w:tcPr>
            <w:tcW w:w="850" w:type="dxa"/>
          </w:tcPr>
          <w:p>
            <w:pPr>
              <w:spacing w:line="360" w:lineRule="auto"/>
              <w:jc w:val="left"/>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01" w:type="dxa"/>
            <w:vMerge w:val="continue"/>
            <w:tcBorders>
              <w:right w:val="single" w:color="auto" w:sz="4" w:space="0"/>
            </w:tcBorders>
            <w:vAlign w:val="center"/>
          </w:tcPr>
          <w:p>
            <w:pPr>
              <w:spacing w:line="360" w:lineRule="auto"/>
              <w:jc w:val="center"/>
              <w:rPr>
                <w:rFonts w:ascii="宋体" w:hAnsi="宋体" w:cs="宋体"/>
                <w:sz w:val="24"/>
                <w:szCs w:val="24"/>
              </w:rPr>
            </w:pPr>
          </w:p>
        </w:tc>
        <w:tc>
          <w:tcPr>
            <w:tcW w:w="1399" w:type="dxa"/>
            <w:tcBorders>
              <w:left w:val="single" w:color="auto" w:sz="4" w:space="0"/>
            </w:tcBorders>
            <w:vAlign w:val="center"/>
          </w:tcPr>
          <w:p>
            <w:pPr>
              <w:spacing w:line="360" w:lineRule="auto"/>
              <w:jc w:val="center"/>
              <w:rPr>
                <w:rFonts w:ascii="宋体" w:hAnsi="宋体" w:cs="宋体"/>
                <w:sz w:val="24"/>
                <w:szCs w:val="24"/>
              </w:rPr>
            </w:pPr>
            <w:r>
              <w:rPr>
                <w:rFonts w:hint="eastAsia"/>
              </w:rPr>
              <w:t>业绩（10分）</w:t>
            </w:r>
            <w:r>
              <w:rPr>
                <w:rFonts w:hint="eastAsia" w:ascii="宋体" w:hAnsi="宋体"/>
              </w:rPr>
              <w:t xml:space="preserve"> </w:t>
            </w:r>
          </w:p>
        </w:tc>
        <w:tc>
          <w:tcPr>
            <w:tcW w:w="5813" w:type="dxa"/>
            <w:tcBorders>
              <w:top w:val="single" w:color="auto" w:sz="4" w:space="0"/>
            </w:tcBorders>
          </w:tcPr>
          <w:p>
            <w:pPr>
              <w:spacing w:line="360" w:lineRule="auto"/>
              <w:rPr>
                <w:b/>
                <w:bCs/>
              </w:rPr>
            </w:pPr>
            <w:r>
              <w:rPr>
                <w:rFonts w:hint="eastAsia"/>
              </w:rPr>
              <w:t>投标人2020年1月1日以来（以合同签订日期为准）承担过膜张力棚项目业绩，项目业绩不低于本项目预算费用，每提供1项业绩得2分，无类似业绩得0分。须提供合同复印件、验收报告等相关证明文件，</w:t>
            </w:r>
            <w:r>
              <w:rPr>
                <w:rFonts w:hint="eastAsia"/>
                <w:b/>
                <w:bCs/>
              </w:rPr>
              <w:t>由评审委员会进行打分，共10分。未提供不得分。</w:t>
            </w:r>
          </w:p>
        </w:tc>
        <w:tc>
          <w:tcPr>
            <w:tcW w:w="850" w:type="dxa"/>
            <w:tcBorders>
              <w:top w:val="single" w:color="auto" w:sz="4" w:space="0"/>
            </w:tcBorders>
            <w:vAlign w:val="center"/>
          </w:tcPr>
          <w:p>
            <w:pPr>
              <w:spacing w:line="360" w:lineRule="auto"/>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101" w:type="dxa"/>
            <w:vMerge w:val="continue"/>
            <w:tcBorders>
              <w:right w:val="single" w:color="auto" w:sz="4" w:space="0"/>
            </w:tcBorders>
            <w:vAlign w:val="center"/>
          </w:tcPr>
          <w:p>
            <w:pPr>
              <w:spacing w:line="360" w:lineRule="auto"/>
              <w:jc w:val="center"/>
              <w:rPr>
                <w:rFonts w:ascii="宋体" w:hAnsi="宋体" w:cs="宋体"/>
                <w:sz w:val="24"/>
                <w:szCs w:val="24"/>
              </w:rPr>
            </w:pPr>
          </w:p>
        </w:tc>
        <w:tc>
          <w:tcPr>
            <w:tcW w:w="1399" w:type="dxa"/>
            <w:tcBorders>
              <w:left w:val="single" w:color="auto" w:sz="4" w:space="0"/>
            </w:tcBorders>
            <w:vAlign w:val="center"/>
          </w:tcPr>
          <w:p>
            <w:pPr>
              <w:spacing w:line="360" w:lineRule="auto"/>
              <w:rPr>
                <w:rFonts w:ascii="宋体" w:hAnsi="宋体" w:cs="宋体"/>
                <w:sz w:val="24"/>
                <w:szCs w:val="24"/>
              </w:rPr>
            </w:pPr>
            <w:r>
              <w:rPr>
                <w:rFonts w:hint="eastAsia"/>
              </w:rPr>
              <w:t xml:space="preserve">企业项目负责人和履约能力（5分）  </w:t>
            </w:r>
            <w:r>
              <w:rPr>
                <w:rFonts w:hint="eastAsia" w:ascii="宋体" w:hAnsi="宋体"/>
              </w:rPr>
              <w:t xml:space="preserve"> </w:t>
            </w:r>
          </w:p>
        </w:tc>
        <w:tc>
          <w:tcPr>
            <w:tcW w:w="5813" w:type="dxa"/>
            <w:tcBorders>
              <w:top w:val="single" w:color="auto" w:sz="4" w:space="0"/>
            </w:tcBorders>
          </w:tcPr>
          <w:p>
            <w:pPr>
              <w:spacing w:line="360" w:lineRule="auto"/>
              <w:rPr>
                <w:lang w:val="zh-CN"/>
              </w:rPr>
            </w:pPr>
            <w:r>
              <w:rPr>
                <w:rFonts w:hint="eastAsia"/>
                <w:lang w:val="zh-CN"/>
              </w:rPr>
              <w:t>1、投标单位项目经理具有工程师职称得1分，具有</w:t>
            </w:r>
            <w:r>
              <w:rPr>
                <w:rFonts w:hint="eastAsia"/>
              </w:rPr>
              <w:t>高级工程师</w:t>
            </w:r>
            <w:r>
              <w:rPr>
                <w:rFonts w:hint="eastAsia"/>
                <w:lang w:val="zh-CN"/>
              </w:rPr>
              <w:t>职称得2分，本小项最高得2分。</w:t>
            </w:r>
          </w:p>
          <w:p>
            <w:pPr>
              <w:spacing w:line="360" w:lineRule="auto"/>
              <w:rPr>
                <w:lang w:val="zh-CN"/>
              </w:rPr>
            </w:pPr>
            <w:r>
              <w:rPr>
                <w:rFonts w:hint="eastAsia"/>
                <w:lang w:val="zh-CN"/>
              </w:rPr>
              <w:t>2、质保期承诺：基础质保期1年，承诺每增加1年质保期得1分，本小项最高得</w:t>
            </w:r>
            <w:r>
              <w:rPr>
                <w:lang w:val="zh-CN"/>
              </w:rPr>
              <w:t>3</w:t>
            </w:r>
            <w:r>
              <w:rPr>
                <w:rFonts w:hint="eastAsia"/>
                <w:lang w:val="zh-CN"/>
              </w:rPr>
              <w:t xml:space="preserve">分。 </w:t>
            </w:r>
          </w:p>
          <w:p>
            <w:pPr>
              <w:spacing w:line="360" w:lineRule="auto"/>
              <w:rPr>
                <w:lang w:val="zh-CN"/>
              </w:rPr>
            </w:pPr>
            <w:r>
              <w:rPr>
                <w:rFonts w:hint="eastAsia"/>
                <w:lang w:val="zh-CN"/>
              </w:rPr>
              <w:t>注：响应文件中须提供项投标单位目负责人职称证书，未提供不得分。</w:t>
            </w:r>
          </w:p>
          <w:p>
            <w:pPr>
              <w:spacing w:line="360" w:lineRule="auto"/>
              <w:rPr>
                <w:b/>
                <w:bCs/>
              </w:rPr>
            </w:pPr>
            <w:r>
              <w:rPr>
                <w:rFonts w:hint="eastAsia"/>
                <w:lang w:val="zh-CN"/>
              </w:rPr>
              <w:t>注：评审委员会进行打分，本项共5分。</w:t>
            </w:r>
          </w:p>
        </w:tc>
        <w:tc>
          <w:tcPr>
            <w:tcW w:w="850" w:type="dxa"/>
            <w:tcBorders>
              <w:top w:val="single" w:color="auto" w:sz="4" w:space="0"/>
            </w:tcBorders>
            <w:vAlign w:val="center"/>
          </w:tcPr>
          <w:p>
            <w:pPr>
              <w:spacing w:line="360" w:lineRule="auto"/>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500"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商务分（60分）</w:t>
            </w:r>
          </w:p>
        </w:tc>
        <w:tc>
          <w:tcPr>
            <w:tcW w:w="5813" w:type="dxa"/>
            <w:tcBorders>
              <w:top w:val="single" w:color="auto" w:sz="4" w:space="0"/>
            </w:tcBorders>
            <w:vAlign w:val="center"/>
          </w:tcPr>
          <w:p>
            <w:pPr>
              <w:spacing w:line="360" w:lineRule="auto"/>
              <w:jc w:val="left"/>
              <w:rPr>
                <w:rFonts w:ascii="宋体" w:hAnsi="宋体" w:cs="宋体"/>
              </w:rPr>
            </w:pPr>
            <w:r>
              <w:rPr>
                <w:rFonts w:hint="eastAsia" w:ascii="宋体" w:hAnsi="宋体" w:cs="宋体"/>
              </w:rPr>
              <w:t>价格标经评审满足本文件要求且在预算范围内的投标人的总报价中，最低价格为评标基准价格，得满分；其他投标人的价格分统一按照下列公式计算：</w:t>
            </w:r>
          </w:p>
          <w:p>
            <w:pPr>
              <w:spacing w:line="360" w:lineRule="auto"/>
              <w:jc w:val="left"/>
              <w:rPr>
                <w:rFonts w:ascii="宋体" w:hAnsi="宋体" w:cs="宋体"/>
                <w:sz w:val="24"/>
                <w:szCs w:val="24"/>
              </w:rPr>
            </w:pPr>
            <w:r>
              <w:rPr>
                <w:rFonts w:hint="eastAsia" w:ascii="宋体" w:hAnsi="宋体" w:cs="宋体"/>
              </w:rPr>
              <w:t>投标报价得分＝（评标基准价/投标报价）× 价格分分值（取小数点后两位）。</w:t>
            </w:r>
          </w:p>
        </w:tc>
        <w:tc>
          <w:tcPr>
            <w:tcW w:w="850" w:type="dxa"/>
            <w:tcBorders>
              <w:top w:val="single" w:color="auto" w:sz="4" w:space="0"/>
            </w:tcBorders>
            <w:vAlign w:val="center"/>
          </w:tcPr>
          <w:p>
            <w:pPr>
              <w:spacing w:line="360" w:lineRule="auto"/>
              <w:jc w:val="left"/>
              <w:rPr>
                <w:rFonts w:ascii="宋体" w:hAnsi="宋体" w:cs="宋体"/>
              </w:rPr>
            </w:pPr>
          </w:p>
        </w:tc>
      </w:tr>
    </w:tbl>
    <w:p>
      <w:pPr>
        <w:pStyle w:val="95"/>
        <w:jc w:val="both"/>
        <w:rPr>
          <w:color w:val="auto"/>
        </w:rPr>
      </w:pPr>
      <w:r>
        <w:rPr>
          <w:rFonts w:hint="eastAsia"/>
          <w:color w:val="auto"/>
        </w:rPr>
        <w:t xml:space="preserve">   </w:t>
      </w:r>
    </w:p>
    <w:p/>
    <w:p>
      <w:pPr>
        <w:pStyle w:val="95"/>
        <w:jc w:val="left"/>
        <w:rPr>
          <w:rFonts w:ascii="Times New Roman" w:hAnsi="Times New Roman" w:eastAsia="宋体" w:cs="Times New Roman"/>
          <w:b w:val="0"/>
          <w:bCs w:val="0"/>
          <w:color w:val="auto"/>
          <w:sz w:val="21"/>
          <w:szCs w:val="21"/>
        </w:rPr>
      </w:pPr>
      <w:r>
        <w:rPr>
          <w:rFonts w:hint="eastAsia" w:eastAsia="宋体"/>
          <w:color w:val="auto"/>
          <w:sz w:val="21"/>
          <w:szCs w:val="21"/>
        </w:rPr>
        <w:t>注：本项目对小型和微型企业产品的投标价格给予【 / 】</w:t>
      </w:r>
      <w:r>
        <w:rPr>
          <w:rFonts w:hint="eastAsia"/>
          <w:color w:val="auto"/>
          <w:sz w:val="21"/>
          <w:szCs w:val="21"/>
        </w:rPr>
        <w:t>3</w:t>
      </w:r>
      <w:r>
        <w:rPr>
          <w:rFonts w:hint="eastAsia" w:eastAsia="宋体"/>
          <w:color w:val="auto"/>
          <w:sz w:val="21"/>
          <w:szCs w:val="21"/>
        </w:rPr>
        <w:t>%、【 】</w:t>
      </w:r>
      <w:r>
        <w:rPr>
          <w:rFonts w:hint="eastAsia"/>
          <w:color w:val="auto"/>
          <w:sz w:val="21"/>
          <w:szCs w:val="21"/>
        </w:rPr>
        <w:t>4</w:t>
      </w:r>
      <w:r>
        <w:rPr>
          <w:rFonts w:hint="eastAsia" w:eastAsia="宋体"/>
          <w:color w:val="auto"/>
          <w:sz w:val="21"/>
          <w:szCs w:val="21"/>
        </w:rPr>
        <w:t>%、【】</w:t>
      </w:r>
      <w:r>
        <w:rPr>
          <w:rFonts w:hint="eastAsia"/>
          <w:color w:val="auto"/>
          <w:sz w:val="21"/>
          <w:szCs w:val="21"/>
        </w:rPr>
        <w:t>5</w:t>
      </w:r>
      <w:r>
        <w:rPr>
          <w:rFonts w:hint="eastAsia" w:eastAsia="宋体"/>
          <w:color w:val="auto"/>
          <w:sz w:val="21"/>
          <w:szCs w:val="21"/>
        </w:rPr>
        <w:t>%的扣除（在括号中打√），用扣除后的价格参与评审。属于中型</w:t>
      </w:r>
      <w:r>
        <w:rPr>
          <w:rFonts w:hint="eastAsia" w:eastAsia="宋体"/>
          <w:b w:val="0"/>
          <w:bCs w:val="0"/>
          <w:color w:val="auto"/>
          <w:sz w:val="21"/>
          <w:szCs w:val="21"/>
        </w:rPr>
        <w:t>、小型和微型的投标人应当提供《中小企业声明函》原件，附在投标文件中。</w:t>
      </w:r>
      <w:r>
        <w:rPr>
          <w:rFonts w:ascii="Times New Roman" w:hAnsi="Times New Roman" w:eastAsia="宋体" w:cs="Times New Roman"/>
          <w:b w:val="0"/>
          <w:bCs w:val="0"/>
          <w:color w:val="auto"/>
          <w:sz w:val="21"/>
          <w:szCs w:val="21"/>
        </w:rPr>
        <w:br w:type="page"/>
      </w:r>
    </w:p>
    <w:p>
      <w:pPr>
        <w:pStyle w:val="95"/>
        <w:rPr>
          <w:color w:val="auto"/>
        </w:rPr>
      </w:pPr>
      <w:r>
        <w:rPr>
          <w:rFonts w:hint="eastAsia" w:ascii="黑体"/>
          <w:color w:val="auto"/>
        </w:rPr>
        <w:t>第六章供应商须知</w:t>
      </w:r>
      <w:bookmarkEnd w:id="34"/>
    </w:p>
    <w:p>
      <w:pPr>
        <w:pStyle w:val="99"/>
        <w:numPr>
          <w:ilvl w:val="0"/>
          <w:numId w:val="4"/>
        </w:numPr>
        <w:rPr>
          <w:color w:val="auto"/>
        </w:rPr>
      </w:pPr>
      <w:bookmarkStart w:id="36" w:name="_Toc511899305"/>
      <w:bookmarkEnd w:id="36"/>
      <w:bookmarkStart w:id="37" w:name="_Toc45026818"/>
      <w:r>
        <w:rPr>
          <w:rFonts w:hint="eastAsia"/>
          <w:color w:val="auto"/>
        </w:rPr>
        <w:t>总则</w:t>
      </w:r>
      <w:bookmarkEnd w:id="37"/>
    </w:p>
    <w:p>
      <w:pPr>
        <w:spacing w:line="500" w:lineRule="exact"/>
        <w:ind w:firstLine="517" w:firstLineChars="245"/>
        <w:rPr>
          <w:rFonts w:ascii="宋体" w:hAnsi="宋体" w:cs="Arial"/>
          <w:b/>
          <w:bCs/>
        </w:rPr>
      </w:pPr>
      <w:r>
        <w:rPr>
          <w:rFonts w:hint="eastAsia" w:ascii="宋体" w:hAnsi="宋体" w:cs="Arial"/>
          <w:b/>
          <w:bCs/>
        </w:rPr>
        <w:t>1、适用范围</w:t>
      </w:r>
    </w:p>
    <w:p>
      <w:pPr>
        <w:spacing w:line="500" w:lineRule="exact"/>
        <w:ind w:left="267" w:leftChars="127" w:firstLine="210" w:firstLineChars="100"/>
        <w:rPr>
          <w:rFonts w:ascii="宋体" w:hAnsi="宋体" w:cs="Arial"/>
        </w:rPr>
      </w:pPr>
      <w:r>
        <w:rPr>
          <w:rFonts w:hint="eastAsia" w:ascii="宋体" w:hAnsi="宋体" w:cs="Arial"/>
        </w:rPr>
        <w:t>1.1本文件是根据《中华人民共和国政府采购法》等相关法律、法规制订。</w:t>
      </w:r>
    </w:p>
    <w:p>
      <w:pPr>
        <w:spacing w:line="500" w:lineRule="exact"/>
        <w:ind w:firstLine="525" w:firstLineChars="250"/>
        <w:rPr>
          <w:rFonts w:ascii="宋体" w:hAnsi="宋体" w:cs="Arial"/>
        </w:rPr>
      </w:pPr>
      <w:r>
        <w:rPr>
          <w:rFonts w:hint="eastAsia" w:ascii="宋体" w:hAnsi="宋体" w:cs="Arial"/>
        </w:rPr>
        <w:t>1.2凡在宿州市从事货物服务政府采购竞争性磋商项目，均须使用本范本。</w:t>
      </w:r>
    </w:p>
    <w:p>
      <w:pPr>
        <w:spacing w:line="500" w:lineRule="exact"/>
        <w:ind w:firstLine="525" w:firstLineChars="250"/>
        <w:rPr>
          <w:rFonts w:ascii="宋体" w:hAnsi="宋体" w:cs="Arial"/>
        </w:rPr>
      </w:pPr>
      <w:r>
        <w:rPr>
          <w:rFonts w:hint="eastAsia" w:ascii="宋体" w:hAnsi="宋体" w:cs="Arial"/>
        </w:rPr>
        <w:t>1.3本磋商文件的最终解释权归采购单位所有。</w:t>
      </w:r>
    </w:p>
    <w:p>
      <w:pPr>
        <w:spacing w:line="500" w:lineRule="exact"/>
        <w:ind w:firstLine="517" w:firstLineChars="245"/>
        <w:rPr>
          <w:rFonts w:ascii="宋体" w:hAnsi="宋体" w:cs="Arial"/>
          <w:b/>
          <w:bCs/>
        </w:rPr>
      </w:pPr>
      <w:r>
        <w:rPr>
          <w:rFonts w:hint="eastAsia" w:ascii="宋体" w:hAnsi="宋体" w:cs="Arial"/>
          <w:b/>
          <w:bCs/>
        </w:rPr>
        <w:t>2、定义</w:t>
      </w:r>
    </w:p>
    <w:p>
      <w:pPr>
        <w:spacing w:line="500" w:lineRule="exact"/>
        <w:ind w:firstLine="525" w:firstLineChars="250"/>
        <w:rPr>
          <w:rFonts w:ascii="宋体" w:hAnsi="宋体" w:cs="Arial"/>
        </w:rPr>
      </w:pPr>
      <w:r>
        <w:rPr>
          <w:rFonts w:hint="eastAsia" w:ascii="宋体" w:hAnsi="宋体" w:cs="Arial"/>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rPr>
      </w:pPr>
      <w:r>
        <w:rPr>
          <w:rFonts w:hint="eastAsia" w:ascii="宋体" w:hAnsi="宋体" w:cs="Arial"/>
        </w:rPr>
        <w:t>2.2工程：既是指本范本适用于</w:t>
      </w:r>
      <w:r>
        <w:rPr>
          <w:rFonts w:hint="eastAsia" w:ascii="宋体" w:hAnsi="宋体" w:cs="Arial"/>
        </w:rPr>
        <w:tab/>
      </w:r>
      <w:r>
        <w:rPr>
          <w:rFonts w:hint="eastAsia" w:ascii="宋体" w:hAnsi="宋体" w:cs="Arial"/>
        </w:rPr>
        <w:t>按照招标投标法及其实施条例必须进行招标的工程建设项目以外的</w:t>
      </w:r>
      <w:r>
        <w:rPr>
          <w:rFonts w:ascii="宋体" w:hAnsi="宋体" w:cs="Arial"/>
        </w:rPr>
        <w:t>工程建设项目。</w:t>
      </w:r>
    </w:p>
    <w:p>
      <w:pPr>
        <w:spacing w:line="500" w:lineRule="exact"/>
        <w:ind w:firstLine="525" w:firstLineChars="250"/>
        <w:rPr>
          <w:rFonts w:ascii="宋体" w:hAnsi="宋体" w:cs="Arial"/>
        </w:rPr>
      </w:pPr>
      <w:r>
        <w:rPr>
          <w:rFonts w:hint="eastAsia" w:ascii="宋体" w:hAnsi="宋体" w:cs="Arial"/>
        </w:rPr>
        <w:t>2.3采购单位：是指具体负责和从事采购业务的集中采购机构、社会中介代理机构和采购人（采购人）的总称。</w:t>
      </w:r>
    </w:p>
    <w:p>
      <w:pPr>
        <w:spacing w:line="500" w:lineRule="exact"/>
        <w:ind w:firstLine="413" w:firstLineChars="196"/>
        <w:rPr>
          <w:rFonts w:ascii="宋体" w:hAnsi="宋体" w:cs="Arial"/>
          <w:b/>
          <w:bCs/>
        </w:rPr>
      </w:pPr>
      <w:r>
        <w:rPr>
          <w:rFonts w:hint="eastAsia" w:ascii="宋体" w:hAnsi="宋体" w:cs="Arial"/>
          <w:b/>
          <w:bCs/>
        </w:rPr>
        <w:t>3、供应商要求</w:t>
      </w:r>
    </w:p>
    <w:p>
      <w:pPr>
        <w:spacing w:line="500" w:lineRule="exact"/>
        <w:rPr>
          <w:rFonts w:ascii="宋体" w:hAnsi="宋体" w:cs="Arial"/>
        </w:rPr>
      </w:pPr>
      <w:bookmarkStart w:id="38" w:name="_Toc12596"/>
      <w:bookmarkEnd w:id="38"/>
      <w:bookmarkStart w:id="39" w:name="_Toc9010"/>
      <w:bookmarkEnd w:id="39"/>
      <w:bookmarkStart w:id="40" w:name="_Toc8996"/>
      <w:bookmarkEnd w:id="40"/>
      <w:r>
        <w:rPr>
          <w:rFonts w:hint="eastAsia" w:ascii="宋体" w:hAnsi="宋体" w:cs="Arial"/>
          <w:b/>
          <w:bCs/>
        </w:rPr>
        <w:t>3.1 供应商资格要求详见竞争性磋商公告</w:t>
      </w:r>
      <w:r>
        <w:rPr>
          <w:rFonts w:hint="eastAsia" w:ascii="宋体" w:hAnsi="宋体" w:cs="Arial"/>
        </w:rPr>
        <w:t>。</w:t>
      </w:r>
    </w:p>
    <w:p>
      <w:pPr>
        <w:spacing w:line="500" w:lineRule="exact"/>
        <w:ind w:firstLine="420" w:firstLineChars="200"/>
        <w:rPr>
          <w:rFonts w:ascii="宋体" w:hAnsi="宋体" w:cs="Arial"/>
        </w:rPr>
      </w:pPr>
      <w:r>
        <w:rPr>
          <w:rFonts w:hint="eastAsia" w:ascii="宋体" w:hAnsi="宋体" w:cs="Arial"/>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210" w:firstLineChars="100"/>
        <w:rPr>
          <w:rFonts w:ascii="宋体" w:hAnsi="宋体" w:cs="Arial"/>
        </w:rPr>
      </w:pPr>
      <w:r>
        <w:rPr>
          <w:rFonts w:hint="eastAsia" w:ascii="宋体" w:hAnsi="宋体" w:cs="Arial"/>
        </w:rPr>
        <w:t>3.3供应商存在以下不良信用记录情形之一的，不得推荐为成交候选供应商，不得确定为成交供应商：</w:t>
      </w:r>
    </w:p>
    <w:p>
      <w:pPr>
        <w:spacing w:line="500" w:lineRule="exact"/>
        <w:ind w:firstLine="210" w:firstLineChars="100"/>
        <w:rPr>
          <w:rFonts w:ascii="宋体" w:hAnsi="宋体" w:cs="Arial"/>
        </w:rPr>
      </w:pPr>
      <w:r>
        <w:rPr>
          <w:rFonts w:hint="eastAsia" w:ascii="宋体" w:hAnsi="宋体" w:cs="Arial"/>
        </w:rPr>
        <w:t>（1）供应商被人民法院列入失信被执行人的；</w:t>
      </w:r>
    </w:p>
    <w:p>
      <w:pPr>
        <w:spacing w:line="500" w:lineRule="exact"/>
        <w:ind w:firstLine="210" w:firstLineChars="100"/>
        <w:rPr>
          <w:rFonts w:ascii="宋体" w:hAnsi="宋体" w:cs="Arial"/>
        </w:rPr>
      </w:pPr>
      <w:r>
        <w:rPr>
          <w:rFonts w:hint="eastAsia" w:ascii="宋体" w:hAnsi="宋体" w:cs="Arial"/>
        </w:rPr>
        <w:t>（2）供应商或其法定代表人或拟派项目经理（项目负责人）被列入行贿犯罪档案的；</w:t>
      </w:r>
    </w:p>
    <w:p>
      <w:pPr>
        <w:spacing w:line="500" w:lineRule="exact"/>
        <w:ind w:firstLine="210" w:firstLineChars="100"/>
        <w:rPr>
          <w:rFonts w:ascii="宋体" w:hAnsi="宋体" w:cs="Arial"/>
        </w:rPr>
      </w:pPr>
      <w:r>
        <w:rPr>
          <w:rFonts w:hint="eastAsia" w:ascii="宋体" w:hAnsi="宋体" w:cs="Arial"/>
        </w:rPr>
        <w:t>（3）供应商被工商行政管理部门列入企业经营异常名录的；</w:t>
      </w:r>
    </w:p>
    <w:p>
      <w:pPr>
        <w:spacing w:line="500" w:lineRule="exact"/>
        <w:ind w:firstLine="210" w:firstLineChars="100"/>
        <w:rPr>
          <w:rFonts w:ascii="宋体" w:hAnsi="宋体" w:cs="Arial"/>
        </w:rPr>
      </w:pPr>
      <w:r>
        <w:rPr>
          <w:rFonts w:hint="eastAsia" w:ascii="宋体" w:hAnsi="宋体" w:cs="Arial"/>
        </w:rPr>
        <w:t>（4）供应商被税务部门列入重大税收违法案件当事人名单的；</w:t>
      </w:r>
    </w:p>
    <w:p>
      <w:pPr>
        <w:spacing w:line="500" w:lineRule="exact"/>
        <w:ind w:firstLine="210" w:firstLineChars="100"/>
      </w:pPr>
      <w:r>
        <w:rPr>
          <w:rFonts w:hint="eastAsia" w:ascii="宋体" w:hAnsi="宋体" w:cs="Arial"/>
        </w:rPr>
        <w:t>（5）供应商被政府采购监管部门列入政府采购严重违法失信行为记录名单的。</w:t>
      </w:r>
    </w:p>
    <w:p>
      <w:pPr>
        <w:spacing w:line="500" w:lineRule="exact"/>
        <w:ind w:firstLine="420"/>
        <w:rPr>
          <w:rFonts w:ascii="宋体" w:hAnsi="宋体" w:cs="Arial"/>
        </w:rPr>
      </w:pPr>
      <w:r>
        <w:rPr>
          <w:rFonts w:hint="eastAsia" w:ascii="宋体" w:hAnsi="宋体" w:cs="Arial"/>
        </w:rPr>
        <w:t>以上情形第（1）（3）（4）（5）以“信用中国”（http://www.creditchina.gov.cn）</w:t>
      </w:r>
      <w:r>
        <w:rPr>
          <w:rFonts w:hint="eastAsia" w:ascii="宋体" w:hAnsi="宋体" w:cs="宋体"/>
        </w:rPr>
        <w:t>、</w:t>
      </w:r>
      <w:r>
        <w:rPr>
          <w:rFonts w:hint="eastAsia" w:ascii="宋体" w:hAnsi="宋体" w:cs="Arial"/>
        </w:rPr>
        <w:t>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rPr>
      </w:pPr>
      <w:r>
        <w:rPr>
          <w:rFonts w:hint="eastAsia" w:ascii="宋体" w:hAnsi="宋体" w:cs="Arial"/>
        </w:rPr>
        <w:t>情形（2）由供应商提供无行贿犯罪记录承诺函。</w:t>
      </w:r>
    </w:p>
    <w:p>
      <w:pPr>
        <w:adjustRightInd w:val="0"/>
        <w:snapToGrid w:val="0"/>
        <w:spacing w:line="420" w:lineRule="exact"/>
        <w:ind w:firstLine="525" w:firstLineChars="250"/>
        <w:rPr>
          <w:rFonts w:ascii="宋体" w:hAnsi="宋体" w:cs="宋体"/>
          <w:sz w:val="24"/>
          <w:szCs w:val="24"/>
        </w:rPr>
      </w:pPr>
      <w:r>
        <w:rPr>
          <w:rFonts w:hint="eastAsia" w:ascii="宋体" w:hAnsi="宋体" w:cs="宋体"/>
        </w:rPr>
        <w:t>3.6中小微企业参与政府采购活动的，应当提供《中小企业声明函》原件，</w:t>
      </w:r>
      <w:r>
        <w:rPr>
          <w:rFonts w:hint="eastAsia" w:ascii="宋体" w:hAnsi="宋体" w:cs="宋体"/>
          <w:sz w:val="24"/>
          <w:szCs w:val="24"/>
        </w:rPr>
        <w:t>上传到电子文件中。</w:t>
      </w:r>
    </w:p>
    <w:p>
      <w:pPr>
        <w:spacing w:line="500" w:lineRule="exact"/>
        <w:ind w:firstLine="422" w:firstLineChars="200"/>
        <w:rPr>
          <w:rFonts w:ascii="宋体" w:hAnsi="宋体" w:cs="Arial"/>
          <w:b/>
          <w:bCs/>
        </w:rPr>
      </w:pPr>
      <w:r>
        <w:rPr>
          <w:rFonts w:hint="eastAsia" w:ascii="宋体" w:hAnsi="宋体" w:cs="Arial"/>
          <w:b/>
          <w:bCs/>
        </w:rPr>
        <w:t>根据《安徽省财政厅关于进一步优化政府采购营商环境的通知》（皖财购〔2022〕556 号）通知，对小型和微型企业的最后报价给予</w:t>
      </w:r>
      <w:permStart w:id="0" w:edGrp="everyone"/>
      <w:r>
        <w:rPr>
          <w:rFonts w:hint="eastAsia" w:ascii="宋体" w:hAnsi="宋体" w:cs="Arial"/>
          <w:b/>
          <w:bCs/>
          <w:u w:val="single"/>
        </w:rPr>
        <w:t>/</w:t>
      </w:r>
      <w:permEnd w:id="0"/>
      <w:r>
        <w:rPr>
          <w:rFonts w:hint="eastAsia" w:ascii="宋体" w:hAnsi="宋体" w:cs="Arial"/>
          <w:b/>
          <w:bCs/>
        </w:rPr>
        <w:t>的价格扣除，用扣除后的价格参与评审。（货物、服务项目：10％-20％）（工程项目：3%-5%）</w:t>
      </w:r>
    </w:p>
    <w:p>
      <w:pPr>
        <w:spacing w:line="500" w:lineRule="exact"/>
        <w:ind w:firstLine="422" w:firstLineChars="200"/>
        <w:rPr>
          <w:rFonts w:ascii="宋体" w:hAnsi="宋体" w:cs="Arial"/>
          <w:b/>
          <w:bCs/>
        </w:rPr>
      </w:pPr>
      <w:r>
        <w:rPr>
          <w:rFonts w:hint="eastAsia" w:ascii="宋体" w:hAnsi="宋体" w:cs="Arial"/>
          <w:b/>
          <w:bCs/>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422" w:firstLineChars="200"/>
        <w:rPr>
          <w:rFonts w:ascii="宋体" w:hAnsi="宋体" w:cs="Arial"/>
          <w:b/>
          <w:bCs/>
        </w:rPr>
      </w:pPr>
      <w:r>
        <w:rPr>
          <w:rFonts w:hint="eastAsia" w:ascii="宋体" w:hAnsi="宋体" w:cs="Arial"/>
          <w:b/>
          <w:bCs/>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420" w:firstLineChars="200"/>
        <w:rPr>
          <w:rFonts w:ascii="宋体" w:hAnsi="宋体" w:cs="Arial"/>
          <w:lang w:val="zh-CN"/>
        </w:rPr>
      </w:pPr>
      <w:r>
        <w:rPr>
          <w:rFonts w:hint="eastAsia"/>
        </w:rPr>
        <w:t>3.7监</w:t>
      </w:r>
      <w:r>
        <w:rPr>
          <w:rFonts w:hint="eastAsia" w:ascii="宋体" w:hAnsi="宋体" w:cs="Arial"/>
        </w:rPr>
        <w:t>狱企业参加政府采购活动的，</w:t>
      </w:r>
      <w:r>
        <w:rPr>
          <w:rFonts w:hint="eastAsia" w:ascii="宋体" w:hAnsi="宋体" w:cs="Arial"/>
          <w:lang w:val="zh-CN"/>
        </w:rPr>
        <w:t>应提供由省级以上监狱管理局、戒毒管理局（含新疆生产建设兵团）出具属于监狱企业的证明文件复印件。</w:t>
      </w:r>
    </w:p>
    <w:p>
      <w:pPr>
        <w:spacing w:line="500" w:lineRule="exact"/>
        <w:ind w:firstLine="420" w:firstLineChars="200"/>
        <w:rPr>
          <w:rFonts w:ascii="宋体" w:hAnsi="宋体" w:cs="Arial"/>
          <w:lang w:val="zh-CN"/>
        </w:rPr>
      </w:pPr>
      <w:r>
        <w:rPr>
          <w:rFonts w:hint="eastAsia" w:ascii="宋体" w:hAnsi="宋体" w:cs="Arial"/>
          <w:lang w:val="zh-CN"/>
        </w:rPr>
        <w:t>根据《关于政府采购支持监狱企业发展有关问题的通知》（财库[2014]68号）的规定，对监狱企业的最后报价给予</w:t>
      </w:r>
      <w:r>
        <w:rPr>
          <w:rFonts w:hint="eastAsia" w:ascii="宋体" w:hAnsi="宋体" w:cs="Arial"/>
        </w:rPr>
        <w:t>3%</w:t>
      </w:r>
      <w:r>
        <w:rPr>
          <w:rFonts w:hint="eastAsia" w:ascii="宋体" w:hAnsi="宋体" w:cs="Arial"/>
          <w:lang w:val="zh-CN"/>
        </w:rPr>
        <w:t>的价格扣除，用扣除后的价格参与评审。</w:t>
      </w:r>
    </w:p>
    <w:p>
      <w:pPr>
        <w:spacing w:line="500" w:lineRule="exact"/>
        <w:ind w:firstLine="420" w:firstLineChars="200"/>
        <w:rPr>
          <w:rFonts w:ascii="宋体" w:hAnsi="宋体" w:cs="Arial"/>
          <w:lang w:val="zh-CN"/>
        </w:rPr>
      </w:pPr>
      <w:r>
        <w:rPr>
          <w:rFonts w:hint="eastAsia" w:ascii="宋体" w:hAnsi="宋体" w:cs="Arial"/>
          <w:lang w:val="zh-CN"/>
        </w:rPr>
        <w:t>监</w:t>
      </w:r>
      <w:r>
        <w:rPr>
          <w:rFonts w:hint="eastAsia" w:ascii="宋体" w:hAnsi="宋体" w:cs="Arial"/>
        </w:rPr>
        <w:t>狱企业</w:t>
      </w:r>
      <w:r>
        <w:rPr>
          <w:rFonts w:hint="eastAsia" w:ascii="宋体" w:hAnsi="宋体" w:cs="Arial"/>
          <w:lang w:val="zh-CN"/>
        </w:rPr>
        <w:t>属于小型、微型企业的，不重复享受政策。</w:t>
      </w:r>
    </w:p>
    <w:p>
      <w:pPr>
        <w:spacing w:line="500" w:lineRule="exact"/>
        <w:ind w:firstLine="525" w:firstLineChars="250"/>
        <w:rPr>
          <w:rFonts w:ascii="宋体" w:hAnsi="宋体"/>
          <w:b/>
          <w:bCs/>
          <w:sz w:val="24"/>
          <w:szCs w:val="24"/>
        </w:rPr>
      </w:pPr>
      <w:r>
        <w:rPr>
          <w:rFonts w:hint="eastAsia"/>
        </w:rPr>
        <w:t>3.8</w:t>
      </w:r>
      <w:r>
        <w:rPr>
          <w:rFonts w:hint="eastAsia" w:ascii="宋体" w:hAnsi="宋体" w:cs="Arial"/>
          <w:lang w:val="zh-CN"/>
        </w:rPr>
        <w:t>残疾人福利性单位参加政府采购活动的应当提供《残疾人福利性单位声明函》原件，装订在投标文件中。☆</w:t>
      </w:r>
    </w:p>
    <w:p>
      <w:pPr>
        <w:spacing w:line="500" w:lineRule="exact"/>
        <w:ind w:firstLine="420" w:firstLineChars="200"/>
        <w:rPr>
          <w:rFonts w:ascii="宋体" w:hAnsi="宋体" w:cs="Arial"/>
          <w:lang w:val="zh-CN"/>
        </w:rPr>
      </w:pPr>
      <w:r>
        <w:rPr>
          <w:rFonts w:hint="eastAsia" w:ascii="宋体" w:hAnsi="宋体" w:cs="Arial"/>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rPr>
        <w:t>/%</w:t>
      </w:r>
      <w:r>
        <w:rPr>
          <w:rFonts w:hint="eastAsia" w:ascii="宋体" w:hAnsi="宋体" w:cs="Arial"/>
          <w:lang w:val="zh-CN"/>
        </w:rPr>
        <w:t>的价格扣除，用扣除后的价格参与评审。</w:t>
      </w:r>
    </w:p>
    <w:p>
      <w:pPr>
        <w:spacing w:line="500" w:lineRule="exact"/>
        <w:ind w:firstLine="420" w:firstLineChars="200"/>
      </w:pPr>
      <w:r>
        <w:rPr>
          <w:rFonts w:hint="eastAsia" w:ascii="宋体" w:hAnsi="宋体" w:cs="Arial"/>
          <w:lang w:val="zh-CN"/>
        </w:rPr>
        <w:t>残疾人福利性单位属于小型、微型企业的，不重复享受政策。</w:t>
      </w:r>
    </w:p>
    <w:p>
      <w:pPr>
        <w:numPr>
          <w:ilvl w:val="0"/>
          <w:numId w:val="5"/>
        </w:numPr>
        <w:spacing w:line="500" w:lineRule="exact"/>
        <w:rPr>
          <w:rFonts w:ascii="宋体" w:hAnsi="宋体" w:cs="Arial"/>
          <w:b/>
          <w:bCs/>
        </w:rPr>
      </w:pPr>
      <w:r>
        <w:rPr>
          <w:rFonts w:hint="eastAsia" w:ascii="宋体" w:hAnsi="宋体" w:cs="Arial"/>
          <w:b/>
          <w:bCs/>
        </w:rPr>
        <w:t>供应商参与磋商活动的费用</w:t>
      </w:r>
    </w:p>
    <w:p>
      <w:pPr>
        <w:spacing w:line="500" w:lineRule="exact"/>
        <w:ind w:firstLine="499" w:firstLineChars="238"/>
        <w:rPr>
          <w:rFonts w:ascii="宋体" w:hAnsi="宋体" w:cs="Arial"/>
        </w:rPr>
      </w:pPr>
      <w:r>
        <w:rPr>
          <w:rFonts w:hint="eastAsia" w:ascii="宋体" w:hAnsi="宋体" w:cs="Arial"/>
        </w:rPr>
        <w:t>4.1供应商必须自行承担所有与参加政府采购活动的有关费用。不论结果如何，采购单位在任何情况下均无义务和责任承担这些费用。</w:t>
      </w:r>
    </w:p>
    <w:p>
      <w:pPr>
        <w:spacing w:line="500" w:lineRule="exact"/>
        <w:ind w:firstLine="632" w:firstLineChars="300"/>
        <w:rPr>
          <w:rFonts w:ascii="宋体" w:hAnsi="宋体" w:cs="Arial"/>
          <w:b/>
          <w:bCs/>
        </w:rPr>
      </w:pPr>
      <w:r>
        <w:rPr>
          <w:rFonts w:hint="eastAsia" w:ascii="宋体" w:hAnsi="宋体" w:cs="Arial"/>
          <w:b/>
          <w:bCs/>
        </w:rPr>
        <w:t>5、保密</w:t>
      </w:r>
    </w:p>
    <w:p>
      <w:pPr>
        <w:spacing w:line="500" w:lineRule="exact"/>
        <w:ind w:firstLine="420" w:firstLineChars="200"/>
        <w:rPr>
          <w:rFonts w:ascii="宋体" w:hAnsi="宋体" w:cs="Arial"/>
        </w:rPr>
      </w:pPr>
      <w:r>
        <w:rPr>
          <w:rFonts w:hint="eastAsia" w:ascii="宋体" w:hAnsi="宋体" w:cs="Arial"/>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rPr>
      </w:pPr>
      <w:r>
        <w:rPr>
          <w:rFonts w:hint="eastAsia" w:ascii="宋体" w:hAnsi="宋体" w:cs="Arial"/>
          <w:b/>
          <w:bCs/>
        </w:rPr>
        <w:t>6、语言文字</w:t>
      </w:r>
    </w:p>
    <w:p>
      <w:pPr>
        <w:spacing w:line="500" w:lineRule="exact"/>
        <w:rPr>
          <w:rFonts w:ascii="宋体" w:hAnsi="宋体"/>
        </w:rPr>
      </w:pPr>
      <w:r>
        <w:rPr>
          <w:rFonts w:hint="eastAsia" w:ascii="宋体" w:hAnsi="宋体"/>
        </w:rPr>
        <w:t xml:space="preserve">    磋商及磋商响应文件使用的语言文字、</w:t>
      </w:r>
      <w:r>
        <w:rPr>
          <w:rFonts w:hint="eastAsia" w:ascii="宋体" w:hAnsi="宋体" w:cs="Arial"/>
        </w:rPr>
        <w:t>以及供应商与采购单位就磋商相关事项的所有往来函电均须使用</w:t>
      </w:r>
      <w:r>
        <w:rPr>
          <w:rFonts w:hint="eastAsia" w:ascii="宋体" w:hAnsi="宋体"/>
        </w:rPr>
        <w:t>简体中文（部分专用术语需使用外文的除外）。</w:t>
      </w:r>
    </w:p>
    <w:p>
      <w:pPr>
        <w:spacing w:line="500" w:lineRule="exact"/>
        <w:ind w:firstLine="632" w:firstLineChars="300"/>
        <w:rPr>
          <w:rFonts w:ascii="宋体" w:hAnsi="宋体" w:cs="Arial"/>
          <w:b/>
          <w:bCs/>
        </w:rPr>
      </w:pPr>
      <w:r>
        <w:rPr>
          <w:rFonts w:hint="eastAsia" w:ascii="宋体" w:hAnsi="宋体" w:cs="Arial"/>
          <w:b/>
          <w:bCs/>
        </w:rPr>
        <w:t>7、计量单位</w:t>
      </w:r>
    </w:p>
    <w:p>
      <w:pPr>
        <w:pStyle w:val="100"/>
        <w:widowControl w:val="0"/>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bCs/>
        </w:rPr>
      </w:pPr>
      <w:r>
        <w:rPr>
          <w:rFonts w:hint="eastAsia" w:ascii="宋体" w:hAnsi="宋体" w:cs="Arial"/>
          <w:b/>
          <w:bCs/>
        </w:rPr>
        <w:t>8、勘察现场</w:t>
      </w:r>
    </w:p>
    <w:p>
      <w:pPr>
        <w:spacing w:line="500" w:lineRule="exact"/>
        <w:ind w:firstLine="420" w:firstLineChars="200"/>
        <w:rPr>
          <w:rFonts w:ascii="宋体" w:hAnsi="宋体" w:cs="Arial"/>
        </w:rPr>
      </w:pPr>
      <w:r>
        <w:rPr>
          <w:rFonts w:hint="eastAsia" w:ascii="宋体" w:hAnsi="宋体" w:cs="Arial"/>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bCs/>
        </w:rPr>
      </w:pPr>
      <w:r>
        <w:rPr>
          <w:rFonts w:hint="eastAsia" w:ascii="宋体" w:hAnsi="宋体" w:cs="Arial"/>
          <w:b/>
          <w:bCs/>
        </w:rPr>
        <w:t>9、偏离</w:t>
      </w:r>
    </w:p>
    <w:p>
      <w:pPr>
        <w:spacing w:line="500" w:lineRule="exact"/>
        <w:ind w:firstLine="420" w:firstLineChars="200"/>
        <w:rPr>
          <w:rFonts w:ascii="宋体" w:hAnsi="宋体" w:cs="Arial"/>
        </w:rPr>
      </w:pPr>
      <w:r>
        <w:rPr>
          <w:rFonts w:hint="eastAsia" w:ascii="宋体" w:hAnsi="宋体"/>
        </w:rPr>
        <w:t>磋商文件允许磋商响应文件偏离某些要求的，偏离应当符合磋商文件规定的偏离范围和幅度。</w:t>
      </w:r>
    </w:p>
    <w:p>
      <w:pPr>
        <w:pStyle w:val="99"/>
        <w:rPr>
          <w:color w:val="auto"/>
        </w:rPr>
      </w:pPr>
      <w:bookmarkStart w:id="41" w:name="_Toc511899306"/>
      <w:bookmarkEnd w:id="41"/>
      <w:bookmarkStart w:id="42" w:name="_Toc45026819"/>
      <w:r>
        <w:rPr>
          <w:rFonts w:hint="eastAsia"/>
          <w:color w:val="auto"/>
        </w:rPr>
        <w:t>二、竞争性磋商文件</w:t>
      </w:r>
      <w:bookmarkEnd w:id="42"/>
    </w:p>
    <w:p>
      <w:pPr>
        <w:numPr>
          <w:ilvl w:val="1"/>
          <w:numId w:val="6"/>
        </w:numPr>
        <w:spacing w:line="500" w:lineRule="exact"/>
        <w:rPr>
          <w:rFonts w:ascii="宋体" w:hAnsi="宋体" w:cs="Arial"/>
          <w:b/>
          <w:bCs/>
        </w:rPr>
      </w:pPr>
      <w:r>
        <w:rPr>
          <w:rFonts w:hint="eastAsia" w:ascii="宋体" w:hAnsi="宋体" w:cs="Arial"/>
          <w:b/>
          <w:bCs/>
        </w:rPr>
        <w:t>竞争性磋商文件构成</w:t>
      </w:r>
    </w:p>
    <w:p>
      <w:pPr>
        <w:spacing w:line="500" w:lineRule="exact"/>
        <w:ind w:firstLine="420" w:firstLineChars="200"/>
        <w:rPr>
          <w:rFonts w:ascii="宋体" w:hAnsi="宋体" w:cs="Arial"/>
        </w:rPr>
      </w:pPr>
      <w:r>
        <w:rPr>
          <w:rFonts w:hint="eastAsia" w:ascii="宋体" w:hAnsi="宋体" w:cs="Arial"/>
        </w:rPr>
        <w:t>10.1竞争性磋商文件包括：</w:t>
      </w:r>
    </w:p>
    <w:p>
      <w:pPr>
        <w:spacing w:line="540" w:lineRule="exact"/>
        <w:ind w:firstLine="518" w:firstLineChars="247"/>
        <w:rPr>
          <w:rFonts w:ascii="宋体" w:hAnsi="宋体" w:cs="Arial"/>
        </w:rPr>
      </w:pPr>
      <w:r>
        <w:rPr>
          <w:rFonts w:hint="eastAsia" w:ascii="宋体" w:hAnsi="宋体" w:cs="Arial"/>
        </w:rPr>
        <w:t>第一章 竞争性磋商公告</w:t>
      </w:r>
    </w:p>
    <w:p>
      <w:pPr>
        <w:spacing w:line="540" w:lineRule="exact"/>
        <w:ind w:firstLine="518" w:firstLineChars="247"/>
        <w:rPr>
          <w:rFonts w:ascii="宋体" w:hAnsi="宋体" w:cs="Arial"/>
        </w:rPr>
      </w:pPr>
      <w:r>
        <w:rPr>
          <w:rFonts w:hint="eastAsia" w:ascii="宋体" w:hAnsi="宋体" w:cs="Arial"/>
        </w:rPr>
        <w:t>第二章 供应商须知前附表</w:t>
      </w:r>
    </w:p>
    <w:p>
      <w:pPr>
        <w:spacing w:line="540" w:lineRule="exact"/>
        <w:rPr>
          <w:rFonts w:ascii="宋体" w:hAnsi="宋体" w:cs="Arial"/>
        </w:rPr>
      </w:pPr>
      <w:r>
        <w:rPr>
          <w:rFonts w:hint="eastAsia" w:ascii="宋体" w:hAnsi="宋体" w:cs="Arial"/>
        </w:rPr>
        <w:t xml:space="preserve">     第三章 货物服务要求/项目要求</w:t>
      </w:r>
    </w:p>
    <w:p>
      <w:pPr>
        <w:spacing w:line="540" w:lineRule="exact"/>
        <w:ind w:firstLine="525" w:firstLineChars="250"/>
        <w:rPr>
          <w:rFonts w:ascii="宋体" w:hAnsi="宋体"/>
        </w:rPr>
      </w:pPr>
      <w:r>
        <w:rPr>
          <w:rFonts w:hint="eastAsia" w:ascii="宋体" w:hAnsi="宋体" w:cs="Arial"/>
        </w:rPr>
        <w:t xml:space="preserve">第四章 </w:t>
      </w:r>
      <w:r>
        <w:rPr>
          <w:rFonts w:hint="eastAsia" w:ascii="宋体" w:hAnsi="宋体"/>
        </w:rPr>
        <w:t>实质性响应审查</w:t>
      </w:r>
    </w:p>
    <w:p>
      <w:pPr>
        <w:spacing w:line="540" w:lineRule="exact"/>
        <w:ind w:firstLine="525" w:firstLineChars="250"/>
        <w:rPr>
          <w:rFonts w:ascii="宋体" w:hAnsi="宋体" w:cs="Arial"/>
        </w:rPr>
      </w:pPr>
      <w:r>
        <w:rPr>
          <w:rFonts w:hint="eastAsia" w:ascii="宋体" w:hAnsi="宋体"/>
        </w:rPr>
        <w:t>第五章 评分办法</w:t>
      </w:r>
    </w:p>
    <w:p>
      <w:pPr>
        <w:spacing w:line="540" w:lineRule="exact"/>
        <w:ind w:firstLine="518" w:firstLineChars="247"/>
        <w:rPr>
          <w:rFonts w:ascii="宋体" w:hAnsi="宋体" w:cs="Arial"/>
        </w:rPr>
      </w:pPr>
      <w:r>
        <w:rPr>
          <w:rFonts w:hint="eastAsia" w:ascii="宋体" w:hAnsi="宋体" w:cs="Arial"/>
        </w:rPr>
        <w:t>第六章 供应商须知</w:t>
      </w:r>
    </w:p>
    <w:p>
      <w:pPr>
        <w:spacing w:line="540" w:lineRule="exact"/>
        <w:ind w:firstLine="518" w:firstLineChars="247"/>
        <w:rPr>
          <w:rFonts w:ascii="宋体" w:hAnsi="宋体" w:cs="Arial"/>
        </w:rPr>
      </w:pPr>
      <w:r>
        <w:rPr>
          <w:rFonts w:hint="eastAsia" w:ascii="宋体" w:hAnsi="宋体" w:cs="Arial"/>
        </w:rPr>
        <w:t>第七章 合同格式</w:t>
      </w:r>
    </w:p>
    <w:p>
      <w:pPr>
        <w:spacing w:line="500" w:lineRule="exact"/>
        <w:ind w:firstLine="525" w:firstLineChars="250"/>
        <w:rPr>
          <w:rFonts w:ascii="宋体" w:hAnsi="宋体" w:cs="Arial"/>
        </w:rPr>
      </w:pPr>
      <w:r>
        <w:rPr>
          <w:rFonts w:hint="eastAsia" w:ascii="宋体" w:hAnsi="宋体" w:cs="Arial"/>
        </w:rPr>
        <w:t>第八章 磋商响应文件</w:t>
      </w:r>
    </w:p>
    <w:p>
      <w:pPr>
        <w:spacing w:line="500" w:lineRule="exact"/>
        <w:ind w:firstLine="525" w:firstLineChars="250"/>
        <w:rPr>
          <w:rFonts w:ascii="宋体" w:hAnsi="宋体" w:cs="Arial"/>
        </w:rPr>
      </w:pPr>
      <w:r>
        <w:rPr>
          <w:rFonts w:hint="eastAsia" w:ascii="宋体" w:hAnsi="宋体" w:cs="Arial"/>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rPr>
      </w:pPr>
      <w:r>
        <w:rPr>
          <w:rFonts w:hint="eastAsia" w:ascii="宋体" w:hAnsi="宋体" w:cs="Arial"/>
          <w:b/>
          <w:bCs/>
        </w:rPr>
        <w:t>11、竞争性磋商文件的澄清和修改</w:t>
      </w:r>
    </w:p>
    <w:p>
      <w:pPr>
        <w:spacing w:line="500" w:lineRule="exact"/>
        <w:ind w:firstLine="525" w:firstLineChars="250"/>
        <w:rPr>
          <w:rFonts w:ascii="宋体" w:hAnsi="宋体" w:cs="Arial"/>
        </w:rPr>
      </w:pPr>
      <w:r>
        <w:rPr>
          <w:rFonts w:hint="eastAsia" w:ascii="宋体" w:hAnsi="宋体" w:cs="Arial"/>
        </w:rPr>
        <w:t>11.1</w:t>
      </w:r>
      <w:r>
        <w:rPr>
          <w:rFonts w:hint="eastAsia" w:ascii="宋体" w:hAnsi="宋体" w:cs="Arial"/>
          <w:b/>
          <w:bCs/>
        </w:rPr>
        <w:t>采购人可以对竞争性磋商文件中的有关问题进行澄清、修改。</w:t>
      </w:r>
    </w:p>
    <w:p>
      <w:pPr>
        <w:spacing w:line="500" w:lineRule="exact"/>
        <w:ind w:firstLine="525" w:firstLineChars="250"/>
        <w:rPr>
          <w:rFonts w:ascii="宋体" w:hAnsi="宋体"/>
        </w:rPr>
      </w:pPr>
      <w:r>
        <w:rPr>
          <w:rFonts w:hint="eastAsia" w:ascii="宋体" w:hAnsi="宋体" w:cs="Arial"/>
        </w:rPr>
        <w:t>11.2</w:t>
      </w:r>
      <w:r>
        <w:rPr>
          <w:rFonts w:hint="eastAsia" w:ascii="宋体" w:hAnsi="宋体"/>
        </w:rPr>
        <w:t>采购人、代理机构或者磋商小组在提交首次磋商响应文件截止时间前可以对已发出的竞争性磋商文件进行必要的澄清或者修改，澄清或修改将在安徽省招标投标信息网公布，但不指明问题的来源，所有潜在供应商均有义务自行查看该澄清或修改的内容。采购人、代理机构或者磋商小组</w:t>
      </w:r>
      <w:r>
        <w:rPr>
          <w:rFonts w:hint="eastAsia" w:ascii="宋体" w:hAnsi="宋体" w:cs="Arial"/>
        </w:rPr>
        <w:t>对竞争性磋商文件进行</w:t>
      </w:r>
      <w:r>
        <w:rPr>
          <w:rFonts w:hint="eastAsia" w:ascii="宋体" w:hAnsi="宋体"/>
        </w:rPr>
        <w:t>澄清或者修改的内容作为磋商文件的组成部分。澄清或者修改的内容可能影响响应文件编制的，采购人或者代理机构应当在递交首次磋商响应文件截止之日5日前发布，不足</w:t>
      </w:r>
      <w:r>
        <w:rPr>
          <w:rFonts w:hint="eastAsia"/>
        </w:rPr>
        <w:t>5</w:t>
      </w:r>
      <w:r>
        <w:rPr>
          <w:rFonts w:hint="eastAsia" w:ascii="宋体" w:hAnsi="宋体"/>
        </w:rPr>
        <w:t>日的，应当顺延提交响应文件截止之日。</w:t>
      </w:r>
    </w:p>
    <w:p>
      <w:pPr>
        <w:spacing w:line="500" w:lineRule="exact"/>
        <w:ind w:firstLine="527" w:firstLineChars="250"/>
        <w:rPr>
          <w:rFonts w:ascii="宋体" w:hAnsi="宋体" w:cs="Arial"/>
          <w:b/>
          <w:bCs/>
        </w:rPr>
      </w:pPr>
      <w:r>
        <w:rPr>
          <w:rFonts w:hint="eastAsia" w:ascii="宋体" w:hAnsi="宋体" w:cs="Arial"/>
          <w:b/>
          <w:bCs/>
        </w:rPr>
        <w:t>12、竞争性磋商文件的质疑和答复</w:t>
      </w:r>
    </w:p>
    <w:p>
      <w:pPr>
        <w:spacing w:line="500" w:lineRule="exact"/>
        <w:ind w:firstLine="525" w:firstLineChars="250"/>
        <w:rPr>
          <w:rFonts w:ascii="宋体" w:hAnsi="宋体"/>
        </w:rPr>
      </w:pPr>
      <w:r>
        <w:rPr>
          <w:rFonts w:hint="eastAsia" w:ascii="宋体" w:hAnsi="宋体"/>
        </w:rPr>
        <w:t>12.1</w:t>
      </w:r>
      <w:r>
        <w:rPr>
          <w:rFonts w:ascii="宋体" w:hAnsi="宋体"/>
        </w:rPr>
        <w:t>潜在供应商已依法获取</w:t>
      </w:r>
      <w:r>
        <w:rPr>
          <w:rFonts w:hint="eastAsia" w:ascii="宋体" w:hAnsi="宋体"/>
        </w:rPr>
        <w:t>本磋商</w:t>
      </w:r>
      <w:r>
        <w:rPr>
          <w:rFonts w:ascii="宋体" w:hAnsi="宋体"/>
        </w:rPr>
        <w:t>文件的</w:t>
      </w:r>
      <w:r>
        <w:rPr>
          <w:rFonts w:hint="eastAsia" w:ascii="宋体" w:hAnsi="宋体"/>
        </w:rPr>
        <w:t>（应提供依法获取磋商文件的证明材料）</w:t>
      </w:r>
      <w:r>
        <w:rPr>
          <w:rFonts w:ascii="宋体" w:hAnsi="宋体"/>
        </w:rPr>
        <w:t>，可以对</w:t>
      </w:r>
      <w:r>
        <w:rPr>
          <w:rFonts w:hint="eastAsia" w:ascii="宋体" w:hAnsi="宋体"/>
        </w:rPr>
        <w:t>本磋商</w:t>
      </w:r>
      <w:r>
        <w:rPr>
          <w:rFonts w:ascii="宋体" w:hAnsi="宋体"/>
        </w:rPr>
        <w:t>文件提出质疑。</w:t>
      </w:r>
      <w:r>
        <w:rPr>
          <w:rFonts w:hint="eastAsia" w:ascii="宋体" w:hAnsi="宋体"/>
        </w:rPr>
        <w:t>质疑</w:t>
      </w:r>
      <w:r>
        <w:rPr>
          <w:rFonts w:ascii="宋体" w:hAnsi="宋体"/>
        </w:rPr>
        <w:t>应当在获取</w:t>
      </w:r>
      <w:r>
        <w:rPr>
          <w:rFonts w:hint="eastAsia" w:ascii="宋体" w:hAnsi="宋体"/>
        </w:rPr>
        <w:t>磋商</w:t>
      </w:r>
      <w:r>
        <w:rPr>
          <w:rFonts w:ascii="宋体" w:hAnsi="宋体"/>
        </w:rPr>
        <w:t>文件或者</w:t>
      </w:r>
      <w:r>
        <w:rPr>
          <w:rFonts w:hint="eastAsia" w:ascii="宋体" w:hAnsi="宋体"/>
        </w:rPr>
        <w:t>磋商</w:t>
      </w:r>
      <w:r>
        <w:rPr>
          <w:rFonts w:ascii="宋体" w:hAnsi="宋体"/>
        </w:rPr>
        <w:t>文件公告期限届满之日起7个工作日内</w:t>
      </w:r>
      <w:r>
        <w:rPr>
          <w:rFonts w:hint="eastAsia" w:ascii="宋体" w:hAnsi="宋体"/>
        </w:rPr>
        <w:t>以书面形式向采购人或代理机构提出，质疑函的内容应包括</w:t>
      </w:r>
      <w:r>
        <w:rPr>
          <w:rFonts w:ascii="宋体" w:hAnsi="宋体"/>
        </w:rPr>
        <w:t>《政府采购质疑和投诉办法》</w:t>
      </w:r>
      <w:r>
        <w:rPr>
          <w:rFonts w:hint="eastAsia" w:ascii="宋体" w:hAnsi="宋体"/>
        </w:rPr>
        <w:t>（财政部令第94号）第十二条规定的内容，质疑函的格式可参照宿州市公共资源交易中心门户网站办事流程--资料下载中的质疑函范本。</w:t>
      </w:r>
    </w:p>
    <w:p>
      <w:pPr>
        <w:spacing w:line="500" w:lineRule="exact"/>
        <w:ind w:firstLine="525" w:firstLineChars="250"/>
        <w:rPr>
          <w:rFonts w:ascii="宋体" w:hAnsi="宋体"/>
        </w:rPr>
      </w:pPr>
      <w:r>
        <w:rPr>
          <w:rFonts w:hint="eastAsia" w:ascii="宋体" w:hAnsi="宋体"/>
        </w:rPr>
        <w:t>12.2供应商对磋商文件有质疑的，应</w:t>
      </w:r>
      <w:r>
        <w:rPr>
          <w:rFonts w:ascii="宋体" w:hAnsi="宋体"/>
        </w:rPr>
        <w:t>在法定质疑期内一次性提出</w:t>
      </w:r>
      <w:r>
        <w:rPr>
          <w:rFonts w:hint="eastAsia" w:ascii="宋体" w:hAnsi="宋体"/>
        </w:rPr>
        <w:t>，采购人或代理机构不再接受同一供应商针对同一磋商文件提出的再次质疑（对同一质疑的补充除外）。</w:t>
      </w:r>
    </w:p>
    <w:p>
      <w:pPr>
        <w:spacing w:line="500" w:lineRule="exact"/>
        <w:ind w:firstLine="525" w:firstLineChars="250"/>
        <w:rPr>
          <w:rFonts w:ascii="宋体" w:hAnsi="宋体"/>
        </w:rPr>
      </w:pPr>
      <w:r>
        <w:rPr>
          <w:rFonts w:hint="eastAsia" w:ascii="宋体" w:hAnsi="宋体"/>
        </w:rPr>
        <w:t>12.3采购人或代理机构应当在收到质疑后7个工作日内作出答复。答复内容将在安徽省招标投标信息网公布，所有获取磋商文件的潜在供应商均有义务自行查看该答复内容。</w:t>
      </w:r>
    </w:p>
    <w:p>
      <w:pPr>
        <w:spacing w:line="500" w:lineRule="exact"/>
        <w:ind w:left="1365" w:hanging="735"/>
        <w:rPr>
          <w:rFonts w:ascii="宋体" w:hAnsi="宋体" w:cs="Arial"/>
        </w:rPr>
      </w:pPr>
    </w:p>
    <w:p>
      <w:pPr>
        <w:pStyle w:val="99"/>
        <w:rPr>
          <w:color w:val="auto"/>
        </w:rPr>
      </w:pPr>
      <w:bookmarkStart w:id="43" w:name="_Toc511899307"/>
      <w:bookmarkEnd w:id="43"/>
      <w:bookmarkStart w:id="44" w:name="_Toc45026820"/>
      <w:r>
        <w:rPr>
          <w:rFonts w:hint="eastAsia"/>
          <w:color w:val="auto"/>
        </w:rPr>
        <w:t>三、磋商响应文件的编制</w:t>
      </w:r>
      <w:bookmarkEnd w:id="44"/>
    </w:p>
    <w:p>
      <w:pPr>
        <w:spacing w:line="500" w:lineRule="exact"/>
        <w:ind w:firstLine="517" w:firstLineChars="245"/>
        <w:rPr>
          <w:rFonts w:ascii="宋体" w:hAnsi="宋体" w:cs="Arial"/>
          <w:b/>
          <w:bCs/>
        </w:rPr>
      </w:pPr>
      <w:r>
        <w:rPr>
          <w:rFonts w:hint="eastAsia" w:ascii="宋体" w:hAnsi="宋体" w:cs="Arial"/>
          <w:b/>
          <w:bCs/>
        </w:rPr>
        <w:t>13、磋商响应文件构成</w:t>
      </w:r>
    </w:p>
    <w:p>
      <w:pPr>
        <w:spacing w:line="500" w:lineRule="exact"/>
        <w:ind w:firstLine="420" w:firstLineChars="200"/>
        <w:rPr>
          <w:rFonts w:ascii="宋体" w:hAnsi="宋体" w:cs="Arial"/>
        </w:rPr>
      </w:pPr>
      <w:r>
        <w:rPr>
          <w:rFonts w:hint="eastAsia" w:ascii="宋体" w:hAnsi="宋体" w:cs="Arial"/>
        </w:rPr>
        <w:t>13.1磋商响应文件应包括下列内容：</w:t>
      </w:r>
      <w:r>
        <w:rPr>
          <w:rFonts w:hint="eastAsia" w:ascii="宋体" w:hAnsi="宋体"/>
        </w:rPr>
        <w:t>磋商响应</w:t>
      </w:r>
      <w:r>
        <w:rPr>
          <w:rFonts w:hint="eastAsia" w:ascii="宋体" w:hAnsi="宋体" w:cs="Arial"/>
        </w:rPr>
        <w:t>函格式、资格证明文件、商务要求响应情况表、技术规格响应表、货物服务技术方案、开标一览表、分项报价表等。</w:t>
      </w:r>
    </w:p>
    <w:p>
      <w:pPr>
        <w:spacing w:line="500" w:lineRule="exact"/>
        <w:ind w:firstLine="420" w:firstLineChars="200"/>
        <w:rPr>
          <w:rFonts w:ascii="宋体" w:hAnsi="宋体" w:cs="Arial"/>
        </w:rPr>
      </w:pPr>
      <w:r>
        <w:rPr>
          <w:rFonts w:hint="eastAsia" w:ascii="宋体" w:hAnsi="宋体" w:cs="Arial"/>
        </w:rPr>
        <w:t>13.1.1证明供应商合格的资格文件</w:t>
      </w:r>
    </w:p>
    <w:p>
      <w:pPr>
        <w:spacing w:line="500" w:lineRule="exact"/>
        <w:ind w:firstLine="420" w:firstLineChars="200"/>
        <w:rPr>
          <w:rFonts w:ascii="宋体" w:hAnsi="宋体" w:cs="Arial"/>
        </w:rPr>
      </w:pPr>
      <w:r>
        <w:rPr>
          <w:rFonts w:hint="eastAsia" w:ascii="宋体" w:hAnsi="宋体" w:cs="Arial"/>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rPr>
      </w:pPr>
      <w:r>
        <w:rPr>
          <w:rFonts w:hint="eastAsia" w:ascii="宋体" w:hAnsi="宋体" w:cs="Arial"/>
        </w:rPr>
        <w:t>13.1.2所有货物（包括零部件）须为全新的、未使用过的原装正品</w:t>
      </w:r>
      <w:r>
        <w:rPr>
          <w:rFonts w:hint="eastAsia" w:ascii="宋体" w:hAnsi="宋体" w:cs="Arial"/>
          <w:b/>
          <w:bCs/>
        </w:rPr>
        <w:t>（本条货物类适用）。</w:t>
      </w:r>
    </w:p>
    <w:p>
      <w:pPr>
        <w:spacing w:line="500" w:lineRule="exact"/>
        <w:ind w:firstLine="420" w:firstLineChars="200"/>
        <w:rPr>
          <w:rFonts w:ascii="宋体" w:hAnsi="宋体" w:cs="Arial"/>
        </w:rPr>
      </w:pPr>
      <w:r>
        <w:rPr>
          <w:rFonts w:hint="eastAsia" w:ascii="宋体" w:hAnsi="宋体" w:cs="Arial"/>
        </w:rPr>
        <w:t>13.2供应商必须对其磋商响应文件的真实性与准确性负责。一旦中标，其磋商响应文件将作为合同的重要组成部分。</w:t>
      </w:r>
    </w:p>
    <w:p>
      <w:pPr>
        <w:spacing w:line="500" w:lineRule="exact"/>
        <w:ind w:firstLine="420" w:firstLineChars="200"/>
        <w:rPr>
          <w:rFonts w:ascii="宋体" w:hAnsi="宋体" w:cs="Arial"/>
        </w:rPr>
      </w:pPr>
      <w:r>
        <w:rPr>
          <w:rFonts w:hint="eastAsia" w:ascii="宋体" w:hAnsi="宋体" w:cs="Arial"/>
        </w:rPr>
        <w:t>13.3供应商应在磋商响应文件中体现本文件要求的内容。</w:t>
      </w:r>
    </w:p>
    <w:p>
      <w:pPr>
        <w:spacing w:line="500" w:lineRule="exact"/>
        <w:ind w:firstLine="422" w:firstLineChars="200"/>
        <w:rPr>
          <w:rFonts w:ascii="宋体" w:hAnsi="宋体" w:cs="Arial"/>
          <w:b/>
          <w:bCs/>
        </w:rPr>
      </w:pPr>
      <w:r>
        <w:rPr>
          <w:rFonts w:hint="eastAsia" w:ascii="宋体" w:hAnsi="宋体" w:cs="Arial"/>
          <w:b/>
          <w:bCs/>
        </w:rPr>
        <w:t>14、磋商报价</w:t>
      </w:r>
    </w:p>
    <w:p>
      <w:pPr>
        <w:spacing w:line="500" w:lineRule="exact"/>
        <w:ind w:firstLine="420" w:firstLineChars="200"/>
        <w:rPr>
          <w:rFonts w:ascii="宋体" w:hAnsi="宋体" w:cs="Arial"/>
        </w:rPr>
      </w:pPr>
      <w:r>
        <w:rPr>
          <w:rFonts w:hint="eastAsia" w:ascii="宋体" w:hAnsi="宋体" w:cs="Arial"/>
        </w:rPr>
        <w:t>14.1本项目只允许有一个方案、一个报价。多方案、多报价的磋商响应文件将不被接受。</w:t>
      </w:r>
    </w:p>
    <w:p>
      <w:pPr>
        <w:spacing w:line="500" w:lineRule="exact"/>
        <w:ind w:firstLine="420" w:firstLineChars="200"/>
        <w:rPr>
          <w:rFonts w:ascii="宋体" w:hAnsi="宋体" w:cs="Arial"/>
        </w:rPr>
      </w:pPr>
      <w:r>
        <w:rPr>
          <w:rFonts w:hint="eastAsia" w:ascii="宋体" w:hAnsi="宋体" w:cs="Arial"/>
        </w:rPr>
        <w:t>14.2</w:t>
      </w:r>
      <w:r>
        <w:rPr>
          <w:rFonts w:hint="eastAsia" w:ascii="宋体" w:hAnsi="宋体" w:cs="Arial"/>
          <w:b/>
          <w:bCs/>
        </w:rPr>
        <w:t>货物类项目适用：</w:t>
      </w:r>
      <w:r>
        <w:rPr>
          <w:rFonts w:hint="eastAsia" w:ascii="宋体" w:hAnsi="宋体" w:cs="Arial"/>
        </w:rPr>
        <w:t>开标一览表中的投标总报价应包括投标产品以及其产生的采购、运输、人工、安装、售后、验收、税费等所有费用，即为履行合同的最终价格。</w:t>
      </w:r>
    </w:p>
    <w:p>
      <w:pPr>
        <w:spacing w:line="500" w:lineRule="exact"/>
        <w:ind w:firstLine="420"/>
        <w:rPr>
          <w:rFonts w:ascii="宋体" w:hAnsi="宋体" w:cs="Arial"/>
        </w:rPr>
      </w:pPr>
      <w:r>
        <w:rPr>
          <w:rFonts w:hint="eastAsia" w:ascii="宋体" w:hAnsi="宋体" w:cs="Arial"/>
          <w:b/>
          <w:bCs/>
        </w:rPr>
        <w:t>服务类、工程类项目适用</w:t>
      </w:r>
      <w:r>
        <w:rPr>
          <w:rFonts w:hint="eastAsia" w:ascii="宋体" w:hAnsi="宋体" w:cs="Arial"/>
        </w:rPr>
        <w:t>：开标一览表中的投标总报价应包括完成本项目的所有费用、税费等所有费用，即为履行合同的最终价格。</w:t>
      </w:r>
    </w:p>
    <w:p>
      <w:pPr>
        <w:spacing w:line="500" w:lineRule="exact"/>
        <w:ind w:firstLine="420" w:firstLineChars="200"/>
        <w:rPr>
          <w:rFonts w:ascii="宋体" w:hAnsi="宋体" w:cs="Arial"/>
        </w:rPr>
      </w:pPr>
      <w:r>
        <w:rPr>
          <w:rFonts w:hint="eastAsia" w:ascii="宋体" w:hAnsi="宋体" w:cs="Arial"/>
        </w:rPr>
        <w:t>14.3</w:t>
      </w:r>
      <w:r>
        <w:rPr>
          <w:rFonts w:hint="eastAsia" w:ascii="宋体" w:hAnsi="宋体" w:cs="Arial"/>
          <w:b/>
          <w:bCs/>
        </w:rPr>
        <w:t>货物类项目适用：</w:t>
      </w:r>
      <w:r>
        <w:rPr>
          <w:rFonts w:hint="eastAsia" w:ascii="宋体" w:hAnsi="宋体" w:cs="Arial"/>
        </w:rPr>
        <w:t>货物服务分项报价表上应清楚地标明供应商拟提供货物的名称、型号、数量、单价（含投标产品所产生的采购、运输、人工、安装、售后、验收、税费等）、总价等内容，其合计价格应与开标一览表中的投标总报价保持一致。</w:t>
      </w:r>
    </w:p>
    <w:p>
      <w:pPr>
        <w:spacing w:line="500" w:lineRule="exact"/>
        <w:ind w:firstLine="422" w:firstLineChars="200"/>
        <w:rPr>
          <w:rFonts w:ascii="宋体" w:hAnsi="宋体" w:cs="Arial"/>
        </w:rPr>
      </w:pPr>
      <w:r>
        <w:rPr>
          <w:rFonts w:hint="eastAsia" w:ascii="宋体" w:hAnsi="宋体" w:cs="Arial"/>
          <w:b/>
          <w:bCs/>
        </w:rPr>
        <w:t>服务类、工程类项目适用：</w:t>
      </w:r>
      <w:r>
        <w:rPr>
          <w:rFonts w:hint="eastAsia" w:ascii="宋体" w:hAnsi="宋体" w:cs="Arial"/>
        </w:rPr>
        <w:t>价格标的服务分项报价表上应清楚地标明供应商拟提供的服务或工程费用等内容，其合计价格应与开标一览表中的投标总报价保持一致。</w:t>
      </w:r>
    </w:p>
    <w:p>
      <w:pPr>
        <w:spacing w:line="500" w:lineRule="exact"/>
        <w:ind w:left="359" w:leftChars="171" w:firstLine="210" w:firstLineChars="100"/>
        <w:rPr>
          <w:rFonts w:ascii="宋体" w:hAnsi="宋体" w:cs="Arial"/>
        </w:rPr>
      </w:pPr>
      <w:r>
        <w:rPr>
          <w:rFonts w:hint="eastAsia" w:ascii="宋体" w:hAnsi="宋体" w:cs="Arial"/>
        </w:rPr>
        <w:t>14.4供应商投标的货币为人民币。</w:t>
      </w:r>
    </w:p>
    <w:p>
      <w:pPr>
        <w:spacing w:line="500" w:lineRule="exact"/>
        <w:ind w:left="426"/>
        <w:rPr>
          <w:rFonts w:ascii="宋体" w:hAnsi="宋体" w:cs="Arial"/>
          <w:b/>
          <w:bCs/>
        </w:rPr>
      </w:pPr>
      <w:r>
        <w:rPr>
          <w:rFonts w:hint="eastAsia" w:ascii="宋体" w:hAnsi="宋体" w:cs="Arial"/>
          <w:b/>
          <w:bCs/>
        </w:rPr>
        <w:t>15、磋商保证金</w:t>
      </w:r>
    </w:p>
    <w:p>
      <w:pPr>
        <w:spacing w:line="540" w:lineRule="exact"/>
        <w:ind w:firstLine="525" w:firstLineChars="250"/>
        <w:rPr>
          <w:rFonts w:ascii="宋体" w:hAnsi="宋体" w:cs="Arial"/>
        </w:rPr>
      </w:pPr>
      <w:r>
        <w:rPr>
          <w:rFonts w:hint="eastAsia" w:ascii="宋体" w:hAnsi="宋体" w:cs="Arial"/>
        </w:rPr>
        <w:t>15.1</w:t>
      </w:r>
      <w:r>
        <w:rPr>
          <w:rFonts w:hint="eastAsia" w:ascii="宋体" w:hAnsi="宋体"/>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rPr>
      </w:pPr>
      <w:r>
        <w:rPr>
          <w:rFonts w:hint="eastAsia" w:ascii="宋体" w:hAnsi="宋体" w:cs="Arial"/>
        </w:rPr>
        <w:t>15.2</w:t>
      </w:r>
      <w:r>
        <w:rPr>
          <w:rFonts w:hint="eastAsia" w:ascii="宋体" w:hAnsi="宋体"/>
        </w:rPr>
        <w:t>供应商不按供应商须知前附表要求提交磋商保证金的，</w:t>
      </w:r>
      <w:r>
        <w:rPr>
          <w:rFonts w:hint="eastAsia" w:ascii="宋体" w:hAnsi="宋体"/>
          <w:b/>
          <w:bCs/>
        </w:rPr>
        <w:t>其响应文件无效。</w:t>
      </w:r>
    </w:p>
    <w:p>
      <w:pPr>
        <w:spacing w:before="93" w:after="93" w:line="540" w:lineRule="exact"/>
        <w:ind w:firstLine="525" w:firstLineChars="250"/>
        <w:rPr>
          <w:rFonts w:ascii="宋体" w:hAnsi="宋体" w:cs="Arial"/>
        </w:rPr>
      </w:pPr>
      <w:r>
        <w:rPr>
          <w:rFonts w:hint="eastAsia" w:ascii="宋体" w:hAnsi="宋体" w:cs="Arial"/>
        </w:rPr>
        <w:t>15.3</w:t>
      </w:r>
      <w:r>
        <w:rPr>
          <w:rFonts w:hint="eastAsia" w:ascii="宋体" w:hAnsi="宋体"/>
        </w:rPr>
        <w:t>未成交供应商的磋商保证金应当在成交通知书发出后</w:t>
      </w:r>
      <w:r>
        <w:rPr>
          <w:rFonts w:ascii="宋体" w:hAnsi="宋体"/>
        </w:rPr>
        <w:t>5个工作日内退还</w:t>
      </w:r>
      <w:r>
        <w:rPr>
          <w:rFonts w:hint="eastAsia" w:ascii="宋体" w:hAnsi="宋体" w:cs="Arial"/>
        </w:rPr>
        <w:t>。</w:t>
      </w:r>
    </w:p>
    <w:p>
      <w:pPr>
        <w:spacing w:line="500" w:lineRule="exact"/>
        <w:ind w:firstLine="525" w:firstLineChars="250"/>
        <w:rPr>
          <w:rFonts w:ascii="宋体" w:hAnsi="宋体"/>
        </w:rPr>
      </w:pPr>
      <w:r>
        <w:rPr>
          <w:rFonts w:hint="eastAsia" w:ascii="宋体" w:hAnsi="宋体" w:cs="Arial"/>
        </w:rPr>
        <w:t>15.4</w:t>
      </w:r>
      <w:r>
        <w:rPr>
          <w:rFonts w:ascii="宋体" w:hAnsi="宋体"/>
        </w:rPr>
        <w:t>成交供应商的磋商保证金应当在采购合同签订后5个工作日内退还</w:t>
      </w:r>
      <w:r>
        <w:rPr>
          <w:rFonts w:hint="eastAsia" w:ascii="宋体" w:hAnsi="宋体"/>
        </w:rPr>
        <w:t>。</w:t>
      </w:r>
    </w:p>
    <w:p>
      <w:pPr>
        <w:spacing w:line="500" w:lineRule="exact"/>
        <w:ind w:firstLine="527" w:firstLineChars="250"/>
        <w:rPr>
          <w:rFonts w:ascii="宋体" w:hAnsi="宋体" w:cs="Arial"/>
          <w:b/>
          <w:bCs/>
        </w:rPr>
      </w:pPr>
      <w:r>
        <w:rPr>
          <w:rFonts w:hint="eastAsia" w:ascii="宋体" w:hAnsi="宋体" w:cs="Arial"/>
          <w:b/>
          <w:bCs/>
        </w:rPr>
        <w:t>15.5有下列情形之一的，不予退还磋商保证金，上缴财政：</w:t>
      </w:r>
    </w:p>
    <w:p>
      <w:pPr>
        <w:spacing w:line="500" w:lineRule="exact"/>
        <w:ind w:firstLine="527" w:firstLineChars="250"/>
        <w:rPr>
          <w:rFonts w:ascii="宋体" w:hAnsi="宋体" w:cs="Arial"/>
          <w:b/>
          <w:bCs/>
        </w:rPr>
      </w:pPr>
      <w:r>
        <w:rPr>
          <w:rFonts w:hint="eastAsia" w:ascii="宋体" w:hAnsi="宋体" w:cs="Arial"/>
          <w:b/>
          <w:bCs/>
        </w:rPr>
        <w:t>15.5.1供应商在提交响应文件截止时间后撤回响应文件的；</w:t>
      </w:r>
    </w:p>
    <w:p>
      <w:pPr>
        <w:spacing w:line="500" w:lineRule="exact"/>
        <w:ind w:firstLine="527" w:firstLineChars="250"/>
        <w:rPr>
          <w:rFonts w:ascii="宋体" w:hAnsi="宋体" w:cs="Arial"/>
          <w:b/>
          <w:bCs/>
        </w:rPr>
      </w:pPr>
      <w:r>
        <w:rPr>
          <w:rFonts w:hint="eastAsia" w:ascii="宋体" w:hAnsi="宋体" w:cs="Arial"/>
          <w:b/>
          <w:bCs/>
        </w:rPr>
        <w:t>15.5.2</w:t>
      </w:r>
      <w:r>
        <w:rPr>
          <w:rFonts w:ascii="宋体" w:hAnsi="宋体" w:cs="Arial"/>
          <w:b/>
          <w:bCs/>
        </w:rPr>
        <w:t>供应商在响应文件中提供虚假材料的；</w:t>
      </w:r>
    </w:p>
    <w:p>
      <w:pPr>
        <w:spacing w:line="500" w:lineRule="exact"/>
        <w:ind w:firstLine="527" w:firstLineChars="250"/>
        <w:rPr>
          <w:rFonts w:ascii="宋体" w:hAnsi="宋体" w:cs="Arial"/>
          <w:b/>
          <w:bCs/>
        </w:rPr>
      </w:pPr>
      <w:r>
        <w:rPr>
          <w:rFonts w:hint="eastAsia" w:ascii="宋体" w:hAnsi="宋体" w:cs="Arial"/>
          <w:b/>
          <w:bCs/>
        </w:rPr>
        <w:t>15.5.3</w:t>
      </w:r>
      <w:r>
        <w:rPr>
          <w:rFonts w:ascii="宋体" w:hAnsi="宋体" w:cs="Arial"/>
          <w:b/>
          <w:bCs/>
        </w:rPr>
        <w:t>除因不可抗力或磋商文件认可的情形以外，成交供应商不与采购人签订合同的；</w:t>
      </w:r>
    </w:p>
    <w:p>
      <w:pPr>
        <w:spacing w:line="500" w:lineRule="exact"/>
        <w:ind w:firstLine="527" w:firstLineChars="250"/>
        <w:rPr>
          <w:rFonts w:ascii="宋体" w:hAnsi="宋体" w:cs="Arial"/>
          <w:b/>
          <w:bCs/>
        </w:rPr>
      </w:pPr>
      <w:r>
        <w:rPr>
          <w:rFonts w:hint="eastAsia" w:ascii="宋体" w:hAnsi="宋体" w:cs="Arial"/>
          <w:b/>
          <w:bCs/>
        </w:rPr>
        <w:t>15.5.4</w:t>
      </w:r>
      <w:r>
        <w:rPr>
          <w:rFonts w:ascii="宋体" w:hAnsi="宋体" w:cs="Arial"/>
          <w:b/>
          <w:bCs/>
        </w:rPr>
        <w:t>供应商与采购人、其他供应商或者采购代理机构恶意串通的；</w:t>
      </w:r>
    </w:p>
    <w:p>
      <w:pPr>
        <w:spacing w:line="500" w:lineRule="exact"/>
        <w:ind w:firstLine="527" w:firstLineChars="250"/>
        <w:rPr>
          <w:rFonts w:ascii="宋体" w:hAnsi="宋体"/>
          <w:b/>
          <w:bCs/>
          <w:kern w:val="0"/>
        </w:rPr>
      </w:pPr>
      <w:r>
        <w:rPr>
          <w:rFonts w:hint="eastAsia" w:ascii="宋体" w:hAnsi="宋体" w:cs="Arial"/>
          <w:b/>
          <w:bCs/>
        </w:rPr>
        <w:t>15.5.5</w:t>
      </w:r>
      <w:r>
        <w:rPr>
          <w:rFonts w:hint="eastAsia" w:ascii="宋体" w:hAnsi="宋体"/>
          <w:b/>
          <w:bCs/>
          <w:kern w:val="0"/>
        </w:rPr>
        <w:t>供应商在规定的磋商有效期内撤销或修改其磋商响应文件或放弃候选供应商资格的；</w:t>
      </w:r>
    </w:p>
    <w:p>
      <w:pPr>
        <w:spacing w:line="500" w:lineRule="exact"/>
        <w:ind w:firstLine="527" w:firstLineChars="250"/>
        <w:rPr>
          <w:rFonts w:ascii="宋体" w:hAnsi="宋体" w:cs="Arial"/>
          <w:b/>
          <w:bCs/>
        </w:rPr>
      </w:pPr>
      <w:r>
        <w:rPr>
          <w:rFonts w:hint="eastAsia" w:ascii="宋体" w:hAnsi="宋体"/>
          <w:b/>
          <w:bCs/>
          <w:kern w:val="0"/>
        </w:rPr>
        <w:t>15.5.6成交人在收到中标通知书后，未按磋商文件规定提交履约担保。</w:t>
      </w:r>
    </w:p>
    <w:p>
      <w:pPr>
        <w:spacing w:line="500" w:lineRule="exact"/>
        <w:ind w:left="426"/>
        <w:rPr>
          <w:rFonts w:ascii="宋体" w:hAnsi="宋体" w:cs="Arial"/>
          <w:b/>
          <w:bCs/>
        </w:rPr>
      </w:pPr>
      <w:r>
        <w:rPr>
          <w:rFonts w:hint="eastAsia" w:ascii="宋体" w:hAnsi="宋体" w:cs="Arial"/>
          <w:b/>
          <w:bCs/>
        </w:rPr>
        <w:t>16、磋商有效期</w:t>
      </w:r>
    </w:p>
    <w:p>
      <w:pPr>
        <w:spacing w:line="500" w:lineRule="exact"/>
        <w:ind w:firstLine="514" w:firstLineChars="245"/>
        <w:rPr>
          <w:rFonts w:ascii="宋体" w:hAnsi="宋体" w:cs="Arial"/>
          <w:b/>
          <w:bCs/>
        </w:rPr>
      </w:pPr>
      <w:r>
        <w:rPr>
          <w:rFonts w:hint="eastAsia" w:ascii="宋体" w:hAnsi="宋体" w:cs="Arial"/>
        </w:rPr>
        <w:t>16.1磋商有效期在“供应商须知前附表”中有明确的规定。供应商如未就此提出异议，则视同接受；如承诺的磋商有效期短于此规定时间的，将被视为非响应性投标而予以拒绝。</w:t>
      </w:r>
    </w:p>
    <w:p>
      <w:pPr>
        <w:pStyle w:val="100"/>
        <w:widowControl w:val="0"/>
        <w:spacing w:line="500" w:lineRule="exact"/>
        <w:ind w:firstLine="420"/>
        <w:rPr>
          <w:rFonts w:ascii="宋体" w:hAnsi="宋体"/>
        </w:rPr>
      </w:pPr>
      <w:r>
        <w:rPr>
          <w:rFonts w:hint="eastAsia" w:ascii="宋体" w:hAnsi="宋体" w:cs="Arial"/>
        </w:rPr>
        <w:t>16.2在特殊情况下，采购单位可于原磋商有效期满之前，向供应商提出延长磋商有效期的要求。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rPr>
        <w:t>，可以书面形式拒绝采购单位的这种要求而不失去其磋商保证金。如在规定的时间内未提出书面意见表示拒绝，将视为同意延长磋商有效期</w:t>
      </w:r>
      <w:r>
        <w:rPr>
          <w:rFonts w:hint="eastAsia" w:ascii="宋体" w:hAnsi="宋体"/>
        </w:rPr>
        <w:t>。</w:t>
      </w:r>
    </w:p>
    <w:p>
      <w:pPr>
        <w:spacing w:line="500" w:lineRule="exact"/>
        <w:ind w:firstLine="525" w:firstLineChars="250"/>
        <w:rPr>
          <w:rFonts w:ascii="宋体" w:hAnsi="宋体" w:cs="Arial"/>
        </w:rPr>
      </w:pPr>
      <w:r>
        <w:rPr>
          <w:rFonts w:hint="eastAsia" w:ascii="宋体" w:hAnsi="宋体"/>
        </w:rPr>
        <w:t>16.3在磋商有效期内，供应商撤销或修改其磋商响应文件的，应承担责任。</w:t>
      </w:r>
    </w:p>
    <w:p>
      <w:pPr>
        <w:spacing w:line="500" w:lineRule="exact"/>
        <w:ind w:left="426"/>
        <w:rPr>
          <w:rFonts w:ascii="宋体" w:hAnsi="宋体" w:cs="Arial"/>
          <w:b/>
          <w:bCs/>
        </w:rPr>
      </w:pPr>
      <w:r>
        <w:rPr>
          <w:rFonts w:hint="eastAsia" w:ascii="宋体" w:hAnsi="宋体" w:cs="Arial"/>
          <w:b/>
          <w:bCs/>
        </w:rPr>
        <w:t>17、磋商响应文件签署</w:t>
      </w:r>
    </w:p>
    <w:p>
      <w:pPr>
        <w:spacing w:line="500" w:lineRule="exact"/>
        <w:ind w:firstLine="525" w:firstLineChars="250"/>
        <w:rPr>
          <w:rFonts w:ascii="宋体" w:hAnsi="宋体" w:cs="Arial"/>
        </w:rPr>
      </w:pPr>
      <w:r>
        <w:rPr>
          <w:rFonts w:hint="eastAsia" w:ascii="宋体" w:hAnsi="宋体" w:cs="Arial"/>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rPr>
      </w:pPr>
      <w:r>
        <w:rPr>
          <w:rFonts w:hint="eastAsia" w:ascii="宋体" w:hAnsi="宋体" w:cs="Arial"/>
        </w:rPr>
        <w:t>17.2磋商响应文件不得行间插字、涂改或增删。如有修改错漏处，必须由供应商的法定代表人或其授权代表签字。</w:t>
      </w:r>
    </w:p>
    <w:p>
      <w:pPr>
        <w:spacing w:line="500" w:lineRule="exact"/>
        <w:rPr>
          <w:rFonts w:ascii="宋体" w:hAnsi="宋体" w:cs="Arial"/>
        </w:rPr>
      </w:pPr>
    </w:p>
    <w:p>
      <w:pPr>
        <w:pStyle w:val="99"/>
        <w:rPr>
          <w:color w:val="auto"/>
        </w:rPr>
      </w:pPr>
      <w:bookmarkStart w:id="45" w:name="_Toc511899308"/>
      <w:bookmarkEnd w:id="45"/>
      <w:bookmarkStart w:id="46" w:name="_Toc45026821"/>
      <w:r>
        <w:rPr>
          <w:rFonts w:hint="eastAsia"/>
          <w:color w:val="auto"/>
        </w:rPr>
        <w:t>四、磋商响应文件的提交</w:t>
      </w:r>
      <w:bookmarkEnd w:id="46"/>
    </w:p>
    <w:p>
      <w:pPr>
        <w:spacing w:line="500" w:lineRule="exact"/>
        <w:ind w:left="426"/>
        <w:rPr>
          <w:rFonts w:ascii="宋体" w:hAnsi="宋体" w:cs="Arial"/>
          <w:b/>
          <w:bCs/>
        </w:rPr>
      </w:pPr>
      <w:r>
        <w:rPr>
          <w:rFonts w:hint="eastAsia" w:ascii="宋体" w:hAnsi="宋体" w:cs="Arial"/>
          <w:b/>
          <w:bCs/>
        </w:rPr>
        <w:t>18、磋商响应文件的封装</w:t>
      </w:r>
    </w:p>
    <w:p>
      <w:pPr>
        <w:spacing w:beforeLines="30" w:afterLines="30" w:line="540" w:lineRule="exact"/>
        <w:ind w:firstLine="462" w:firstLineChars="220"/>
        <w:rPr>
          <w:rFonts w:ascii="宋体" w:hAnsi="宋体" w:cs="Arial"/>
        </w:rPr>
      </w:pPr>
      <w:r>
        <w:rPr>
          <w:rFonts w:hint="eastAsia" w:ascii="宋体" w:hAnsi="宋体" w:cs="Arial"/>
        </w:rPr>
        <w:t>18.1</w:t>
      </w:r>
      <w:r>
        <w:rPr>
          <w:rFonts w:hint="eastAsia" w:ascii="宋体" w:hAnsi="宋体" w:cs="Arial"/>
          <w:bCs/>
        </w:rPr>
        <w:t>要求提交</w:t>
      </w:r>
      <w:r>
        <w:rPr>
          <w:rFonts w:hint="eastAsia" w:ascii="宋体" w:hAnsi="宋体"/>
          <w:bCs/>
        </w:rPr>
        <w:t>磋商响应文件纸质版正本一份，副本二份，</w:t>
      </w:r>
      <w:r>
        <w:rPr>
          <w:rFonts w:hint="eastAsia" w:ascii="宋体" w:hAnsi="宋体" w:cs="Arial"/>
          <w:bCs/>
        </w:rPr>
        <w:t>并在封套的封口处</w:t>
      </w:r>
      <w:r>
        <w:rPr>
          <w:rFonts w:hint="eastAsia" w:ascii="宋体" w:hAnsi="宋体" w:cs="Arial"/>
        </w:rPr>
        <w:t>（也可在封口处加贴封条）</w:t>
      </w:r>
      <w:r>
        <w:rPr>
          <w:rFonts w:hint="eastAsia" w:ascii="宋体" w:hAnsi="宋体" w:cs="Arial"/>
          <w:bCs/>
        </w:rPr>
        <w:t>加盖供应商公章及法定代表人签名或盖章（或代理人签名）</w:t>
      </w:r>
      <w:r>
        <w:rPr>
          <w:rFonts w:hint="eastAsia" w:ascii="宋体" w:hAnsi="宋体" w:cs="Arial"/>
          <w:b/>
        </w:rPr>
        <w:t>。</w:t>
      </w:r>
    </w:p>
    <w:p>
      <w:pPr>
        <w:spacing w:before="93" w:after="93" w:line="540" w:lineRule="exact"/>
        <w:ind w:firstLine="525" w:firstLineChars="250"/>
        <w:rPr>
          <w:rFonts w:ascii="宋体" w:hAnsi="宋体" w:cs="Arial"/>
        </w:rPr>
      </w:pPr>
      <w:r>
        <w:rPr>
          <w:rFonts w:hint="eastAsia" w:ascii="宋体" w:hAnsi="宋体" w:cs="Arial"/>
        </w:rPr>
        <w:t>磋商响应文件包装袋上必须清楚写明项目的名称、项目编号、包号及包名（如果项目分有多个包）、供应商全称。</w:t>
      </w:r>
    </w:p>
    <w:p>
      <w:pPr>
        <w:spacing w:line="500" w:lineRule="exact"/>
        <w:ind w:firstLine="420" w:firstLineChars="200"/>
        <w:rPr>
          <w:rFonts w:ascii="宋体" w:hAnsi="宋体" w:cs="Arial"/>
        </w:rPr>
      </w:pPr>
      <w:r>
        <w:rPr>
          <w:rFonts w:hint="eastAsia" w:ascii="宋体" w:hAnsi="宋体" w:cs="Arial"/>
        </w:rPr>
        <w:t>18.2如果项目分有多个包，供应商可以参与其中的一个或几个包的磋商，但必须以包为单位分别编写磋商响应文件，必须以包为单位进行封装。</w:t>
      </w:r>
    </w:p>
    <w:p>
      <w:pPr>
        <w:spacing w:before="93" w:after="93" w:line="540" w:lineRule="exact"/>
        <w:ind w:left="359" w:leftChars="171" w:firstLine="211" w:firstLineChars="100"/>
        <w:rPr>
          <w:rFonts w:ascii="宋体" w:hAnsi="宋体" w:cs="Arial"/>
          <w:b/>
          <w:bCs/>
        </w:rPr>
      </w:pPr>
      <w:r>
        <w:rPr>
          <w:rFonts w:hint="eastAsia" w:ascii="宋体" w:hAnsi="宋体" w:cs="Arial"/>
          <w:b/>
          <w:bCs/>
        </w:rPr>
        <w:t>19、磋商响应文件的递交</w:t>
      </w:r>
    </w:p>
    <w:p>
      <w:pPr>
        <w:spacing w:line="500" w:lineRule="exact"/>
        <w:ind w:firstLine="420" w:firstLineChars="200"/>
        <w:rPr>
          <w:rFonts w:ascii="宋体" w:hAnsi="宋体" w:cs="Arial"/>
        </w:rPr>
      </w:pPr>
      <w:r>
        <w:rPr>
          <w:rFonts w:hint="eastAsia" w:ascii="宋体" w:hAnsi="宋体" w:cs="Arial"/>
        </w:rPr>
        <w:t>19.1供应商应按供应商须知前附表中规定的截止时间前递交磋商响应文件。</w:t>
      </w:r>
    </w:p>
    <w:p>
      <w:pPr>
        <w:spacing w:line="500" w:lineRule="exact"/>
        <w:ind w:firstLine="420" w:firstLineChars="200"/>
        <w:rPr>
          <w:rFonts w:ascii="宋体" w:hAnsi="宋体" w:cs="Arial"/>
        </w:rPr>
      </w:pPr>
      <w:r>
        <w:rPr>
          <w:rFonts w:hint="eastAsia" w:ascii="宋体" w:hAnsi="宋体" w:cs="Arial"/>
        </w:rPr>
        <w:t>19.2供应商递交磋商响应文件的地点：详见供应商须知前附表。</w:t>
      </w:r>
    </w:p>
    <w:p>
      <w:pPr>
        <w:spacing w:line="500" w:lineRule="exact"/>
        <w:ind w:firstLine="420" w:firstLineChars="200"/>
        <w:rPr>
          <w:rFonts w:ascii="宋体" w:hAnsi="宋体" w:cs="Arial"/>
        </w:rPr>
      </w:pPr>
      <w:r>
        <w:rPr>
          <w:rFonts w:hint="eastAsia" w:ascii="宋体" w:hAnsi="宋体" w:cs="Arial"/>
        </w:rPr>
        <w:t>19.3供应商所递交的磋商响应文件在磋商开始后不予退还。</w:t>
      </w:r>
    </w:p>
    <w:p>
      <w:pPr>
        <w:spacing w:line="500" w:lineRule="exact"/>
        <w:ind w:firstLine="420" w:firstLineChars="200"/>
        <w:rPr>
          <w:rFonts w:ascii="宋体" w:hAnsi="宋体" w:cs="Arial"/>
        </w:rPr>
      </w:pPr>
      <w:r>
        <w:rPr>
          <w:rFonts w:hint="eastAsia" w:ascii="宋体" w:hAnsi="宋体" w:cs="Arial"/>
        </w:rPr>
        <w:t>19.4采购单位收到磋商响应文件后，应及时登记并由供应商签字确认。</w:t>
      </w:r>
    </w:p>
    <w:p>
      <w:pPr>
        <w:spacing w:line="500" w:lineRule="exact"/>
        <w:ind w:firstLine="420" w:firstLineChars="200"/>
        <w:rPr>
          <w:rFonts w:ascii="宋体" w:hAnsi="宋体" w:cs="Arial"/>
        </w:rPr>
      </w:pPr>
      <w:r>
        <w:rPr>
          <w:rFonts w:hint="eastAsia" w:ascii="宋体" w:hAnsi="宋体" w:cs="Arial"/>
        </w:rPr>
        <w:t>19.5有下列情形之一的，</w:t>
      </w:r>
      <w:r>
        <w:rPr>
          <w:rFonts w:hint="eastAsia" w:ascii="宋体" w:hAnsi="宋体" w:cs="Arial"/>
          <w:b/>
          <w:bCs/>
        </w:rPr>
        <w:t>采购人将不予受理</w:t>
      </w:r>
      <w:r>
        <w:rPr>
          <w:rFonts w:hint="eastAsia" w:ascii="宋体" w:hAnsi="宋体" w:cs="Arial"/>
        </w:rPr>
        <w:t>：</w:t>
      </w:r>
    </w:p>
    <w:p>
      <w:pPr>
        <w:spacing w:line="500" w:lineRule="exact"/>
        <w:ind w:firstLine="420" w:firstLineChars="200"/>
        <w:rPr>
          <w:rFonts w:ascii="宋体" w:hAnsi="宋体" w:cs="Arial"/>
        </w:rPr>
      </w:pPr>
      <w:r>
        <w:rPr>
          <w:rFonts w:hint="eastAsia" w:ascii="宋体" w:hAnsi="宋体" w:cs="Arial"/>
        </w:rPr>
        <w:t>19.5.1逾期送达的或者未送达指定地点的磋商响应文件。</w:t>
      </w:r>
    </w:p>
    <w:p>
      <w:pPr>
        <w:spacing w:line="540" w:lineRule="exact"/>
        <w:ind w:firstLine="420" w:firstLineChars="200"/>
        <w:rPr>
          <w:rFonts w:ascii="宋体" w:hAnsi="宋体" w:cs="Arial"/>
        </w:rPr>
      </w:pPr>
      <w:r>
        <w:rPr>
          <w:rFonts w:hint="eastAsia" w:ascii="宋体" w:hAnsi="宋体" w:cs="Arial"/>
        </w:rPr>
        <w:t>19.5.2未按本文件18.1、18.2条的要求密封和加写标记的磋商响应文件。</w:t>
      </w:r>
    </w:p>
    <w:p>
      <w:pPr>
        <w:spacing w:line="500" w:lineRule="exact"/>
        <w:ind w:firstLine="422" w:firstLineChars="200"/>
        <w:rPr>
          <w:rFonts w:ascii="宋体" w:hAnsi="宋体" w:cs="Arial"/>
          <w:b/>
          <w:bCs/>
        </w:rPr>
      </w:pPr>
      <w:r>
        <w:rPr>
          <w:rFonts w:hint="eastAsia" w:ascii="宋体" w:hAnsi="宋体" w:cs="Arial"/>
          <w:b/>
          <w:bCs/>
        </w:rPr>
        <w:t>20、磋商响应文件的修改和撤回</w:t>
      </w:r>
    </w:p>
    <w:p>
      <w:pPr>
        <w:pStyle w:val="100"/>
        <w:widowControl w:val="0"/>
        <w:spacing w:line="400" w:lineRule="atLeast"/>
        <w:ind w:firstLine="420"/>
        <w:rPr>
          <w:rFonts w:ascii="宋体" w:hAnsi="宋体"/>
        </w:rPr>
      </w:pPr>
      <w:r>
        <w:rPr>
          <w:rFonts w:hint="eastAsia" w:ascii="宋体" w:hAnsi="宋体"/>
        </w:rPr>
        <w:t>20.1在供应商须知前附表规定的磋商响应文件递交截止时间前，供应商可以修改或撤回已递交的磋商响应文件，但应以书面形式通知采购人。</w:t>
      </w:r>
    </w:p>
    <w:p>
      <w:pPr>
        <w:pStyle w:val="100"/>
        <w:widowControl w:val="0"/>
        <w:spacing w:line="400" w:lineRule="atLeast"/>
        <w:ind w:firstLine="420"/>
        <w:rPr>
          <w:rFonts w:ascii="宋体" w:hAnsi="宋体"/>
        </w:rPr>
      </w:pPr>
      <w:r>
        <w:rPr>
          <w:rFonts w:hint="eastAsia" w:ascii="宋体" w:hAnsi="宋体"/>
        </w:rPr>
        <w:t>20.2供应商修改或撤回已递交磋商响应文件的书面通知应按照本文件第17条的要求签字或盖章。</w:t>
      </w:r>
    </w:p>
    <w:p>
      <w:pPr>
        <w:pStyle w:val="100"/>
        <w:widowControl w:val="0"/>
        <w:spacing w:line="400" w:lineRule="atLeast"/>
        <w:ind w:firstLine="420"/>
        <w:rPr>
          <w:rFonts w:ascii="宋体" w:hAnsi="宋体"/>
        </w:rPr>
      </w:pPr>
      <w:r>
        <w:rPr>
          <w:rFonts w:hint="eastAsia" w:ascii="宋体" w:hAnsi="宋体"/>
        </w:rPr>
        <w:t>20.3供应商撤回磋商响应文件的，受托人自收到供应商书面撤回通知之日起5个工作日内退还已收取的磋商保证金。</w:t>
      </w:r>
    </w:p>
    <w:p>
      <w:pPr>
        <w:pStyle w:val="100"/>
        <w:widowControl w:val="0"/>
        <w:spacing w:line="500" w:lineRule="exact"/>
        <w:ind w:firstLine="420"/>
        <w:rPr>
          <w:rFonts w:ascii="宋体" w:hAnsi="宋体"/>
        </w:rPr>
      </w:pPr>
      <w:r>
        <w:rPr>
          <w:rFonts w:hint="eastAsia" w:ascii="宋体" w:hAnsi="宋体"/>
        </w:rPr>
        <w:t>20.4修改的内容为磋商响应文件的组成部分。修改的磋商响应文件应按照本文件的要求进行编制、密封、标记和递交，并标明“修改”字样。</w:t>
      </w:r>
    </w:p>
    <w:p>
      <w:pPr>
        <w:spacing w:before="93" w:after="93" w:line="540" w:lineRule="exact"/>
        <w:ind w:firstLine="632" w:firstLineChars="300"/>
        <w:rPr>
          <w:rFonts w:ascii="宋体" w:hAnsi="宋体" w:cs="Arial"/>
          <w:b/>
          <w:bCs/>
        </w:rPr>
      </w:pPr>
      <w:r>
        <w:rPr>
          <w:rFonts w:hint="eastAsia" w:ascii="宋体" w:hAnsi="宋体" w:cs="Arial"/>
          <w:b/>
          <w:bCs/>
        </w:rPr>
        <w:t>21、联合体参加磋商</w:t>
      </w:r>
    </w:p>
    <w:p>
      <w:pPr>
        <w:spacing w:before="93" w:after="93" w:line="540" w:lineRule="exact"/>
        <w:ind w:firstLine="567" w:firstLineChars="270"/>
        <w:rPr>
          <w:rFonts w:ascii="宋体" w:hAnsi="宋体" w:cs="Arial"/>
          <w:b/>
          <w:bCs/>
        </w:rPr>
      </w:pPr>
      <w:r>
        <w:rPr>
          <w:rFonts w:hint="eastAsia" w:ascii="宋体" w:hAnsi="宋体" w:cs="Arial"/>
        </w:rPr>
        <w:t>由两家或两家以上供应商组成的联合体参与磋商时，应满足以下要求：</w:t>
      </w:r>
      <w:r>
        <w:rPr>
          <w:rFonts w:hint="eastAsia" w:ascii="宋体" w:hAnsi="宋体" w:cs="Arial"/>
          <w:b/>
          <w:bCs/>
        </w:rPr>
        <w:t>（项目无要求的，注明“本项目不适用”）</w:t>
      </w:r>
    </w:p>
    <w:p>
      <w:pPr>
        <w:spacing w:before="93" w:after="93" w:line="540" w:lineRule="exact"/>
        <w:ind w:firstLine="630" w:firstLineChars="300"/>
        <w:rPr>
          <w:rFonts w:ascii="宋体" w:hAnsi="宋体" w:cs="Arial"/>
        </w:rPr>
      </w:pPr>
      <w:r>
        <w:rPr>
          <w:rFonts w:hint="eastAsia" w:ascii="宋体" w:hAnsi="宋体" w:cs="Arial"/>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rPr>
      </w:pPr>
      <w:r>
        <w:rPr>
          <w:rFonts w:hint="eastAsia" w:ascii="宋体" w:hAnsi="宋体" w:cs="Arial"/>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rPr>
      </w:pPr>
      <w:r>
        <w:rPr>
          <w:rFonts w:hint="eastAsia" w:ascii="宋体" w:hAnsi="宋体" w:cs="Arial"/>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rPr>
      </w:pPr>
      <w:r>
        <w:rPr>
          <w:rFonts w:hint="eastAsia" w:ascii="宋体" w:hAnsi="宋体" w:cs="Arial"/>
        </w:rPr>
        <w:t>21.4联合体各方不得再以自己的名义单独参与同一项目磋商，也不得再组成新的联合体参与同一项目中的磋商。</w:t>
      </w:r>
    </w:p>
    <w:p>
      <w:pPr>
        <w:spacing w:line="500" w:lineRule="exact"/>
        <w:rPr>
          <w:rFonts w:ascii="宋体" w:hAnsi="宋体" w:cs="Arial"/>
        </w:rPr>
      </w:pPr>
    </w:p>
    <w:p>
      <w:pPr>
        <w:pStyle w:val="99"/>
        <w:rPr>
          <w:color w:val="auto"/>
        </w:rPr>
      </w:pPr>
      <w:bookmarkStart w:id="47" w:name="_Toc511899309"/>
      <w:bookmarkEnd w:id="47"/>
      <w:bookmarkStart w:id="48" w:name="_Toc45026822"/>
      <w:r>
        <w:rPr>
          <w:rFonts w:hint="eastAsia"/>
          <w:color w:val="auto"/>
        </w:rPr>
        <w:t>五、磋商与评审</w:t>
      </w:r>
      <w:bookmarkEnd w:id="48"/>
    </w:p>
    <w:p>
      <w:pPr>
        <w:spacing w:line="360" w:lineRule="auto"/>
        <w:ind w:firstLine="517" w:firstLineChars="245"/>
        <w:rPr>
          <w:rFonts w:ascii="宋体" w:hAnsi="宋体" w:cs="Arial"/>
          <w:b/>
          <w:bCs/>
        </w:rPr>
      </w:pPr>
      <w:r>
        <w:rPr>
          <w:rFonts w:hint="eastAsia" w:ascii="宋体" w:hAnsi="宋体" w:cs="Arial"/>
          <w:b/>
          <w:bCs/>
        </w:rPr>
        <w:t>22、磋商</w:t>
      </w:r>
    </w:p>
    <w:p>
      <w:pPr>
        <w:spacing w:line="360" w:lineRule="auto"/>
        <w:ind w:firstLine="420" w:firstLineChars="200"/>
        <w:rPr>
          <w:rFonts w:ascii="宋体" w:hAnsi="宋体" w:cs="Arial"/>
          <w:bCs/>
        </w:rPr>
      </w:pPr>
      <w:r>
        <w:rPr>
          <w:rFonts w:hint="eastAsia" w:ascii="宋体" w:hAnsi="宋体" w:cs="Arial"/>
        </w:rPr>
        <w:t>22.1采购单位将在“供应商须知前附表”规定的时间和地点组织磋商。</w:t>
      </w:r>
      <w:r>
        <w:rPr>
          <w:rFonts w:hint="eastAsia" w:ascii="宋体" w:hAnsi="宋体" w:cs="Arial"/>
          <w:bCs/>
        </w:rPr>
        <w:t>供应商的法定代表人提供身份证明书或其委托的代理人应提供有效的法定代表人的授权委托书，否则将否决其参与投标。</w:t>
      </w:r>
    </w:p>
    <w:p>
      <w:pPr>
        <w:spacing w:line="360" w:lineRule="auto"/>
        <w:ind w:firstLine="420" w:firstLineChars="200"/>
        <w:rPr>
          <w:rFonts w:ascii="宋体" w:hAnsi="宋体" w:cs="Arial"/>
        </w:rPr>
      </w:pPr>
      <w:r>
        <w:rPr>
          <w:rFonts w:hint="eastAsia" w:ascii="宋体" w:hAnsi="宋体"/>
        </w:rPr>
        <w:t>22.2</w:t>
      </w:r>
      <w:r>
        <w:rPr>
          <w:rFonts w:hint="eastAsia" w:ascii="宋体" w:hAnsi="宋体" w:cs="Arial"/>
        </w:rPr>
        <w:t>采购单位按规定组成三人或以上的磋商小组。</w:t>
      </w:r>
    </w:p>
    <w:p>
      <w:pPr>
        <w:spacing w:line="360" w:lineRule="auto"/>
        <w:ind w:firstLine="420" w:firstLineChars="200"/>
        <w:rPr>
          <w:rFonts w:ascii="宋体" w:hAnsi="宋体" w:cs="Arial"/>
          <w:b/>
          <w:bCs/>
        </w:rPr>
      </w:pPr>
      <w:r>
        <w:rPr>
          <w:rFonts w:hint="eastAsia" w:ascii="宋体" w:hAnsi="宋体" w:cs="Arial"/>
        </w:rPr>
        <w:t>磋商小组成员有下列情形之一的，应当回避：</w:t>
      </w:r>
    </w:p>
    <w:p>
      <w:pPr>
        <w:pStyle w:val="100"/>
        <w:widowControl w:val="0"/>
        <w:spacing w:line="500" w:lineRule="exact"/>
        <w:ind w:firstLine="420" w:firstLineChars="20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100"/>
        <w:widowControl w:val="0"/>
        <w:spacing w:line="500" w:lineRule="exact"/>
        <w:ind w:firstLine="420" w:firstLineChars="200"/>
        <w:rPr>
          <w:rFonts w:ascii="宋体" w:hAnsi="宋体"/>
        </w:rPr>
      </w:pPr>
      <w:r>
        <w:rPr>
          <w:rFonts w:ascii="宋体" w:hAnsi="宋体"/>
        </w:rPr>
        <w:t>（</w:t>
      </w:r>
      <w:r>
        <w:rPr>
          <w:rFonts w:hint="eastAsia" w:ascii="宋体" w:hAnsi="宋体"/>
        </w:rPr>
        <w:t>2</w:t>
      </w:r>
      <w:r>
        <w:rPr>
          <w:rFonts w:ascii="宋体" w:hAnsi="宋体"/>
        </w:rPr>
        <w:t>）与供应商的法定代表人或者负责人有夫妻、直系血亲、三代以内旁系血亲或者近姻亲关系；</w:t>
      </w:r>
    </w:p>
    <w:p>
      <w:pPr>
        <w:pStyle w:val="100"/>
        <w:widowControl w:val="0"/>
        <w:spacing w:line="500" w:lineRule="exact"/>
        <w:ind w:firstLine="420" w:firstLineChars="200"/>
        <w:rPr>
          <w:rFonts w:ascii="宋体" w:hAnsi="宋体"/>
        </w:rPr>
      </w:pPr>
      <w:r>
        <w:rPr>
          <w:rFonts w:ascii="宋体" w:hAnsi="宋体"/>
        </w:rPr>
        <w:t>（</w:t>
      </w:r>
      <w:r>
        <w:rPr>
          <w:rFonts w:hint="eastAsia" w:ascii="宋体" w:hAnsi="宋体"/>
        </w:rPr>
        <w:t>3</w:t>
      </w:r>
      <w:r>
        <w:rPr>
          <w:rFonts w:ascii="宋体" w:hAnsi="宋体"/>
        </w:rPr>
        <w:t>）与供应商有其他可能影响政府采购活动公平、公正进行的关系。</w:t>
      </w:r>
    </w:p>
    <w:p>
      <w:pPr>
        <w:pStyle w:val="100"/>
        <w:widowControl w:val="0"/>
        <w:spacing w:line="500" w:lineRule="exact"/>
        <w:ind w:firstLine="420" w:firstLineChars="200"/>
        <w:rPr>
          <w:rFonts w:ascii="宋体" w:hAnsi="宋体"/>
        </w:rPr>
      </w:pPr>
      <w:r>
        <w:rPr>
          <w:rFonts w:hint="eastAsia" w:ascii="宋体" w:hAnsi="宋体"/>
        </w:rPr>
        <w:t>另外，磋商小组成员</w:t>
      </w:r>
      <w:r>
        <w:rPr>
          <w:rFonts w:ascii="宋体" w:hAnsi="宋体"/>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rPr>
      </w:pPr>
      <w:r>
        <w:rPr>
          <w:rFonts w:hint="eastAsia" w:ascii="宋体" w:hAnsi="宋体"/>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rPr>
      </w:pPr>
      <w:r>
        <w:rPr>
          <w:rFonts w:hint="eastAsia" w:ascii="宋体" w:hAnsi="宋体"/>
        </w:rPr>
        <w:t>22.3竞争性磋商活动采用综合评分法评审。</w:t>
      </w:r>
    </w:p>
    <w:p>
      <w:pPr>
        <w:spacing w:line="360" w:lineRule="auto"/>
        <w:ind w:firstLine="420" w:firstLineChars="200"/>
        <w:rPr>
          <w:rFonts w:ascii="宋体" w:hAnsi="宋体"/>
        </w:rPr>
      </w:pPr>
      <w:r>
        <w:rPr>
          <w:rFonts w:hint="eastAsia" w:ascii="宋体" w:hAnsi="宋体"/>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rPr>
      </w:pPr>
      <w:r>
        <w:rPr>
          <w:rFonts w:hint="eastAsia" w:ascii="宋体" w:hAnsi="宋体"/>
        </w:rPr>
        <w:t>22.4为保证磋商活动顺利进行，供应商可派相关技术人员进行现场答疑。</w:t>
      </w:r>
    </w:p>
    <w:p>
      <w:pPr>
        <w:spacing w:line="360" w:lineRule="auto"/>
        <w:ind w:firstLine="422" w:firstLineChars="200"/>
        <w:rPr>
          <w:rFonts w:ascii="宋体" w:hAnsi="宋体"/>
          <w:b/>
          <w:bCs/>
        </w:rPr>
      </w:pPr>
      <w:r>
        <w:rPr>
          <w:rFonts w:hint="eastAsia" w:ascii="宋体" w:hAnsi="宋体"/>
          <w:b/>
          <w:bCs/>
        </w:rPr>
        <w:t>23、评审</w:t>
      </w:r>
    </w:p>
    <w:p>
      <w:pPr>
        <w:spacing w:line="360" w:lineRule="auto"/>
        <w:ind w:firstLine="422" w:firstLineChars="200"/>
        <w:rPr>
          <w:rFonts w:ascii="宋体" w:hAnsi="宋体"/>
          <w:b/>
          <w:bCs/>
        </w:rPr>
      </w:pPr>
      <w:r>
        <w:rPr>
          <w:rFonts w:hint="eastAsia" w:ascii="宋体" w:hAnsi="宋体"/>
          <w:b/>
          <w:bCs/>
        </w:rPr>
        <w:t>23.1实质性响应审查。（详见第四章）</w:t>
      </w:r>
    </w:p>
    <w:p>
      <w:pPr>
        <w:spacing w:line="360" w:lineRule="auto"/>
        <w:ind w:firstLine="420" w:firstLineChars="200"/>
        <w:rPr>
          <w:rFonts w:ascii="宋体" w:hAnsi="宋体"/>
          <w:b/>
          <w:bCs/>
        </w:rPr>
      </w:pPr>
      <w:r>
        <w:rPr>
          <w:rFonts w:hint="eastAsia" w:ascii="宋体" w:hAnsi="宋体"/>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rPr>
      </w:pPr>
      <w:r>
        <w:rPr>
          <w:rFonts w:hint="eastAsia" w:ascii="宋体" w:hAnsi="宋体"/>
          <w:b/>
          <w:bCs/>
        </w:rPr>
        <w:t>23.2综合评审。（评分办法详见第五章）</w:t>
      </w:r>
    </w:p>
    <w:p>
      <w:pPr>
        <w:spacing w:line="360" w:lineRule="auto"/>
        <w:ind w:firstLine="411" w:firstLineChars="196"/>
        <w:rPr>
          <w:rFonts w:ascii="宋体" w:hAnsi="宋体"/>
        </w:rPr>
      </w:pPr>
      <w:r>
        <w:rPr>
          <w:rFonts w:hint="eastAsia" w:ascii="宋体" w:hAnsi="宋体"/>
        </w:rPr>
        <w:t>磋商小组只对实质上响应磋商文件要求的磋商响应文件按照评分细则进行综合评审。</w:t>
      </w:r>
    </w:p>
    <w:p>
      <w:pPr>
        <w:spacing w:line="360" w:lineRule="auto"/>
        <w:ind w:firstLine="411" w:firstLineChars="196"/>
        <w:rPr>
          <w:rFonts w:ascii="宋体" w:hAnsi="宋体"/>
        </w:rPr>
      </w:pPr>
      <w:r>
        <w:rPr>
          <w:rFonts w:hint="eastAsia" w:ascii="宋体" w:hAnsi="宋体"/>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rPr>
      </w:pPr>
      <w:r>
        <w:rPr>
          <w:rFonts w:hint="eastAsia" w:ascii="宋体" w:hAnsi="宋体"/>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rPr>
        <w:t>在磋商内容不做实质性变更及重大调整的前提下，供应商下轮报价不得高于上一轮报价。</w:t>
      </w:r>
    </w:p>
    <w:p>
      <w:pPr>
        <w:spacing w:line="360" w:lineRule="auto"/>
        <w:ind w:firstLine="411" w:firstLineChars="196"/>
        <w:rPr>
          <w:rFonts w:ascii="宋体" w:hAnsi="宋体"/>
        </w:rPr>
      </w:pPr>
      <w:r>
        <w:rPr>
          <w:rFonts w:hint="eastAsia" w:ascii="宋体" w:hAnsi="宋体"/>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rPr>
      </w:pPr>
      <w:r>
        <w:rPr>
          <w:rFonts w:hint="eastAsia" w:ascii="宋体" w:hAnsi="宋体"/>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rPr>
      </w:pPr>
      <w:r>
        <w:rPr>
          <w:rFonts w:hint="eastAsia" w:ascii="宋体" w:hAnsi="宋体"/>
          <w:b/>
          <w:bCs/>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rPr>
      </w:pPr>
      <w:r>
        <w:rPr>
          <w:rFonts w:hint="eastAsia" w:ascii="宋体" w:hAnsi="宋体"/>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rPr>
      </w:pPr>
      <w:r>
        <w:rPr>
          <w:rFonts w:hint="eastAsia" w:ascii="宋体" w:hAnsi="宋体"/>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rPr>
      </w:pPr>
      <w:r>
        <w:rPr>
          <w:rFonts w:hint="eastAsia" w:ascii="宋体" w:hAnsi="宋体"/>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rPr>
      </w:pPr>
      <w:r>
        <w:rPr>
          <w:rFonts w:hint="eastAsia" w:ascii="宋体" w:hAnsi="宋体" w:cs="Arial"/>
          <w:b/>
          <w:bCs/>
        </w:rPr>
        <w:t>24、异常情况处理</w:t>
      </w:r>
    </w:p>
    <w:p>
      <w:pPr>
        <w:spacing w:line="500" w:lineRule="exact"/>
        <w:ind w:left="517"/>
        <w:rPr>
          <w:rFonts w:ascii="宋体" w:hAnsi="宋体" w:cs="Arial"/>
          <w:b/>
          <w:bCs/>
        </w:rPr>
      </w:pPr>
      <w:r>
        <w:rPr>
          <w:rFonts w:hint="eastAsia" w:ascii="宋体" w:hAnsi="宋体" w:cs="Arial"/>
        </w:rPr>
        <w:t>24.1磋商时出现以下情况之一的，将重新组织磋商：</w:t>
      </w:r>
    </w:p>
    <w:p>
      <w:pPr>
        <w:spacing w:line="500" w:lineRule="exact"/>
        <w:ind w:left="540"/>
        <w:rPr>
          <w:rFonts w:ascii="宋体" w:hAnsi="宋体" w:cs="Arial"/>
        </w:rPr>
      </w:pPr>
      <w:r>
        <w:rPr>
          <w:rFonts w:hint="eastAsia" w:ascii="宋体" w:hAnsi="宋体" w:cs="Arial"/>
        </w:rPr>
        <w:t>1）供应商的报价均超过了采购预算，经过多轮磋商仍不能降到预算内、且采购人不能支付的；</w:t>
      </w:r>
    </w:p>
    <w:p>
      <w:pPr>
        <w:spacing w:line="500" w:lineRule="exact"/>
        <w:ind w:left="540"/>
        <w:rPr>
          <w:rFonts w:ascii="宋体" w:hAnsi="宋体" w:cs="Arial"/>
        </w:rPr>
      </w:pPr>
      <w:r>
        <w:rPr>
          <w:rFonts w:hint="eastAsia" w:ascii="宋体" w:hAnsi="宋体" w:cs="Arial"/>
        </w:rPr>
        <w:t>2）经过磋商，供应商所提供的货物服务仍无法满足磋商文件实质性要求、影响工作的；</w:t>
      </w:r>
    </w:p>
    <w:p>
      <w:pPr>
        <w:numPr>
          <w:ilvl w:val="0"/>
          <w:numId w:val="7"/>
        </w:numPr>
        <w:spacing w:line="500" w:lineRule="exact"/>
        <w:rPr>
          <w:rFonts w:ascii="宋体" w:hAnsi="宋体" w:cs="Arial"/>
        </w:rPr>
      </w:pPr>
      <w:r>
        <w:rPr>
          <w:rFonts w:hint="eastAsia" w:ascii="宋体" w:hAnsi="宋体" w:cs="Arial"/>
        </w:rPr>
        <w:t>出现影响采购公正的违法、违规行为的。</w:t>
      </w:r>
    </w:p>
    <w:p>
      <w:pPr>
        <w:spacing w:line="500" w:lineRule="exact"/>
        <w:rPr>
          <w:rFonts w:ascii="宋体" w:hAnsi="宋体" w:cs="Arial"/>
        </w:rPr>
      </w:pPr>
    </w:p>
    <w:p>
      <w:pPr>
        <w:pStyle w:val="99"/>
        <w:rPr>
          <w:color w:val="auto"/>
        </w:rPr>
      </w:pPr>
      <w:bookmarkStart w:id="49" w:name="_Toc511899310"/>
      <w:bookmarkEnd w:id="49"/>
      <w:bookmarkStart w:id="50" w:name="_Toc45026823"/>
      <w:r>
        <w:rPr>
          <w:rFonts w:hint="eastAsia"/>
          <w:color w:val="auto"/>
        </w:rPr>
        <w:t>六、定标和授予合同</w:t>
      </w:r>
      <w:bookmarkEnd w:id="50"/>
    </w:p>
    <w:p>
      <w:pPr>
        <w:spacing w:line="500" w:lineRule="exact"/>
        <w:ind w:left="517"/>
        <w:rPr>
          <w:rFonts w:ascii="宋体" w:hAnsi="宋体" w:cs="Arial"/>
          <w:b/>
          <w:bCs/>
        </w:rPr>
      </w:pPr>
      <w:r>
        <w:rPr>
          <w:rFonts w:hint="eastAsia" w:ascii="宋体" w:hAnsi="宋体" w:cs="Arial"/>
          <w:b/>
          <w:bCs/>
        </w:rPr>
        <w:t>25、定标方式</w:t>
      </w:r>
    </w:p>
    <w:p>
      <w:pPr>
        <w:spacing w:line="500" w:lineRule="exact"/>
        <w:ind w:firstLine="525" w:firstLineChars="250"/>
        <w:rPr>
          <w:rFonts w:ascii="宋体" w:hAnsi="宋体"/>
          <w:shd w:val="clear" w:color="auto" w:fill="FFFFFF"/>
        </w:rPr>
      </w:pPr>
      <w:r>
        <w:rPr>
          <w:rFonts w:hint="eastAsia" w:ascii="宋体" w:hAnsi="宋体"/>
          <w:shd w:val="clear" w:color="auto" w:fill="FFFFFF"/>
        </w:rPr>
        <w:t>25.1采购人应当在收到评审报告后</w:t>
      </w:r>
      <w:r>
        <w:rPr>
          <w:rFonts w:hint="eastAsia"/>
          <w:shd w:val="clear" w:color="auto" w:fill="FFFFFF"/>
        </w:rPr>
        <w:t>5</w:t>
      </w:r>
      <w:r>
        <w:rPr>
          <w:rFonts w:hint="eastAsia" w:ascii="宋体" w:hAnsi="宋体"/>
          <w:shd w:val="clear" w:color="auto" w:fill="FFFFFF"/>
        </w:rPr>
        <w:t>个工作日内，从评审报告提出的成交候选人中，按照排序由高到低的原则确定成交供应商。</w:t>
      </w:r>
    </w:p>
    <w:p>
      <w:pPr>
        <w:spacing w:line="500" w:lineRule="exact"/>
        <w:ind w:firstLine="525" w:firstLineChars="250"/>
        <w:rPr>
          <w:rFonts w:ascii="宋体" w:hAnsi="宋体" w:cs="Arial"/>
        </w:rPr>
      </w:pPr>
      <w:r>
        <w:rPr>
          <w:rFonts w:hint="eastAsia" w:ascii="宋体" w:hAnsi="宋体"/>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shd w:val="clear" w:color="auto" w:fill="FFFFFF"/>
        </w:rPr>
      </w:pPr>
      <w:r>
        <w:rPr>
          <w:rFonts w:hint="eastAsia" w:ascii="宋体" w:hAnsi="宋体" w:cs="Arial"/>
          <w:b/>
          <w:bCs/>
        </w:rPr>
        <w:t>26、签订合同</w:t>
      </w:r>
    </w:p>
    <w:p>
      <w:pPr>
        <w:spacing w:line="500" w:lineRule="exact"/>
        <w:ind w:firstLine="525" w:firstLineChars="250"/>
        <w:rPr>
          <w:rFonts w:ascii="宋体" w:hAnsi="宋体" w:cs="Arial"/>
        </w:rPr>
      </w:pPr>
      <w:r>
        <w:rPr>
          <w:rFonts w:hint="eastAsia" w:ascii="宋体" w:hAnsi="宋体"/>
          <w:shd w:val="clear" w:color="auto" w:fill="FFFFFF"/>
        </w:rPr>
        <w:t>26.1采购人与成交人应当在成交通知书发出之日起三十日内</w:t>
      </w:r>
      <w:r>
        <w:rPr>
          <w:rFonts w:hint="eastAsia" w:ascii="宋体" w:hAnsi="宋体" w:cs="Arial"/>
        </w:rPr>
        <w:t>（具体时限本文件有约定的，按约定执行</w:t>
      </w:r>
      <w:r>
        <w:rPr>
          <w:rFonts w:hint="eastAsia" w:ascii="宋体" w:hAnsi="宋体"/>
          <w:shd w:val="clear" w:color="auto" w:fill="FFFFFF"/>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rPr>
      </w:pPr>
      <w:r>
        <w:rPr>
          <w:rFonts w:hint="eastAsia" w:ascii="宋体" w:hAnsi="宋体" w:cs="Arial"/>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rPr>
      </w:pPr>
      <w:r>
        <w:rPr>
          <w:rFonts w:hint="eastAsia" w:ascii="宋体" w:hAnsi="宋体" w:cs="Arial"/>
        </w:rPr>
        <w:t>26.3中标通知书发出后，采购人无正当理由不与中标供应商签订采购合同的，将依据相关规定给予处理。</w:t>
      </w:r>
    </w:p>
    <w:p>
      <w:pPr>
        <w:spacing w:line="500" w:lineRule="exact"/>
        <w:ind w:firstLine="525" w:firstLineChars="250"/>
        <w:rPr>
          <w:rFonts w:ascii="宋体" w:hAnsi="宋体" w:cs="Arial"/>
        </w:rPr>
      </w:pPr>
      <w:r>
        <w:rPr>
          <w:rFonts w:hint="eastAsia" w:ascii="宋体" w:hAnsi="宋体" w:cs="Arial"/>
        </w:rPr>
        <w:t>26.4采购人与成交人签订合同后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ascii="方正书宋简体" w:hAnsi="方正书宋简体"/>
        </w:rPr>
        <w:t>并自合同签订之日起七个工作日内，将合同副本报同级政府采购监督管理部门和有关部门备案。</w:t>
      </w:r>
    </w:p>
    <w:p>
      <w:pPr>
        <w:spacing w:line="500" w:lineRule="exact"/>
        <w:ind w:left="840" w:hanging="840"/>
        <w:rPr>
          <w:rFonts w:ascii="宋体" w:hAnsi="宋体" w:cs="Arial"/>
        </w:rPr>
      </w:pPr>
    </w:p>
    <w:p>
      <w:pPr>
        <w:pStyle w:val="99"/>
        <w:rPr>
          <w:color w:val="auto"/>
        </w:rPr>
      </w:pPr>
      <w:bookmarkStart w:id="51" w:name="_Toc511899311"/>
      <w:bookmarkEnd w:id="51"/>
      <w:bookmarkStart w:id="52" w:name="_Toc45026824"/>
      <w:r>
        <w:rPr>
          <w:rFonts w:hint="eastAsia"/>
          <w:color w:val="auto"/>
        </w:rPr>
        <w:t>七、质疑与投诉</w:t>
      </w:r>
      <w:bookmarkEnd w:id="52"/>
    </w:p>
    <w:p>
      <w:pPr>
        <w:spacing w:line="500" w:lineRule="exact"/>
        <w:ind w:left="517"/>
        <w:rPr>
          <w:rFonts w:ascii="宋体" w:hAnsi="宋体" w:cs="Arial"/>
          <w:b/>
          <w:bCs/>
        </w:rPr>
      </w:pPr>
      <w:r>
        <w:rPr>
          <w:rFonts w:hint="eastAsia" w:ascii="宋体" w:hAnsi="宋体" w:cs="Arial"/>
          <w:b/>
          <w:bCs/>
        </w:rPr>
        <w:t>28、质疑</w:t>
      </w:r>
    </w:p>
    <w:p>
      <w:pPr>
        <w:spacing w:line="500" w:lineRule="exact"/>
        <w:ind w:firstLine="525" w:firstLineChars="250"/>
        <w:rPr>
          <w:rFonts w:ascii="宋体" w:hAnsi="宋体" w:cs="Arial"/>
        </w:rPr>
      </w:pPr>
      <w:r>
        <w:rPr>
          <w:rFonts w:hint="eastAsia" w:ascii="宋体" w:hAnsi="宋体" w:cs="Arial"/>
        </w:rPr>
        <w:t>28.1</w:t>
      </w:r>
      <w:r>
        <w:rPr>
          <w:rFonts w:ascii="宋体" w:hAnsi="宋体" w:cs="Arial"/>
        </w:rPr>
        <w:t>参与</w:t>
      </w:r>
      <w:r>
        <w:rPr>
          <w:rFonts w:hint="eastAsia" w:ascii="宋体" w:hAnsi="宋体" w:cs="Arial"/>
        </w:rPr>
        <w:t>本</w:t>
      </w:r>
      <w:r>
        <w:rPr>
          <w:rFonts w:ascii="宋体" w:hAnsi="宋体" w:cs="Arial"/>
        </w:rPr>
        <w:t>项目采购活动的</w:t>
      </w:r>
      <w:r>
        <w:rPr>
          <w:rFonts w:hint="eastAsia" w:ascii="宋体" w:hAnsi="宋体" w:cs="Arial"/>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rPr>
      </w:pPr>
      <w:r>
        <w:rPr>
          <w:rFonts w:hint="eastAsia" w:ascii="宋体" w:hAnsi="宋体" w:cs="Arial"/>
        </w:rPr>
        <w:t>28.2</w:t>
      </w:r>
      <w:r>
        <w:rPr>
          <w:rFonts w:ascii="宋体" w:hAnsi="宋体" w:cs="Arial"/>
        </w:rPr>
        <w:t>参与</w:t>
      </w:r>
      <w:r>
        <w:rPr>
          <w:rFonts w:hint="eastAsia" w:ascii="宋体" w:hAnsi="宋体" w:cs="Arial"/>
        </w:rPr>
        <w:t>本</w:t>
      </w:r>
      <w:r>
        <w:rPr>
          <w:rFonts w:ascii="宋体" w:hAnsi="宋体" w:cs="Arial"/>
        </w:rPr>
        <w:t>项目采购活动的</w:t>
      </w:r>
      <w:r>
        <w:rPr>
          <w:rFonts w:hint="eastAsia" w:ascii="宋体" w:hAnsi="宋体" w:cs="Arial"/>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rPr>
      </w:pPr>
      <w:r>
        <w:rPr>
          <w:rFonts w:hint="eastAsia" w:ascii="宋体" w:hAnsi="宋体" w:cs="Arial"/>
        </w:rPr>
        <w:t xml:space="preserve"> 28.3</w:t>
      </w:r>
      <w:r>
        <w:rPr>
          <w:rFonts w:hint="eastAsia" w:ascii="宋体" w:hAnsi="宋体"/>
        </w:rPr>
        <w:t>质疑函的内容应包括</w:t>
      </w:r>
      <w:r>
        <w:rPr>
          <w:rFonts w:ascii="宋体" w:hAnsi="宋体" w:cs="Arial"/>
        </w:rPr>
        <w:t>《政府采购质疑和投诉办法》</w:t>
      </w:r>
      <w:r>
        <w:rPr>
          <w:rFonts w:hint="eastAsia" w:ascii="宋体" w:hAnsi="宋体" w:cs="Arial"/>
        </w:rPr>
        <w:t>（财政部令第</w:t>
      </w:r>
      <w:r>
        <w:rPr>
          <w:rFonts w:hint="eastAsia" w:ascii="Arial" w:hAnsi="Arial" w:cs="Arial"/>
        </w:rPr>
        <w:t>94</w:t>
      </w:r>
      <w:r>
        <w:rPr>
          <w:rFonts w:hint="eastAsia" w:ascii="宋体" w:hAnsi="宋体" w:cs="Arial"/>
        </w:rPr>
        <w:t>号）第十二条规定的内容，质疑函的格式可参照</w:t>
      </w:r>
      <w:r>
        <w:rPr>
          <w:rFonts w:hint="eastAsia" w:ascii="宋体" w:hAnsi="宋体"/>
        </w:rPr>
        <w:t>宿州市公共资源交易中心门户网站办事流程--资料下载中的质疑函范本</w:t>
      </w:r>
      <w:r>
        <w:rPr>
          <w:rFonts w:hint="eastAsia" w:ascii="宋体" w:hAnsi="宋体" w:cs="Arial"/>
        </w:rPr>
        <w:t>。</w:t>
      </w:r>
    </w:p>
    <w:p>
      <w:pPr>
        <w:spacing w:line="500" w:lineRule="exact"/>
        <w:ind w:firstLine="525" w:firstLineChars="250"/>
        <w:rPr>
          <w:rFonts w:ascii="宋体" w:hAnsi="宋体" w:cs="Arial"/>
        </w:rPr>
      </w:pPr>
      <w:r>
        <w:rPr>
          <w:rFonts w:hint="eastAsia" w:ascii="宋体" w:hAnsi="宋体" w:cs="Aria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rPr>
      </w:pPr>
      <w:r>
        <w:rPr>
          <w:rFonts w:hint="eastAsia" w:ascii="宋体" w:hAnsi="宋体" w:cs="Arial"/>
        </w:rPr>
        <w:t xml:space="preserve"> 28.5</w:t>
      </w:r>
      <w:r>
        <w:rPr>
          <w:rFonts w:hint="eastAsia" w:ascii="宋体" w:hAnsi="宋体"/>
        </w:rPr>
        <w:t>供应商对同一环节的质疑，应</w:t>
      </w:r>
      <w:r>
        <w:rPr>
          <w:rFonts w:ascii="宋体" w:hAnsi="宋体" w:cs="Arial"/>
        </w:rPr>
        <w:t>在法定质疑期内一次性提出</w:t>
      </w:r>
      <w:r>
        <w:rPr>
          <w:rFonts w:hint="eastAsia" w:ascii="宋体" w:hAnsi="宋体" w:cs="Arial"/>
        </w:rPr>
        <w:t>，采购人或代理机构不再接受同一供应商针对同一环节提出的再次质疑。</w:t>
      </w:r>
    </w:p>
    <w:p>
      <w:pPr>
        <w:spacing w:before="93" w:after="93" w:line="540" w:lineRule="exact"/>
        <w:ind w:firstLine="527" w:firstLineChars="250"/>
        <w:rPr>
          <w:rFonts w:ascii="宋体" w:hAnsi="宋体" w:cs="Arial"/>
          <w:b/>
          <w:bCs/>
        </w:rPr>
      </w:pPr>
      <w:r>
        <w:rPr>
          <w:rFonts w:hint="eastAsia" w:ascii="宋体" w:hAnsi="宋体" w:cs="Arial"/>
          <w:b/>
          <w:bCs/>
        </w:rPr>
        <w:t>29、投诉</w:t>
      </w:r>
    </w:p>
    <w:p>
      <w:pPr>
        <w:spacing w:line="500" w:lineRule="exact"/>
        <w:ind w:firstLine="525" w:firstLineChars="250"/>
        <w:rPr>
          <w:rFonts w:ascii="宋体" w:hAnsi="宋体" w:cs="Arial"/>
          <w:b/>
          <w:bCs/>
        </w:rPr>
      </w:pPr>
      <w:r>
        <w:rPr>
          <w:rFonts w:hint="eastAsia" w:ascii="宋体" w:hAnsi="宋体" w:cs="Arial"/>
        </w:rPr>
        <w:t>29.1质疑人对采购单位的答复不满意，或者采购单位未在规定的时间内答复的，可以在答复期满后十五个工作日内按有关规定，向同级政府采购监管部门进行投诉。</w:t>
      </w:r>
    </w:p>
    <w:p>
      <w:pPr>
        <w:spacing w:line="500" w:lineRule="exact"/>
        <w:ind w:left="266"/>
        <w:rPr>
          <w:rFonts w:ascii="宋体" w:hAnsi="宋体" w:cs="Arial"/>
          <w:b/>
          <w:bCs/>
        </w:rPr>
      </w:pPr>
    </w:p>
    <w:p>
      <w:pPr>
        <w:pStyle w:val="6"/>
      </w:pPr>
      <w:bookmarkStart w:id="53" w:name="_Toc511899312"/>
      <w:bookmarkEnd w:id="53"/>
      <w:r>
        <w:br w:type="page"/>
      </w:r>
    </w:p>
    <w:p>
      <w:pPr>
        <w:pStyle w:val="6"/>
        <w:jc w:val="center"/>
        <w:rPr>
          <w:rFonts w:eastAsia="黑体"/>
          <w:sz w:val="32"/>
          <w:szCs w:val="32"/>
        </w:rPr>
      </w:pPr>
      <w:bookmarkStart w:id="54" w:name="_Toc25214"/>
      <w:bookmarkStart w:id="55" w:name="_Toc45026825"/>
      <w:r>
        <w:rPr>
          <w:rFonts w:hint="eastAsia"/>
          <w:sz w:val="32"/>
          <w:szCs w:val="32"/>
        </w:rPr>
        <w:t>第七章 采购</w:t>
      </w:r>
      <w:r>
        <w:rPr>
          <w:sz w:val="32"/>
          <w:szCs w:val="32"/>
        </w:rPr>
        <w:t>合同</w:t>
      </w:r>
      <w:bookmarkEnd w:id="54"/>
      <w:bookmarkEnd w:id="55"/>
    </w:p>
    <w:p>
      <w:pPr>
        <w:pStyle w:val="7"/>
        <w:rPr>
          <w:rFonts w:ascii="宋体" w:hAnsi="宋体" w:cs="Arial"/>
          <w:sz w:val="28"/>
          <w:szCs w:val="28"/>
        </w:rPr>
      </w:pPr>
      <w:bookmarkStart w:id="56" w:name="_Toc20716"/>
      <w:bookmarkStart w:id="57" w:name="_Toc45026826"/>
      <w:r>
        <w:rPr>
          <w:rFonts w:hint="eastAsia" w:ascii="黑体"/>
          <w:sz w:val="28"/>
          <w:szCs w:val="28"/>
        </w:rPr>
        <w:t>一、合同条款前附表</w:t>
      </w:r>
      <w:bookmarkEnd w:id="56"/>
      <w:bookmarkEnd w:id="57"/>
    </w:p>
    <w:tbl>
      <w:tblPr>
        <w:tblStyle w:val="5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bookmarkStart w:id="58" w:name="_Hlk450145418"/>
            <w:r>
              <w:rPr>
                <w:rFonts w:hint="eastAsia" w:ascii="宋体" w:hAnsi="宋体" w:cs="Arial"/>
              </w:rPr>
              <w:t>序号</w:t>
            </w:r>
            <w:bookmarkEnd w:id="58"/>
          </w:p>
        </w:tc>
        <w:tc>
          <w:tcPr>
            <w:tcW w:w="7916" w:type="dxa"/>
            <w:tcBorders>
              <w:top w:val="single" w:color="auto" w:sz="4" w:space="0"/>
              <w:left w:val="nil"/>
              <w:bottom w:val="single" w:color="auto" w:sz="4" w:space="0"/>
              <w:right w:val="single" w:color="auto" w:sz="4" w:space="0"/>
            </w:tcBorders>
            <w:vAlign w:val="center"/>
          </w:tcPr>
          <w:p>
            <w:pPr>
              <w:spacing w:line="560" w:lineRule="exact"/>
              <w:ind w:left="360"/>
              <w:jc w:val="center"/>
              <w:rPr>
                <w:rFonts w:ascii="宋体" w:hAnsi="宋体" w:cs="Arial"/>
              </w:rPr>
            </w:pPr>
            <w:r>
              <w:rPr>
                <w:rFonts w:hint="eastAsia" w:ascii="宋体" w:hAnsi="宋体" w:cs="Aria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r>
              <w:rPr>
                <w:rFonts w:hint="eastAsia" w:ascii="宋体" w:hAnsi="宋体" w:cs="Arial"/>
              </w:rPr>
              <w:t>1</w:t>
            </w:r>
          </w:p>
        </w:tc>
        <w:tc>
          <w:tcPr>
            <w:tcW w:w="7916" w:type="dxa"/>
            <w:tcBorders>
              <w:top w:val="single" w:color="auto" w:sz="4" w:space="0"/>
              <w:left w:val="nil"/>
              <w:bottom w:val="single" w:color="auto" w:sz="4" w:space="0"/>
              <w:right w:val="single" w:color="auto" w:sz="4" w:space="0"/>
            </w:tcBorders>
            <w:vAlign w:val="center"/>
          </w:tcPr>
          <w:p>
            <w:pPr>
              <w:rPr>
                <w:rFonts w:ascii="宋体" w:hAnsi="宋体" w:cs="Arial"/>
              </w:rPr>
            </w:pPr>
            <w:r>
              <w:rPr>
                <w:rFonts w:hint="eastAsia" w:ascii="宋体" w:hAnsi="宋体" w:cs="Arial"/>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r>
              <w:rPr>
                <w:rFonts w:hint="eastAsia" w:ascii="宋体" w:hAnsi="宋体" w:cs="Arial"/>
              </w:rPr>
              <w:t>2</w:t>
            </w:r>
          </w:p>
        </w:tc>
        <w:tc>
          <w:tcPr>
            <w:tcW w:w="7916" w:type="dxa"/>
            <w:tcBorders>
              <w:top w:val="single" w:color="auto" w:sz="4" w:space="0"/>
              <w:left w:val="nil"/>
              <w:bottom w:val="single" w:color="auto" w:sz="4" w:space="0"/>
              <w:right w:val="single" w:color="auto" w:sz="4" w:space="0"/>
            </w:tcBorders>
            <w:vAlign w:val="center"/>
          </w:tcPr>
          <w:p>
            <w:pPr>
              <w:spacing w:line="560" w:lineRule="exact"/>
            </w:pPr>
            <w:r>
              <w:rPr>
                <w:rFonts w:hint="eastAsia" w:ascii="宋体" w:hAnsi="宋体" w:cs="Arial"/>
                <w:b/>
                <w:bCs/>
              </w:rPr>
              <w:t>付款方式：工程竣工验收合格结算审计后，付至审定价款的 97%，</w:t>
            </w:r>
            <w:r>
              <w:rPr>
                <w:rFonts w:hint="eastAsia" w:ascii="宋体" w:hAnsi="宋体" w:cs="宋体"/>
                <w:sz w:val="24"/>
                <w:szCs w:val="24"/>
              </w:rPr>
              <w:t>剩余3%作为工程质保金，质保期满一年内付清</w:t>
            </w:r>
            <w:r>
              <w:rPr>
                <w:rFonts w:hint="eastAsia" w:ascii="宋体" w:hAnsi="宋体" w:cs="Arial"/>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r>
              <w:rPr>
                <w:rFonts w:hint="eastAsia" w:ascii="宋体" w:hAnsi="宋体" w:cs="Arial"/>
              </w:rPr>
              <w:t>3</w:t>
            </w:r>
          </w:p>
        </w:tc>
        <w:tc>
          <w:tcPr>
            <w:tcW w:w="7916" w:type="dxa"/>
            <w:tcBorders>
              <w:top w:val="single" w:color="auto" w:sz="4" w:space="0"/>
              <w:left w:val="nil"/>
              <w:bottom w:val="single" w:color="auto" w:sz="4" w:space="0"/>
              <w:right w:val="single" w:color="auto" w:sz="4" w:space="0"/>
            </w:tcBorders>
            <w:vAlign w:val="center"/>
          </w:tcPr>
          <w:p>
            <w:pPr>
              <w:spacing w:line="560" w:lineRule="exact"/>
              <w:rPr>
                <w:rFonts w:ascii="宋体" w:hAnsi="宋体" w:cs="Arial"/>
              </w:rPr>
            </w:pPr>
            <w:r>
              <w:rPr>
                <w:rFonts w:hint="eastAsia" w:ascii="宋体" w:hAnsi="宋体" w:cs="Arial"/>
              </w:rPr>
              <w:t>履约保证金：/。</w:t>
            </w:r>
          </w:p>
        </w:tc>
      </w:tr>
    </w:tbl>
    <w:p>
      <w:pPr>
        <w:pStyle w:val="7"/>
      </w:pPr>
      <w:bookmarkStart w:id="59" w:name="_Toc727"/>
      <w:r>
        <w:br w:type="page"/>
      </w:r>
    </w:p>
    <w:bookmarkEnd w:id="59"/>
    <w:p>
      <w:pPr>
        <w:pStyle w:val="6"/>
        <w:jc w:val="center"/>
        <w:rPr>
          <w:rFonts w:ascii="宋体" w:hAnsi="宋体" w:cs="宋体"/>
          <w:b w:val="0"/>
          <w:sz w:val="32"/>
          <w:szCs w:val="32"/>
        </w:rPr>
      </w:pPr>
      <w:permStart w:id="1" w:edGrp="everyone"/>
      <w:r>
        <w:rPr>
          <w:rFonts w:hint="eastAsia" w:ascii="宋体" w:hAnsi="宋体" w:cs="宋体"/>
          <w:sz w:val="28"/>
          <w:szCs w:val="28"/>
        </w:rPr>
        <w:t>第一部分合同协议书</w:t>
      </w:r>
    </w:p>
    <w:p>
      <w:pPr>
        <w:ind w:firstLine="400" w:firstLineChars="200"/>
        <w:rPr>
          <w:sz w:val="20"/>
          <w:szCs w:val="20"/>
        </w:rPr>
      </w:pPr>
      <w:bookmarkStart w:id="60" w:name="_Toc5279"/>
      <w:bookmarkStart w:id="61" w:name="_Toc24798"/>
      <w:r>
        <w:rPr>
          <w:rFonts w:hint="eastAsia"/>
          <w:sz w:val="20"/>
          <w:szCs w:val="20"/>
        </w:rPr>
        <w:t>发包人（全称）：</w:t>
      </w:r>
      <w:r>
        <w:rPr>
          <w:rFonts w:hint="eastAsia" w:cs="Calibri"/>
          <w:b/>
          <w:bCs/>
          <w:sz w:val="20"/>
          <w:szCs w:val="20"/>
          <w:u w:val="single"/>
        </w:rPr>
        <w:t>皖北卫生职业学院</w:t>
      </w:r>
    </w:p>
    <w:p>
      <w:pPr>
        <w:ind w:firstLine="400" w:firstLineChars="200"/>
        <w:rPr>
          <w:sz w:val="20"/>
          <w:szCs w:val="20"/>
        </w:rPr>
      </w:pPr>
      <w:r>
        <w:rPr>
          <w:rFonts w:hint="eastAsia"/>
          <w:sz w:val="20"/>
          <w:szCs w:val="20"/>
        </w:rPr>
        <w:t>承包人（全称）：</w:t>
      </w:r>
    </w:p>
    <w:p>
      <w:pPr>
        <w:ind w:firstLine="400" w:firstLineChars="200"/>
        <w:rPr>
          <w:sz w:val="20"/>
          <w:szCs w:val="20"/>
        </w:rPr>
      </w:pPr>
      <w:r>
        <w:rPr>
          <w:rFonts w:hint="eastAsia"/>
          <w:sz w:val="20"/>
          <w:szCs w:val="20"/>
        </w:rPr>
        <w:t>根据《中华人民共和国合同法》、《中华人民共和国建筑法》及有关法律规定，遵循平</w:t>
      </w:r>
    </w:p>
    <w:p>
      <w:pPr>
        <w:ind w:firstLine="400" w:firstLineChars="200"/>
        <w:rPr>
          <w:sz w:val="20"/>
          <w:szCs w:val="20"/>
        </w:rPr>
      </w:pPr>
      <w:r>
        <w:rPr>
          <w:rFonts w:hint="eastAsia"/>
          <w:sz w:val="20"/>
          <w:szCs w:val="20"/>
        </w:rPr>
        <w:t>等、自愿、公平和诚实信用的原则，双方就及有关事项协商一致，共同达成如下协议：</w:t>
      </w:r>
    </w:p>
    <w:p>
      <w:pPr>
        <w:pStyle w:val="6"/>
        <w:spacing w:line="240" w:lineRule="auto"/>
        <w:rPr>
          <w:rFonts w:ascii="宋体" w:hAnsi="宋体"/>
          <w:sz w:val="20"/>
          <w:szCs w:val="20"/>
        </w:rPr>
      </w:pPr>
      <w:r>
        <w:rPr>
          <w:rFonts w:hint="eastAsia" w:ascii="宋体" w:hAnsi="宋体"/>
          <w:sz w:val="20"/>
          <w:szCs w:val="20"/>
        </w:rPr>
        <w:t>一、工程概况</w:t>
      </w:r>
    </w:p>
    <w:p>
      <w:pPr>
        <w:ind w:firstLine="400" w:firstLineChars="200"/>
        <w:rPr>
          <w:sz w:val="20"/>
          <w:szCs w:val="20"/>
        </w:rPr>
      </w:pPr>
      <w:r>
        <w:rPr>
          <w:sz w:val="20"/>
          <w:szCs w:val="20"/>
        </w:rPr>
        <w:t>1.工程名称：</w:t>
      </w:r>
    </w:p>
    <w:p>
      <w:pPr>
        <w:ind w:firstLine="400" w:firstLineChars="200"/>
        <w:rPr>
          <w:rFonts w:cs="Calibri"/>
          <w:b/>
          <w:bCs/>
          <w:sz w:val="20"/>
          <w:szCs w:val="20"/>
          <w:u w:val="single"/>
        </w:rPr>
      </w:pPr>
      <w:r>
        <w:rPr>
          <w:sz w:val="20"/>
          <w:szCs w:val="20"/>
        </w:rPr>
        <w:t>2.工程地点：</w:t>
      </w:r>
    </w:p>
    <w:p>
      <w:pPr>
        <w:ind w:firstLine="400" w:firstLineChars="200"/>
        <w:rPr>
          <w:sz w:val="20"/>
          <w:szCs w:val="20"/>
        </w:rPr>
      </w:pPr>
      <w:r>
        <w:rPr>
          <w:sz w:val="20"/>
          <w:szCs w:val="20"/>
        </w:rPr>
        <w:t>3.工程立项批准文号：</w:t>
      </w:r>
    </w:p>
    <w:p>
      <w:pPr>
        <w:ind w:firstLine="400" w:firstLineChars="200"/>
        <w:rPr>
          <w:sz w:val="20"/>
          <w:szCs w:val="20"/>
        </w:rPr>
      </w:pPr>
      <w:r>
        <w:rPr>
          <w:sz w:val="20"/>
          <w:szCs w:val="20"/>
        </w:rPr>
        <w:t>4.资金来源：</w:t>
      </w:r>
    </w:p>
    <w:p>
      <w:pPr>
        <w:ind w:firstLine="400" w:firstLineChars="200"/>
        <w:rPr>
          <w:sz w:val="20"/>
          <w:szCs w:val="20"/>
        </w:rPr>
      </w:pPr>
      <w:r>
        <w:rPr>
          <w:sz w:val="20"/>
          <w:szCs w:val="20"/>
        </w:rPr>
        <w:t>5.工程内容：</w:t>
      </w:r>
    </w:p>
    <w:p>
      <w:pPr>
        <w:ind w:firstLine="400" w:firstLineChars="200"/>
        <w:rPr>
          <w:sz w:val="20"/>
          <w:szCs w:val="20"/>
        </w:rPr>
      </w:pPr>
      <w:r>
        <w:rPr>
          <w:rFonts w:hint="eastAsia"/>
          <w:sz w:val="20"/>
          <w:szCs w:val="20"/>
        </w:rPr>
        <w:t>群体工程应附《承包人承揽工程项目一览表》（附件</w:t>
      </w:r>
      <w:r>
        <w:rPr>
          <w:sz w:val="20"/>
          <w:szCs w:val="20"/>
        </w:rPr>
        <w:t xml:space="preserve"> 1）。 </w:t>
      </w:r>
    </w:p>
    <w:p>
      <w:pPr>
        <w:ind w:firstLine="400" w:firstLineChars="200"/>
        <w:rPr>
          <w:sz w:val="20"/>
          <w:szCs w:val="20"/>
          <w:u w:val="single"/>
        </w:rPr>
      </w:pPr>
      <w:r>
        <w:rPr>
          <w:sz w:val="20"/>
          <w:szCs w:val="20"/>
        </w:rPr>
        <w:t>6.工程承包范围：</w:t>
      </w:r>
      <w:r>
        <w:rPr>
          <w:rFonts w:hint="eastAsia" w:cs="Calibri"/>
          <w:b/>
          <w:bCs/>
          <w:sz w:val="20"/>
          <w:szCs w:val="20"/>
          <w:u w:val="single"/>
        </w:rPr>
        <w:t>施工图纸及工程量清单</w:t>
      </w:r>
    </w:p>
    <w:p>
      <w:pPr>
        <w:pStyle w:val="6"/>
        <w:spacing w:line="240" w:lineRule="auto"/>
        <w:rPr>
          <w:rFonts w:ascii="宋体" w:hAnsi="宋体"/>
          <w:sz w:val="20"/>
          <w:szCs w:val="20"/>
        </w:rPr>
      </w:pPr>
      <w:r>
        <w:rPr>
          <w:rFonts w:hint="eastAsia" w:ascii="宋体" w:hAnsi="宋体"/>
          <w:sz w:val="20"/>
          <w:szCs w:val="20"/>
        </w:rPr>
        <w:t>二、合同工期</w:t>
      </w:r>
    </w:p>
    <w:p>
      <w:pPr>
        <w:ind w:firstLine="400" w:firstLineChars="200"/>
        <w:rPr>
          <w:sz w:val="20"/>
          <w:szCs w:val="20"/>
        </w:rPr>
      </w:pPr>
      <w:r>
        <w:rPr>
          <w:rFonts w:hint="eastAsia"/>
          <w:sz w:val="20"/>
          <w:szCs w:val="20"/>
        </w:rPr>
        <w:t>计划开工日期：年月日。</w:t>
      </w:r>
    </w:p>
    <w:p>
      <w:pPr>
        <w:ind w:firstLine="400" w:firstLineChars="200"/>
        <w:rPr>
          <w:sz w:val="20"/>
          <w:szCs w:val="20"/>
        </w:rPr>
      </w:pPr>
      <w:r>
        <w:rPr>
          <w:rFonts w:hint="eastAsia"/>
          <w:sz w:val="20"/>
          <w:szCs w:val="20"/>
        </w:rPr>
        <w:t>计划竣工日期：年月日。</w:t>
      </w:r>
    </w:p>
    <w:p>
      <w:pPr>
        <w:ind w:firstLine="400" w:firstLineChars="200"/>
        <w:rPr>
          <w:sz w:val="20"/>
          <w:szCs w:val="20"/>
        </w:rPr>
      </w:pPr>
      <w:r>
        <w:rPr>
          <w:rFonts w:hint="eastAsia"/>
          <w:sz w:val="20"/>
          <w:szCs w:val="20"/>
        </w:rPr>
        <w:t>工期总日历天数：</w:t>
      </w:r>
      <w:r>
        <w:rPr>
          <w:rFonts w:hint="eastAsia"/>
          <w:b/>
          <w:bCs/>
          <w:sz w:val="20"/>
          <w:szCs w:val="20"/>
          <w:u w:val="single"/>
        </w:rPr>
        <w:t>10日历天</w:t>
      </w:r>
      <w:r>
        <w:rPr>
          <w:rFonts w:hint="eastAsia"/>
          <w:sz w:val="20"/>
          <w:szCs w:val="20"/>
        </w:rPr>
        <w:t>。工期总日历天数与根据前述计划开竣工日期计算的工期天数不一致的，以工期总日历天数为准。</w:t>
      </w:r>
    </w:p>
    <w:p>
      <w:pPr>
        <w:pStyle w:val="6"/>
        <w:spacing w:line="240" w:lineRule="auto"/>
        <w:rPr>
          <w:rFonts w:ascii="宋体" w:hAnsi="宋体"/>
          <w:sz w:val="20"/>
          <w:szCs w:val="20"/>
        </w:rPr>
      </w:pPr>
      <w:r>
        <w:rPr>
          <w:rFonts w:hint="eastAsia" w:ascii="宋体" w:hAnsi="宋体"/>
          <w:sz w:val="20"/>
          <w:szCs w:val="20"/>
        </w:rPr>
        <w:t>三、质量标准</w:t>
      </w:r>
    </w:p>
    <w:p>
      <w:pPr>
        <w:ind w:firstLine="400" w:firstLineChars="200"/>
        <w:rPr>
          <w:sz w:val="20"/>
          <w:szCs w:val="20"/>
        </w:rPr>
      </w:pPr>
      <w:r>
        <w:rPr>
          <w:rFonts w:hint="eastAsia"/>
          <w:sz w:val="20"/>
          <w:szCs w:val="20"/>
        </w:rPr>
        <w:t>工程质量符合</w:t>
      </w:r>
      <w:r>
        <w:rPr>
          <w:rFonts w:hint="eastAsia"/>
          <w:b/>
          <w:bCs/>
          <w:sz w:val="20"/>
          <w:szCs w:val="20"/>
          <w:u w:val="single"/>
        </w:rPr>
        <w:t>国家现行工程质量验收标准规范合格</w:t>
      </w:r>
      <w:r>
        <w:rPr>
          <w:rFonts w:hint="eastAsia"/>
          <w:sz w:val="20"/>
          <w:szCs w:val="20"/>
        </w:rPr>
        <w:t>标准。</w:t>
      </w:r>
    </w:p>
    <w:p>
      <w:pPr>
        <w:pStyle w:val="6"/>
        <w:spacing w:line="240" w:lineRule="auto"/>
        <w:rPr>
          <w:rFonts w:ascii="宋体" w:hAnsi="宋体"/>
          <w:sz w:val="20"/>
          <w:szCs w:val="20"/>
        </w:rPr>
      </w:pPr>
      <w:r>
        <w:rPr>
          <w:rFonts w:hint="eastAsia" w:ascii="宋体" w:hAnsi="宋体"/>
          <w:sz w:val="20"/>
          <w:szCs w:val="20"/>
        </w:rPr>
        <w:t>四、签约合同价与合同价格形式</w:t>
      </w:r>
    </w:p>
    <w:p>
      <w:pPr>
        <w:ind w:firstLine="400" w:firstLineChars="200"/>
        <w:rPr>
          <w:sz w:val="20"/>
          <w:szCs w:val="20"/>
        </w:rPr>
      </w:pPr>
      <w:r>
        <w:rPr>
          <w:sz w:val="20"/>
          <w:szCs w:val="20"/>
        </w:rPr>
        <w:t>1.签约合同价为：</w:t>
      </w:r>
    </w:p>
    <w:p>
      <w:pPr>
        <w:ind w:firstLine="400" w:firstLineChars="200"/>
        <w:rPr>
          <w:sz w:val="20"/>
          <w:szCs w:val="20"/>
        </w:rPr>
      </w:pPr>
      <w:r>
        <w:rPr>
          <w:rFonts w:hint="eastAsia"/>
          <w:sz w:val="20"/>
          <w:szCs w:val="20"/>
        </w:rPr>
        <w:t>人民币（大写）。</w:t>
      </w:r>
    </w:p>
    <w:p>
      <w:pPr>
        <w:ind w:firstLine="400" w:firstLineChars="200"/>
        <w:rPr>
          <w:sz w:val="20"/>
          <w:szCs w:val="20"/>
        </w:rPr>
      </w:pPr>
      <w:r>
        <w:rPr>
          <w:rFonts w:hint="eastAsia"/>
          <w:sz w:val="20"/>
          <w:szCs w:val="20"/>
        </w:rPr>
        <w:t>其中：</w:t>
      </w:r>
    </w:p>
    <w:p>
      <w:pPr>
        <w:ind w:firstLine="400" w:firstLineChars="200"/>
        <w:rPr>
          <w:sz w:val="20"/>
          <w:szCs w:val="20"/>
        </w:rPr>
      </w:pPr>
      <w:r>
        <w:rPr>
          <w:rFonts w:hint="eastAsia"/>
          <w:sz w:val="20"/>
          <w:szCs w:val="20"/>
        </w:rPr>
        <w:t>（</w:t>
      </w:r>
      <w:r>
        <w:rPr>
          <w:sz w:val="20"/>
          <w:szCs w:val="20"/>
        </w:rPr>
        <w:t>1）安全文明施工费：</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rFonts w:hint="eastAsia"/>
          <w:sz w:val="20"/>
          <w:szCs w:val="20"/>
        </w:rPr>
        <w:t>（</w:t>
      </w:r>
      <w:r>
        <w:rPr>
          <w:sz w:val="20"/>
          <w:szCs w:val="20"/>
        </w:rPr>
        <w:t>2）材料和工程设备暂估价金额：</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rFonts w:hint="eastAsia"/>
          <w:sz w:val="20"/>
          <w:szCs w:val="20"/>
        </w:rPr>
        <w:t>（</w:t>
      </w:r>
      <w:r>
        <w:rPr>
          <w:sz w:val="20"/>
          <w:szCs w:val="20"/>
        </w:rPr>
        <w:t>3）专业工程暂估价金额：</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rFonts w:hint="eastAsia"/>
          <w:sz w:val="20"/>
          <w:szCs w:val="20"/>
        </w:rPr>
        <w:t>（</w:t>
      </w:r>
      <w:r>
        <w:rPr>
          <w:sz w:val="20"/>
          <w:szCs w:val="20"/>
        </w:rPr>
        <w:t xml:space="preserve">4）暂列金额： </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sz w:val="20"/>
          <w:szCs w:val="20"/>
        </w:rPr>
        <w:t>2.合同价格形式：</w:t>
      </w:r>
      <w:r>
        <w:rPr>
          <w:rFonts w:hint="eastAsia"/>
          <w:sz w:val="20"/>
          <w:szCs w:val="20"/>
          <w:u w:val="single"/>
        </w:rPr>
        <w:t>固定单价</w:t>
      </w:r>
      <w:r>
        <w:rPr>
          <w:rFonts w:hint="eastAsia"/>
          <w:sz w:val="20"/>
          <w:szCs w:val="20"/>
        </w:rPr>
        <w:t>。</w:t>
      </w:r>
    </w:p>
    <w:p>
      <w:pPr>
        <w:pStyle w:val="6"/>
        <w:spacing w:line="240" w:lineRule="auto"/>
        <w:rPr>
          <w:rFonts w:ascii="宋体" w:hAnsi="宋体"/>
          <w:sz w:val="20"/>
          <w:szCs w:val="20"/>
        </w:rPr>
      </w:pPr>
      <w:r>
        <w:rPr>
          <w:rFonts w:hint="eastAsia" w:ascii="宋体" w:hAnsi="宋体"/>
          <w:sz w:val="20"/>
          <w:szCs w:val="20"/>
        </w:rPr>
        <w:t xml:space="preserve">五、项目经理 </w:t>
      </w:r>
    </w:p>
    <w:p>
      <w:pPr>
        <w:ind w:firstLine="400" w:firstLineChars="200"/>
        <w:rPr>
          <w:sz w:val="20"/>
          <w:szCs w:val="20"/>
        </w:rPr>
      </w:pPr>
      <w:r>
        <w:rPr>
          <w:rFonts w:hint="eastAsia"/>
          <w:sz w:val="20"/>
          <w:szCs w:val="20"/>
        </w:rPr>
        <w:t>承包人项目经理：。证书号：，身份证号：。</w:t>
      </w:r>
    </w:p>
    <w:p>
      <w:pPr>
        <w:pStyle w:val="6"/>
        <w:spacing w:line="240" w:lineRule="auto"/>
        <w:rPr>
          <w:rFonts w:ascii="宋体" w:hAnsi="宋体"/>
          <w:sz w:val="20"/>
          <w:szCs w:val="20"/>
        </w:rPr>
      </w:pPr>
      <w:r>
        <w:rPr>
          <w:rFonts w:hint="eastAsia" w:ascii="宋体" w:hAnsi="宋体"/>
          <w:sz w:val="20"/>
          <w:szCs w:val="20"/>
        </w:rPr>
        <w:t>六、合同文件构成</w:t>
      </w:r>
    </w:p>
    <w:p>
      <w:pPr>
        <w:ind w:firstLine="400" w:firstLineChars="200"/>
        <w:rPr>
          <w:sz w:val="20"/>
          <w:szCs w:val="20"/>
        </w:rPr>
      </w:pPr>
      <w:r>
        <w:rPr>
          <w:rFonts w:hint="eastAsia"/>
          <w:sz w:val="20"/>
          <w:szCs w:val="20"/>
        </w:rPr>
        <w:t>本协议书与下列文件一起构成合同文件：</w:t>
      </w:r>
    </w:p>
    <w:p>
      <w:pPr>
        <w:ind w:firstLine="400" w:firstLineChars="200"/>
        <w:rPr>
          <w:sz w:val="20"/>
          <w:szCs w:val="20"/>
        </w:rPr>
      </w:pPr>
      <w:r>
        <w:rPr>
          <w:rFonts w:hint="eastAsia"/>
          <w:sz w:val="20"/>
          <w:szCs w:val="20"/>
        </w:rPr>
        <w:t>（</w:t>
      </w:r>
      <w:r>
        <w:rPr>
          <w:sz w:val="20"/>
          <w:szCs w:val="20"/>
        </w:rPr>
        <w:t xml:space="preserve">1）中标通知书； </w:t>
      </w:r>
    </w:p>
    <w:p>
      <w:pPr>
        <w:ind w:firstLine="400" w:firstLineChars="200"/>
        <w:rPr>
          <w:sz w:val="20"/>
          <w:szCs w:val="20"/>
        </w:rPr>
      </w:pPr>
      <w:r>
        <w:rPr>
          <w:rFonts w:hint="eastAsia"/>
          <w:sz w:val="20"/>
          <w:szCs w:val="20"/>
        </w:rPr>
        <w:t>（</w:t>
      </w:r>
      <w:r>
        <w:rPr>
          <w:sz w:val="20"/>
          <w:szCs w:val="20"/>
        </w:rPr>
        <w:t xml:space="preserve">2）投标函及其附录；  </w:t>
      </w:r>
    </w:p>
    <w:p>
      <w:pPr>
        <w:ind w:firstLine="400" w:firstLineChars="200"/>
        <w:rPr>
          <w:sz w:val="20"/>
          <w:szCs w:val="20"/>
        </w:rPr>
      </w:pPr>
      <w:r>
        <w:rPr>
          <w:rFonts w:hint="eastAsia"/>
          <w:sz w:val="20"/>
          <w:szCs w:val="20"/>
        </w:rPr>
        <w:t>（</w:t>
      </w:r>
      <w:r>
        <w:rPr>
          <w:sz w:val="20"/>
          <w:szCs w:val="20"/>
        </w:rPr>
        <w:t xml:space="preserve">3）专用合同条款及其附件； </w:t>
      </w:r>
    </w:p>
    <w:p>
      <w:pPr>
        <w:ind w:firstLine="400" w:firstLineChars="200"/>
        <w:rPr>
          <w:sz w:val="20"/>
          <w:szCs w:val="20"/>
        </w:rPr>
      </w:pPr>
      <w:r>
        <w:rPr>
          <w:rFonts w:hint="eastAsia"/>
          <w:sz w:val="20"/>
          <w:szCs w:val="20"/>
        </w:rPr>
        <w:t>（</w:t>
      </w:r>
      <w:r>
        <w:rPr>
          <w:sz w:val="20"/>
          <w:szCs w:val="20"/>
        </w:rPr>
        <w:t>4）通用合同条款；</w:t>
      </w:r>
    </w:p>
    <w:p>
      <w:pPr>
        <w:ind w:firstLine="400" w:firstLineChars="200"/>
        <w:rPr>
          <w:sz w:val="20"/>
          <w:szCs w:val="20"/>
        </w:rPr>
      </w:pPr>
      <w:r>
        <w:rPr>
          <w:rFonts w:hint="eastAsia"/>
          <w:sz w:val="20"/>
          <w:szCs w:val="20"/>
        </w:rPr>
        <w:t>（</w:t>
      </w:r>
      <w:r>
        <w:rPr>
          <w:sz w:val="20"/>
          <w:szCs w:val="20"/>
        </w:rPr>
        <w:t xml:space="preserve">5）技术标准和要求； </w:t>
      </w:r>
    </w:p>
    <w:p>
      <w:pPr>
        <w:ind w:firstLine="400" w:firstLineChars="200"/>
        <w:rPr>
          <w:sz w:val="20"/>
          <w:szCs w:val="20"/>
        </w:rPr>
      </w:pPr>
      <w:r>
        <w:rPr>
          <w:rFonts w:hint="eastAsia"/>
          <w:sz w:val="20"/>
          <w:szCs w:val="20"/>
        </w:rPr>
        <w:t>（</w:t>
      </w:r>
      <w:r>
        <w:rPr>
          <w:sz w:val="20"/>
          <w:szCs w:val="20"/>
        </w:rPr>
        <w:t xml:space="preserve">6）图纸； </w:t>
      </w:r>
    </w:p>
    <w:p>
      <w:pPr>
        <w:ind w:firstLine="400" w:firstLineChars="200"/>
        <w:rPr>
          <w:sz w:val="20"/>
          <w:szCs w:val="20"/>
        </w:rPr>
      </w:pPr>
      <w:r>
        <w:rPr>
          <w:rFonts w:hint="eastAsia"/>
          <w:sz w:val="20"/>
          <w:szCs w:val="20"/>
        </w:rPr>
        <w:t>（</w:t>
      </w:r>
      <w:r>
        <w:rPr>
          <w:sz w:val="20"/>
          <w:szCs w:val="20"/>
        </w:rPr>
        <w:t xml:space="preserve">7）已标价工程量清单或预算书； </w:t>
      </w:r>
    </w:p>
    <w:p>
      <w:pPr>
        <w:ind w:firstLine="400" w:firstLineChars="200"/>
        <w:rPr>
          <w:sz w:val="20"/>
          <w:szCs w:val="20"/>
        </w:rPr>
      </w:pPr>
      <w:r>
        <w:rPr>
          <w:rFonts w:hint="eastAsia"/>
          <w:sz w:val="20"/>
          <w:szCs w:val="20"/>
        </w:rPr>
        <w:t>（</w:t>
      </w:r>
      <w:r>
        <w:rPr>
          <w:sz w:val="20"/>
          <w:szCs w:val="20"/>
        </w:rPr>
        <w:t xml:space="preserve">8）其他合同文件。 </w:t>
      </w:r>
    </w:p>
    <w:p>
      <w:pPr>
        <w:ind w:firstLine="400" w:firstLineChars="200"/>
        <w:rPr>
          <w:sz w:val="20"/>
          <w:szCs w:val="20"/>
        </w:rPr>
      </w:pPr>
      <w:r>
        <w:rPr>
          <w:rFonts w:hint="eastAsia"/>
          <w:sz w:val="20"/>
          <w:szCs w:val="20"/>
        </w:rPr>
        <w:t>在合同订立及履行过程中形成的与合同有关的文件均构成合同文件组成部分。</w:t>
      </w:r>
    </w:p>
    <w:p>
      <w:pPr>
        <w:ind w:firstLine="400" w:firstLineChars="200"/>
        <w:rPr>
          <w:sz w:val="20"/>
          <w:szCs w:val="20"/>
        </w:rPr>
      </w:pPr>
      <w:r>
        <w:rPr>
          <w:rFonts w:hint="eastAsia"/>
          <w:sz w:val="20"/>
          <w:szCs w:val="20"/>
        </w:rPr>
        <w:t>上述各项合同文件包括合同当事人就该项合同文件所作出的补充和修改，属于同一类内容的文件，应以最新签署的为准。专用合同条款及其附件须经合同当事人签字或盖章。</w:t>
      </w:r>
    </w:p>
    <w:p>
      <w:pPr>
        <w:pStyle w:val="6"/>
        <w:spacing w:line="240" w:lineRule="auto"/>
        <w:rPr>
          <w:rFonts w:ascii="宋体" w:hAnsi="宋体"/>
          <w:sz w:val="20"/>
          <w:szCs w:val="20"/>
        </w:rPr>
      </w:pPr>
      <w:r>
        <w:rPr>
          <w:rFonts w:hint="eastAsia" w:ascii="宋体" w:hAnsi="宋体"/>
          <w:sz w:val="20"/>
          <w:szCs w:val="20"/>
        </w:rPr>
        <w:t>七、承诺</w:t>
      </w:r>
    </w:p>
    <w:p>
      <w:pPr>
        <w:ind w:firstLine="400" w:firstLineChars="200"/>
        <w:rPr>
          <w:sz w:val="20"/>
          <w:szCs w:val="20"/>
        </w:rPr>
      </w:pPr>
      <w:r>
        <w:rPr>
          <w:sz w:val="20"/>
          <w:szCs w:val="20"/>
        </w:rPr>
        <w:t xml:space="preserve">1.发包人承诺按照法律规定履行项目审批手续、筹集工程建设资金并按照合同约定的期限和方式支付合同价款。 </w:t>
      </w:r>
    </w:p>
    <w:p>
      <w:pPr>
        <w:ind w:firstLine="400" w:firstLineChars="200"/>
        <w:rPr>
          <w:sz w:val="20"/>
          <w:szCs w:val="20"/>
        </w:rPr>
      </w:pPr>
      <w:r>
        <w:rPr>
          <w:sz w:val="20"/>
          <w:szCs w:val="20"/>
        </w:rPr>
        <w:t xml:space="preserve">2.承包人承诺按照法律规定及合同约定组织完成工程施工，确保工程质量和安全，不进行转包及违法分包，并在缺陷责任期及保修期内承担相应的工程维修责任。 </w:t>
      </w:r>
    </w:p>
    <w:p>
      <w:pPr>
        <w:ind w:firstLine="400" w:firstLineChars="200"/>
        <w:rPr>
          <w:sz w:val="20"/>
          <w:szCs w:val="20"/>
        </w:rPr>
      </w:pPr>
      <w:r>
        <w:rPr>
          <w:sz w:val="20"/>
          <w:szCs w:val="20"/>
        </w:rPr>
        <w:t xml:space="preserve">3.发包人和承包人通过招投标形式签订合同的，双方理解并承诺不再就同一工程另行签订与合同实质性内容相背离的协议。 </w:t>
      </w:r>
    </w:p>
    <w:p>
      <w:pPr>
        <w:ind w:firstLine="400" w:firstLineChars="200"/>
        <w:rPr>
          <w:sz w:val="20"/>
          <w:szCs w:val="20"/>
        </w:rPr>
      </w:pPr>
      <w:r>
        <w:rPr>
          <w:rFonts w:hint="eastAsia"/>
          <w:sz w:val="20"/>
          <w:szCs w:val="20"/>
        </w:rPr>
        <w:t>4.如若中标单位出现农民工工资拖欠问题，招标人将从工程款中双倍扣除所欠农民工工资。</w:t>
      </w:r>
    </w:p>
    <w:p>
      <w:pPr>
        <w:pStyle w:val="6"/>
        <w:spacing w:line="240" w:lineRule="auto"/>
        <w:rPr>
          <w:rFonts w:ascii="宋体" w:hAnsi="宋体"/>
          <w:sz w:val="20"/>
          <w:szCs w:val="20"/>
        </w:rPr>
      </w:pPr>
      <w:r>
        <w:rPr>
          <w:rFonts w:hint="eastAsia" w:ascii="宋体" w:hAnsi="宋体"/>
          <w:sz w:val="20"/>
          <w:szCs w:val="20"/>
        </w:rPr>
        <w:t>八、词语含义</w:t>
      </w:r>
    </w:p>
    <w:p>
      <w:pPr>
        <w:ind w:firstLine="400" w:firstLineChars="200"/>
        <w:rPr>
          <w:sz w:val="20"/>
          <w:szCs w:val="20"/>
        </w:rPr>
      </w:pPr>
      <w:r>
        <w:rPr>
          <w:rFonts w:hint="eastAsia"/>
          <w:sz w:val="20"/>
          <w:szCs w:val="20"/>
        </w:rPr>
        <w:t>本协议书中词语含义与第二部分通用合同条款中赋予的含义相同。</w:t>
      </w:r>
    </w:p>
    <w:p>
      <w:pPr>
        <w:pStyle w:val="6"/>
        <w:spacing w:line="240" w:lineRule="auto"/>
        <w:rPr>
          <w:rFonts w:ascii="宋体" w:hAnsi="宋体"/>
          <w:sz w:val="20"/>
          <w:szCs w:val="20"/>
        </w:rPr>
      </w:pPr>
      <w:r>
        <w:rPr>
          <w:rFonts w:hint="eastAsia" w:ascii="宋体" w:hAnsi="宋体"/>
          <w:sz w:val="20"/>
          <w:szCs w:val="20"/>
        </w:rPr>
        <w:t>九、签订时间</w:t>
      </w:r>
    </w:p>
    <w:p>
      <w:pPr>
        <w:ind w:firstLine="400" w:firstLineChars="200"/>
        <w:rPr>
          <w:sz w:val="20"/>
          <w:szCs w:val="20"/>
        </w:rPr>
      </w:pPr>
      <w:r>
        <w:rPr>
          <w:rFonts w:hint="eastAsia"/>
          <w:sz w:val="20"/>
          <w:szCs w:val="20"/>
        </w:rPr>
        <w:t>本合同于年月日签订。</w:t>
      </w:r>
    </w:p>
    <w:p>
      <w:pPr>
        <w:pStyle w:val="6"/>
        <w:spacing w:line="240" w:lineRule="auto"/>
        <w:rPr>
          <w:rFonts w:ascii="宋体" w:hAnsi="宋体"/>
          <w:sz w:val="20"/>
          <w:szCs w:val="20"/>
        </w:rPr>
      </w:pPr>
      <w:r>
        <w:rPr>
          <w:rFonts w:hint="eastAsia" w:ascii="宋体" w:hAnsi="宋体"/>
          <w:sz w:val="20"/>
          <w:szCs w:val="20"/>
        </w:rPr>
        <w:t>十、签订地点</w:t>
      </w:r>
    </w:p>
    <w:p>
      <w:pPr>
        <w:ind w:firstLine="400" w:firstLineChars="200"/>
        <w:rPr>
          <w:sz w:val="20"/>
          <w:szCs w:val="20"/>
        </w:rPr>
      </w:pPr>
      <w:r>
        <w:rPr>
          <w:rFonts w:hint="eastAsia"/>
          <w:sz w:val="20"/>
          <w:szCs w:val="20"/>
        </w:rPr>
        <w:t>本合同在</w:t>
      </w:r>
      <w:r>
        <w:rPr>
          <w:rFonts w:hint="eastAsia"/>
          <w:sz w:val="20"/>
          <w:szCs w:val="20"/>
          <w:u w:val="single"/>
        </w:rPr>
        <w:t>皖北卫生职业学院</w:t>
      </w:r>
      <w:r>
        <w:rPr>
          <w:rFonts w:hint="eastAsia"/>
          <w:sz w:val="20"/>
          <w:szCs w:val="20"/>
        </w:rPr>
        <w:t>签订。</w:t>
      </w:r>
    </w:p>
    <w:p>
      <w:pPr>
        <w:pStyle w:val="6"/>
        <w:spacing w:line="240" w:lineRule="auto"/>
        <w:rPr>
          <w:rFonts w:ascii="宋体" w:hAnsi="宋体"/>
          <w:sz w:val="20"/>
          <w:szCs w:val="20"/>
        </w:rPr>
      </w:pPr>
      <w:r>
        <w:rPr>
          <w:rFonts w:hint="eastAsia" w:ascii="宋体" w:hAnsi="宋体"/>
          <w:sz w:val="20"/>
          <w:szCs w:val="20"/>
        </w:rPr>
        <w:t xml:space="preserve">十一、补充协议 </w:t>
      </w:r>
    </w:p>
    <w:p>
      <w:pPr>
        <w:ind w:firstLine="400" w:firstLineChars="200"/>
        <w:rPr>
          <w:sz w:val="20"/>
          <w:szCs w:val="20"/>
        </w:rPr>
      </w:pPr>
      <w:r>
        <w:rPr>
          <w:rFonts w:hint="eastAsia"/>
          <w:sz w:val="20"/>
          <w:szCs w:val="20"/>
        </w:rPr>
        <w:t>合同未尽事宜，合同当事人另行签订补充协议，补充协议是合同的组成部分。</w:t>
      </w:r>
    </w:p>
    <w:p>
      <w:pPr>
        <w:pStyle w:val="6"/>
        <w:spacing w:line="240" w:lineRule="auto"/>
        <w:rPr>
          <w:rFonts w:ascii="宋体" w:hAnsi="宋体"/>
          <w:sz w:val="20"/>
          <w:szCs w:val="20"/>
        </w:rPr>
      </w:pPr>
      <w:r>
        <w:rPr>
          <w:rFonts w:hint="eastAsia" w:ascii="宋体" w:hAnsi="宋体"/>
          <w:sz w:val="20"/>
          <w:szCs w:val="20"/>
        </w:rPr>
        <w:t>十二、合同生效</w:t>
      </w:r>
    </w:p>
    <w:p>
      <w:pPr>
        <w:ind w:firstLine="400" w:firstLineChars="200"/>
        <w:rPr>
          <w:sz w:val="20"/>
          <w:szCs w:val="20"/>
        </w:rPr>
      </w:pPr>
      <w:r>
        <w:rPr>
          <w:rFonts w:hint="eastAsia"/>
          <w:sz w:val="20"/>
          <w:szCs w:val="20"/>
        </w:rPr>
        <w:t>本合同自</w:t>
      </w:r>
      <w:r>
        <w:rPr>
          <w:rFonts w:hint="eastAsia"/>
          <w:b/>
          <w:bCs/>
          <w:sz w:val="20"/>
          <w:szCs w:val="20"/>
          <w:u w:val="single"/>
        </w:rPr>
        <w:t>签字盖章后</w:t>
      </w:r>
      <w:r>
        <w:rPr>
          <w:rFonts w:hint="eastAsia"/>
          <w:sz w:val="20"/>
          <w:szCs w:val="20"/>
        </w:rPr>
        <w:t>生效。</w:t>
      </w:r>
    </w:p>
    <w:p>
      <w:pPr>
        <w:pStyle w:val="6"/>
        <w:spacing w:line="240" w:lineRule="auto"/>
        <w:rPr>
          <w:rFonts w:ascii="宋体" w:hAnsi="宋体"/>
          <w:sz w:val="20"/>
          <w:szCs w:val="20"/>
        </w:rPr>
      </w:pPr>
      <w:r>
        <w:rPr>
          <w:rFonts w:hint="eastAsia" w:ascii="宋体" w:hAnsi="宋体"/>
          <w:sz w:val="20"/>
          <w:szCs w:val="20"/>
        </w:rPr>
        <w:t>十三、合同份数</w:t>
      </w:r>
    </w:p>
    <w:p>
      <w:pPr>
        <w:ind w:firstLine="400" w:firstLineChars="200"/>
        <w:rPr>
          <w:sz w:val="20"/>
          <w:szCs w:val="20"/>
        </w:rPr>
      </w:pPr>
      <w:r>
        <w:rPr>
          <w:rFonts w:hint="eastAsia"/>
          <w:sz w:val="20"/>
          <w:szCs w:val="20"/>
        </w:rPr>
        <w:t>本合同一式</w:t>
      </w:r>
      <w:r>
        <w:rPr>
          <w:rFonts w:hint="eastAsia"/>
          <w:b/>
          <w:bCs/>
          <w:sz w:val="20"/>
          <w:szCs w:val="20"/>
          <w:u w:val="single"/>
        </w:rPr>
        <w:t>捌</w:t>
      </w:r>
      <w:r>
        <w:rPr>
          <w:rFonts w:hint="eastAsia"/>
          <w:sz w:val="20"/>
          <w:szCs w:val="20"/>
        </w:rPr>
        <w:t>份，均具有同等法律效力，发包人执</w:t>
      </w:r>
      <w:r>
        <w:rPr>
          <w:sz w:val="20"/>
          <w:szCs w:val="20"/>
          <w:u w:val="single"/>
        </w:rPr>
        <w:t xml:space="preserve"> 肆 </w:t>
      </w:r>
      <w:r>
        <w:rPr>
          <w:rFonts w:hint="eastAsia"/>
          <w:sz w:val="20"/>
          <w:szCs w:val="20"/>
        </w:rPr>
        <w:t>份，承包人执</w:t>
      </w:r>
      <w:r>
        <w:rPr>
          <w:sz w:val="20"/>
          <w:szCs w:val="20"/>
          <w:u w:val="single"/>
        </w:rPr>
        <w:t xml:space="preserve"> 肆 </w:t>
      </w:r>
      <w:r>
        <w:rPr>
          <w:rFonts w:hint="eastAsia"/>
          <w:sz w:val="20"/>
          <w:szCs w:val="20"/>
        </w:rPr>
        <w:t>份。</w:t>
      </w:r>
    </w:p>
    <w:p>
      <w:pPr>
        <w:ind w:firstLine="400" w:firstLineChars="200"/>
        <w:rPr>
          <w:sz w:val="20"/>
          <w:szCs w:val="20"/>
        </w:rPr>
      </w:pPr>
    </w:p>
    <w:p>
      <w:pPr>
        <w:ind w:firstLine="400" w:firstLineChars="200"/>
        <w:rPr>
          <w:sz w:val="20"/>
          <w:szCs w:val="20"/>
        </w:rPr>
      </w:pPr>
      <w:r>
        <w:rPr>
          <w:rFonts w:hint="eastAsia"/>
          <w:sz w:val="20"/>
          <w:szCs w:val="20"/>
        </w:rPr>
        <w:t>发包人：</w:t>
      </w:r>
      <w:r>
        <w:rPr>
          <w:sz w:val="20"/>
          <w:szCs w:val="20"/>
        </w:rPr>
        <w:t xml:space="preserve">  (公章)                    承包人：  (公章) </w:t>
      </w:r>
    </w:p>
    <w:p>
      <w:pPr>
        <w:ind w:firstLine="400" w:firstLineChars="200"/>
        <w:rPr>
          <w:sz w:val="20"/>
          <w:szCs w:val="20"/>
        </w:rPr>
      </w:pPr>
    </w:p>
    <w:p>
      <w:pPr>
        <w:ind w:firstLine="400" w:firstLineChars="200"/>
        <w:rPr>
          <w:sz w:val="20"/>
          <w:szCs w:val="20"/>
        </w:rPr>
      </w:pPr>
      <w:r>
        <w:rPr>
          <w:rFonts w:hint="eastAsia"/>
          <w:sz w:val="20"/>
          <w:szCs w:val="20"/>
        </w:rPr>
        <w:t>法定代表人或其委托代理人：</w:t>
      </w:r>
      <w:r>
        <w:rPr>
          <w:sz w:val="20"/>
          <w:szCs w:val="20"/>
        </w:rPr>
        <w:t xml:space="preserve">           法定代表人或其委托代理人： </w:t>
      </w:r>
    </w:p>
    <w:p>
      <w:pPr>
        <w:ind w:firstLine="400" w:firstLineChars="200"/>
        <w:rPr>
          <w:sz w:val="20"/>
          <w:szCs w:val="20"/>
        </w:rPr>
      </w:pPr>
      <w:r>
        <w:rPr>
          <w:rFonts w:hint="eastAsia"/>
          <w:sz w:val="20"/>
          <w:szCs w:val="20"/>
        </w:rPr>
        <w:t>（签字）</w:t>
      </w:r>
      <w:r>
        <w:rPr>
          <w:sz w:val="20"/>
          <w:szCs w:val="20"/>
        </w:rPr>
        <w:t xml:space="preserve">                            （签字） </w:t>
      </w:r>
    </w:p>
    <w:p>
      <w:pPr>
        <w:ind w:firstLine="208" w:firstLineChars="104"/>
        <w:rPr>
          <w:sz w:val="20"/>
          <w:szCs w:val="20"/>
        </w:rPr>
      </w:pPr>
      <w:r>
        <w:rPr>
          <w:rFonts w:hint="eastAsia"/>
          <w:sz w:val="20"/>
          <w:szCs w:val="20"/>
        </w:rPr>
        <w:t>组织机构代码：</w:t>
      </w:r>
      <w:r>
        <w:rPr>
          <w:sz w:val="20"/>
          <w:szCs w:val="20"/>
        </w:rPr>
        <w:t xml:space="preserve">                         统一社会信用代码：  </w:t>
      </w:r>
    </w:p>
    <w:p>
      <w:pPr>
        <w:ind w:left="5020" w:leftChars="200" w:hanging="4600" w:hangingChars="2300"/>
        <w:rPr>
          <w:sz w:val="20"/>
          <w:szCs w:val="20"/>
        </w:rPr>
      </w:pPr>
      <w:r>
        <w:rPr>
          <w:rFonts w:hint="eastAsia"/>
          <w:sz w:val="20"/>
          <w:szCs w:val="20"/>
        </w:rPr>
        <w:t>地</w:t>
      </w:r>
      <w:r>
        <w:rPr>
          <w:sz w:val="20"/>
          <w:szCs w:val="20"/>
        </w:rPr>
        <w:t xml:space="preserve">  址：                             </w:t>
      </w:r>
      <w:r>
        <w:rPr>
          <w:rFonts w:hint="eastAsia"/>
          <w:sz w:val="20"/>
          <w:szCs w:val="20"/>
        </w:rPr>
        <w:t>地</w:t>
      </w:r>
      <w:r>
        <w:rPr>
          <w:sz w:val="20"/>
          <w:szCs w:val="20"/>
        </w:rPr>
        <w:t xml:space="preserve">  址： </w:t>
      </w:r>
    </w:p>
    <w:p>
      <w:pPr>
        <w:ind w:firstLine="400" w:firstLineChars="200"/>
        <w:rPr>
          <w:sz w:val="20"/>
          <w:szCs w:val="20"/>
        </w:rPr>
      </w:pPr>
      <w:r>
        <w:rPr>
          <w:rFonts w:hint="eastAsia"/>
          <w:sz w:val="20"/>
          <w:szCs w:val="20"/>
        </w:rPr>
        <w:t>邮政编码：邮政编码：</w:t>
      </w:r>
    </w:p>
    <w:p>
      <w:pPr>
        <w:ind w:firstLine="400" w:firstLineChars="200"/>
        <w:rPr>
          <w:sz w:val="20"/>
          <w:szCs w:val="20"/>
        </w:rPr>
      </w:pPr>
      <w:r>
        <w:rPr>
          <w:rFonts w:hint="eastAsia"/>
          <w:sz w:val="20"/>
          <w:szCs w:val="20"/>
        </w:rPr>
        <w:t>法定代表人：</w:t>
      </w:r>
      <w:r>
        <w:rPr>
          <w:sz w:val="20"/>
          <w:szCs w:val="20"/>
        </w:rPr>
        <w:t xml:space="preserve">                         法定代表人： </w:t>
      </w:r>
    </w:p>
    <w:p>
      <w:pPr>
        <w:ind w:firstLine="400" w:firstLineChars="200"/>
        <w:rPr>
          <w:sz w:val="20"/>
          <w:szCs w:val="20"/>
        </w:rPr>
      </w:pPr>
      <w:r>
        <w:rPr>
          <w:rFonts w:hint="eastAsia"/>
          <w:sz w:val="20"/>
          <w:szCs w:val="20"/>
        </w:rPr>
        <w:t>委托代理人：</w:t>
      </w:r>
      <w:r>
        <w:rPr>
          <w:sz w:val="20"/>
          <w:szCs w:val="20"/>
        </w:rPr>
        <w:t xml:space="preserve">                         委托代理人： </w:t>
      </w:r>
    </w:p>
    <w:p>
      <w:pPr>
        <w:ind w:firstLine="400" w:firstLineChars="200"/>
        <w:rPr>
          <w:sz w:val="20"/>
          <w:szCs w:val="20"/>
        </w:rPr>
      </w:pPr>
      <w:r>
        <w:rPr>
          <w:rFonts w:hint="eastAsia"/>
          <w:sz w:val="20"/>
          <w:szCs w:val="20"/>
        </w:rPr>
        <w:t>电</w:t>
      </w:r>
      <w:r>
        <w:rPr>
          <w:sz w:val="20"/>
          <w:szCs w:val="20"/>
        </w:rPr>
        <w:t xml:space="preserve">  话：                             电  话：</w:t>
      </w:r>
    </w:p>
    <w:p>
      <w:pPr>
        <w:ind w:firstLine="400" w:firstLineChars="200"/>
        <w:rPr>
          <w:sz w:val="20"/>
          <w:szCs w:val="20"/>
        </w:rPr>
      </w:pPr>
      <w:r>
        <w:rPr>
          <w:rFonts w:hint="eastAsia"/>
          <w:sz w:val="20"/>
          <w:szCs w:val="20"/>
        </w:rPr>
        <w:t>传</w:t>
      </w:r>
      <w:r>
        <w:rPr>
          <w:sz w:val="20"/>
          <w:szCs w:val="20"/>
        </w:rPr>
        <w:t xml:space="preserve">  真：                             传  真：</w:t>
      </w:r>
    </w:p>
    <w:p>
      <w:pPr>
        <w:ind w:firstLine="400" w:firstLineChars="200"/>
        <w:rPr>
          <w:sz w:val="20"/>
          <w:szCs w:val="20"/>
        </w:rPr>
      </w:pPr>
      <w:r>
        <w:rPr>
          <w:rFonts w:hint="eastAsia"/>
          <w:sz w:val="20"/>
          <w:szCs w:val="20"/>
        </w:rPr>
        <w:t>电子信箱：</w:t>
      </w:r>
      <w:r>
        <w:rPr>
          <w:sz w:val="20"/>
          <w:szCs w:val="20"/>
        </w:rPr>
        <w:t xml:space="preserve">                           电子信箱： </w:t>
      </w:r>
    </w:p>
    <w:p>
      <w:pPr>
        <w:ind w:left="5220" w:leftChars="200" w:hanging="4800" w:hangingChars="2400"/>
        <w:rPr>
          <w:sz w:val="20"/>
          <w:szCs w:val="20"/>
        </w:rPr>
      </w:pPr>
      <w:r>
        <w:rPr>
          <w:rFonts w:hint="eastAsia"/>
          <w:sz w:val="20"/>
          <w:szCs w:val="20"/>
        </w:rPr>
        <w:t>开户银行：</w:t>
      </w:r>
      <w:r>
        <w:rPr>
          <w:sz w:val="20"/>
          <w:szCs w:val="20"/>
        </w:rPr>
        <w:t xml:space="preserve">                           开户银行： </w:t>
      </w:r>
    </w:p>
    <w:p>
      <w:pPr>
        <w:ind w:firstLine="400" w:firstLineChars="200"/>
        <w:rPr>
          <w:sz w:val="20"/>
          <w:szCs w:val="20"/>
        </w:rPr>
      </w:pPr>
      <w:r>
        <w:rPr>
          <w:rFonts w:hint="eastAsia"/>
          <w:sz w:val="20"/>
          <w:szCs w:val="20"/>
        </w:rPr>
        <w:t>账</w:t>
      </w:r>
      <w:r>
        <w:rPr>
          <w:sz w:val="20"/>
          <w:szCs w:val="20"/>
        </w:rPr>
        <w:t xml:space="preserve">  号：                             账 号：</w:t>
      </w:r>
    </w:p>
    <w:p>
      <w:pPr>
        <w:spacing w:line="360" w:lineRule="auto"/>
        <w:ind w:firstLine="420" w:firstLineChars="200"/>
      </w:pPr>
    </w:p>
    <w:p>
      <w:pPr>
        <w:pStyle w:val="5"/>
        <w:numPr>
          <w:ilvl w:val="0"/>
          <w:numId w:val="8"/>
        </w:numPr>
        <w:jc w:val="center"/>
        <w:rPr>
          <w:rFonts w:ascii="宋体" w:hAnsi="宋体"/>
          <w:sz w:val="18"/>
          <w:szCs w:val="18"/>
        </w:rPr>
      </w:pPr>
      <w:r>
        <w:rPr>
          <w:rFonts w:ascii="宋体" w:hAnsi="宋体"/>
          <w:szCs w:val="21"/>
        </w:rPr>
        <w:br w:type="page"/>
      </w:r>
      <w:r>
        <w:rPr>
          <w:rFonts w:hint="eastAsia" w:ascii="宋体" w:hAnsi="宋体"/>
          <w:sz w:val="18"/>
          <w:szCs w:val="18"/>
        </w:rPr>
        <w:t>第二部分通用合同条款</w:t>
      </w:r>
    </w:p>
    <w:p>
      <w:pPr>
        <w:pStyle w:val="8"/>
        <w:spacing w:line="240" w:lineRule="auto"/>
        <w:rPr>
          <w:rFonts w:ascii="宋体" w:hAnsi="宋体"/>
          <w:b w:val="0"/>
          <w:sz w:val="18"/>
          <w:szCs w:val="18"/>
        </w:rPr>
      </w:pPr>
      <w:r>
        <w:rPr>
          <w:rFonts w:ascii="宋体" w:hAnsi="宋体"/>
          <w:b w:val="0"/>
          <w:sz w:val="18"/>
          <w:szCs w:val="18"/>
        </w:rPr>
        <w:t>1. 一般约定</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1.1词语定义与解释</w:t>
      </w:r>
    </w:p>
    <w:p>
      <w:pPr>
        <w:autoSpaceDE w:val="0"/>
        <w:autoSpaceDN w:val="0"/>
        <w:adjustRightInd w:val="0"/>
        <w:ind w:firstLine="360" w:firstLineChars="200"/>
        <w:rPr>
          <w:sz w:val="18"/>
          <w:szCs w:val="18"/>
        </w:rPr>
      </w:pPr>
      <w:r>
        <w:rPr>
          <w:sz w:val="18"/>
          <w:szCs w:val="18"/>
        </w:rPr>
        <w:t>合同协议书、通用合同条款、专用合同条款中的下列词语具有本款所赋予的含义：</w:t>
      </w:r>
    </w:p>
    <w:p>
      <w:pPr>
        <w:autoSpaceDE w:val="0"/>
        <w:autoSpaceDN w:val="0"/>
        <w:adjustRightInd w:val="0"/>
        <w:rPr>
          <w:sz w:val="18"/>
          <w:szCs w:val="18"/>
        </w:rPr>
      </w:pPr>
      <w:r>
        <w:rPr>
          <w:sz w:val="18"/>
          <w:szCs w:val="18"/>
        </w:rPr>
        <w:t xml:space="preserve">    1.1.1 合同</w:t>
      </w:r>
    </w:p>
    <w:p>
      <w:pPr>
        <w:autoSpaceDE w:val="0"/>
        <w:autoSpaceDN w:val="0"/>
        <w:adjustRightInd w:val="0"/>
        <w:ind w:firstLine="360" w:firstLineChars="200"/>
        <w:rPr>
          <w:sz w:val="18"/>
          <w:szCs w:val="18"/>
        </w:rPr>
      </w:pPr>
      <w:r>
        <w:rPr>
          <w:sz w:val="18"/>
          <w:szCs w:val="18"/>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ind w:firstLine="360" w:firstLineChars="200"/>
        <w:rPr>
          <w:sz w:val="18"/>
          <w:szCs w:val="18"/>
        </w:rPr>
      </w:pPr>
      <w:r>
        <w:rPr>
          <w:sz w:val="18"/>
          <w:szCs w:val="18"/>
        </w:rPr>
        <w:t>1.1.1.2 合同协议书：是指构成合同的由发包人和承包人共同签署的称为“合同协议书”的书面文件</w:t>
      </w:r>
      <w:r>
        <w:rPr>
          <w:rFonts w:hint="eastAsia"/>
          <w:sz w:val="18"/>
          <w:szCs w:val="18"/>
        </w:rPr>
        <w:t>。</w:t>
      </w:r>
    </w:p>
    <w:p>
      <w:pPr>
        <w:autoSpaceDE w:val="0"/>
        <w:autoSpaceDN w:val="0"/>
        <w:adjustRightInd w:val="0"/>
        <w:ind w:firstLine="360" w:firstLineChars="200"/>
        <w:rPr>
          <w:sz w:val="18"/>
          <w:szCs w:val="18"/>
        </w:rPr>
      </w:pPr>
      <w:r>
        <w:rPr>
          <w:sz w:val="18"/>
          <w:szCs w:val="18"/>
        </w:rPr>
        <w:t>1.1.1.3 中标通知书：是指构成合同的</w:t>
      </w:r>
      <w:r>
        <w:rPr>
          <w:rFonts w:hint="eastAsia"/>
          <w:sz w:val="18"/>
          <w:szCs w:val="18"/>
        </w:rPr>
        <w:t>由</w:t>
      </w:r>
      <w:r>
        <w:rPr>
          <w:sz w:val="18"/>
          <w:szCs w:val="18"/>
        </w:rPr>
        <w:t>发包人通知承包人中标的书面文件。</w:t>
      </w:r>
    </w:p>
    <w:p>
      <w:pPr>
        <w:autoSpaceDE w:val="0"/>
        <w:autoSpaceDN w:val="0"/>
        <w:adjustRightInd w:val="0"/>
        <w:ind w:firstLine="360" w:firstLineChars="200"/>
        <w:rPr>
          <w:sz w:val="18"/>
          <w:szCs w:val="18"/>
        </w:rPr>
      </w:pPr>
      <w:r>
        <w:rPr>
          <w:sz w:val="18"/>
          <w:szCs w:val="18"/>
        </w:rPr>
        <w:t>1.1.1.4 投标函：是指构成合同的由承包人填写并签署的用于投标的称为“投标函”的文件。</w:t>
      </w:r>
    </w:p>
    <w:p>
      <w:pPr>
        <w:autoSpaceDE w:val="0"/>
        <w:autoSpaceDN w:val="0"/>
        <w:adjustRightInd w:val="0"/>
        <w:ind w:firstLine="360" w:firstLineChars="200"/>
        <w:rPr>
          <w:sz w:val="18"/>
          <w:szCs w:val="18"/>
        </w:rPr>
      </w:pPr>
      <w:r>
        <w:rPr>
          <w:sz w:val="18"/>
          <w:szCs w:val="18"/>
        </w:rPr>
        <w:t>1.1.1.5 投标函附录：是指构成合同的附在投标函后的称为“投标函附录”的文件。</w:t>
      </w:r>
    </w:p>
    <w:p>
      <w:pPr>
        <w:autoSpaceDE w:val="0"/>
        <w:autoSpaceDN w:val="0"/>
        <w:adjustRightInd w:val="0"/>
        <w:ind w:firstLine="360" w:firstLineChars="200"/>
        <w:rPr>
          <w:sz w:val="18"/>
          <w:szCs w:val="18"/>
        </w:rPr>
      </w:pPr>
      <w:r>
        <w:rPr>
          <w:sz w:val="18"/>
          <w:szCs w:val="18"/>
        </w:rPr>
        <w:t>1.1.1.6 技术标准和要求：是指构成合同的施工应当遵守的或指导施工的国家、行业或地方的技术标准和要求，以及合同约定的技术标准和要求。</w:t>
      </w:r>
    </w:p>
    <w:p>
      <w:pPr>
        <w:ind w:firstLine="360" w:firstLineChars="200"/>
        <w:rPr>
          <w:sz w:val="18"/>
          <w:szCs w:val="18"/>
        </w:rPr>
      </w:pPr>
      <w:r>
        <w:rPr>
          <w:sz w:val="18"/>
          <w:szCs w:val="18"/>
        </w:rPr>
        <w:t>1.1.1.7 图纸：是指构成合同的图纸，包括由发包人按照合同约定提供或经发包人批准的设计文件、</w:t>
      </w:r>
      <w:r>
        <w:rPr>
          <w:rFonts w:hint="eastAsia"/>
          <w:sz w:val="18"/>
          <w:szCs w:val="18"/>
        </w:rPr>
        <w:t>施工图、</w:t>
      </w:r>
      <w:r>
        <w:rPr>
          <w:sz w:val="18"/>
          <w:szCs w:val="18"/>
        </w:rPr>
        <w:t>鸟瞰图及模型等，</w:t>
      </w:r>
      <w:r>
        <w:rPr>
          <w:rFonts w:hint="eastAsia"/>
          <w:sz w:val="18"/>
          <w:szCs w:val="18"/>
        </w:rPr>
        <w:t>以及在合同履行过程中形成的图纸文件。图纸</w:t>
      </w:r>
      <w:r>
        <w:rPr>
          <w:sz w:val="18"/>
          <w:szCs w:val="18"/>
        </w:rPr>
        <w:t>应当按照法律规定审查合格。</w:t>
      </w:r>
    </w:p>
    <w:p>
      <w:pPr>
        <w:autoSpaceDE w:val="0"/>
        <w:autoSpaceDN w:val="0"/>
        <w:adjustRightInd w:val="0"/>
        <w:ind w:firstLine="351" w:firstLineChars="195"/>
        <w:rPr>
          <w:sz w:val="18"/>
          <w:szCs w:val="18"/>
        </w:rPr>
      </w:pPr>
      <w:r>
        <w:rPr>
          <w:sz w:val="18"/>
          <w:szCs w:val="18"/>
        </w:rPr>
        <w:t>1.1.1.8 已标价工程量清单：是指构成合同的由承包人按照规定的格式和要求填写并标明价格的工程量清单，包括说明和表格。</w:t>
      </w:r>
    </w:p>
    <w:p>
      <w:pPr>
        <w:autoSpaceDE w:val="0"/>
        <w:autoSpaceDN w:val="0"/>
        <w:adjustRightInd w:val="0"/>
        <w:ind w:firstLine="351" w:firstLineChars="195"/>
        <w:rPr>
          <w:sz w:val="18"/>
          <w:szCs w:val="18"/>
        </w:rPr>
      </w:pPr>
      <w:r>
        <w:rPr>
          <w:sz w:val="18"/>
          <w:szCs w:val="18"/>
        </w:rPr>
        <w:t>1.1.1.9 预算书：是指构成合同的由承包人按照发包人规定的格式和要求编制的工程预算文件。</w:t>
      </w:r>
    </w:p>
    <w:p>
      <w:pPr>
        <w:autoSpaceDE w:val="0"/>
        <w:autoSpaceDN w:val="0"/>
        <w:adjustRightInd w:val="0"/>
        <w:ind w:firstLine="360" w:firstLineChars="200"/>
        <w:rPr>
          <w:sz w:val="18"/>
          <w:szCs w:val="18"/>
        </w:rPr>
      </w:pPr>
      <w:r>
        <w:rPr>
          <w:sz w:val="18"/>
          <w:szCs w:val="18"/>
        </w:rPr>
        <w:t>1.1.1.10 其他合同文件：是指经合同当事人约定的与工程施工有关的具有合同约束力的文件或书面协议。合同当事人可以在专用合同条款中进行约定。</w:t>
      </w:r>
    </w:p>
    <w:p>
      <w:pPr>
        <w:autoSpaceDE w:val="0"/>
        <w:autoSpaceDN w:val="0"/>
        <w:adjustRightInd w:val="0"/>
        <w:rPr>
          <w:sz w:val="18"/>
          <w:szCs w:val="18"/>
        </w:rPr>
      </w:pPr>
      <w:r>
        <w:rPr>
          <w:sz w:val="18"/>
          <w:szCs w:val="18"/>
        </w:rPr>
        <w:t xml:space="preserve">    1.1.2 合同当事人及其他相关方</w:t>
      </w:r>
    </w:p>
    <w:p>
      <w:pPr>
        <w:autoSpaceDE w:val="0"/>
        <w:autoSpaceDN w:val="0"/>
        <w:adjustRightInd w:val="0"/>
        <w:ind w:firstLine="360" w:firstLineChars="200"/>
        <w:rPr>
          <w:sz w:val="18"/>
          <w:szCs w:val="18"/>
        </w:rPr>
      </w:pPr>
      <w:r>
        <w:rPr>
          <w:sz w:val="18"/>
          <w:szCs w:val="18"/>
        </w:rPr>
        <w:t>1.1.2.1 合同当事人：是指发包人和（或）承包人。</w:t>
      </w:r>
    </w:p>
    <w:p>
      <w:pPr>
        <w:autoSpaceDE w:val="0"/>
        <w:autoSpaceDN w:val="0"/>
        <w:adjustRightInd w:val="0"/>
        <w:ind w:firstLine="360" w:firstLineChars="200"/>
        <w:rPr>
          <w:sz w:val="18"/>
          <w:szCs w:val="18"/>
        </w:rPr>
      </w:pPr>
      <w:r>
        <w:rPr>
          <w:sz w:val="18"/>
          <w:szCs w:val="18"/>
        </w:rPr>
        <w:t>1.1.2.2 发包人：是指与承包人签订合同协议书的当事人及取得该当事人资格的合法继承人。</w:t>
      </w:r>
    </w:p>
    <w:p>
      <w:pPr>
        <w:autoSpaceDE w:val="0"/>
        <w:autoSpaceDN w:val="0"/>
        <w:adjustRightInd w:val="0"/>
        <w:ind w:firstLine="360" w:firstLineChars="200"/>
        <w:rPr>
          <w:sz w:val="18"/>
          <w:szCs w:val="18"/>
        </w:rPr>
      </w:pPr>
      <w:r>
        <w:rPr>
          <w:sz w:val="18"/>
          <w:szCs w:val="18"/>
        </w:rPr>
        <w:t>1.1.2.3 承包人：是指与发包人签订合同协议书的，具有相应工程施工承包资质的当事人及取得该当事人资格的合法继承人。</w:t>
      </w:r>
    </w:p>
    <w:p>
      <w:pPr>
        <w:autoSpaceDE w:val="0"/>
        <w:autoSpaceDN w:val="0"/>
        <w:adjustRightInd w:val="0"/>
        <w:ind w:firstLine="360" w:firstLineChars="200"/>
        <w:rPr>
          <w:sz w:val="18"/>
          <w:szCs w:val="18"/>
        </w:rPr>
      </w:pPr>
      <w:r>
        <w:rPr>
          <w:sz w:val="18"/>
          <w:szCs w:val="18"/>
        </w:rPr>
        <w:t>1.1.2.4 监理人：是指在专用合同条款中指明的，受发包人委托按照法律规定进行工程监督管理的法人或其他组织。</w:t>
      </w:r>
    </w:p>
    <w:p>
      <w:pPr>
        <w:autoSpaceDE w:val="0"/>
        <w:autoSpaceDN w:val="0"/>
        <w:adjustRightInd w:val="0"/>
        <w:ind w:firstLine="360" w:firstLineChars="200"/>
        <w:rPr>
          <w:sz w:val="18"/>
          <w:szCs w:val="18"/>
        </w:rPr>
      </w:pPr>
      <w:r>
        <w:rPr>
          <w:sz w:val="18"/>
          <w:szCs w:val="18"/>
        </w:rPr>
        <w:t>1.1.2.5 设计人：是指在专用合同条款中指明的，受发包人委托负责工程设计并具备相应工程设计资质的法人或其他组织。</w:t>
      </w:r>
    </w:p>
    <w:p>
      <w:pPr>
        <w:ind w:firstLine="351" w:firstLineChars="195"/>
        <w:rPr>
          <w:sz w:val="18"/>
          <w:szCs w:val="18"/>
        </w:rPr>
      </w:pPr>
      <w:r>
        <w:rPr>
          <w:sz w:val="18"/>
          <w:szCs w:val="18"/>
        </w:rPr>
        <w:t>1.1.2.6 分包人：是指</w:t>
      </w:r>
      <w:r>
        <w:rPr>
          <w:rFonts w:hint="eastAsia"/>
          <w:sz w:val="18"/>
          <w:szCs w:val="18"/>
        </w:rPr>
        <w:t>按照法律规定和</w:t>
      </w:r>
      <w:r>
        <w:rPr>
          <w:sz w:val="18"/>
          <w:szCs w:val="18"/>
        </w:rPr>
        <w:t>合同约定，分包</w:t>
      </w:r>
      <w:r>
        <w:rPr>
          <w:rFonts w:hint="eastAsia"/>
          <w:sz w:val="18"/>
          <w:szCs w:val="18"/>
        </w:rPr>
        <w:t>部分</w:t>
      </w:r>
      <w:r>
        <w:rPr>
          <w:sz w:val="18"/>
          <w:szCs w:val="18"/>
        </w:rPr>
        <w:t>工程</w:t>
      </w:r>
      <w:r>
        <w:rPr>
          <w:rFonts w:hint="eastAsia"/>
          <w:sz w:val="18"/>
          <w:szCs w:val="18"/>
        </w:rPr>
        <w:t>或工作</w:t>
      </w:r>
      <w:r>
        <w:rPr>
          <w:sz w:val="18"/>
          <w:szCs w:val="18"/>
        </w:rPr>
        <w:t>，并与</w:t>
      </w:r>
      <w:r>
        <w:rPr>
          <w:rFonts w:hint="eastAsia"/>
          <w:sz w:val="18"/>
          <w:szCs w:val="18"/>
        </w:rPr>
        <w:t>承包人</w:t>
      </w:r>
      <w:r>
        <w:rPr>
          <w:sz w:val="18"/>
          <w:szCs w:val="18"/>
        </w:rPr>
        <w:t>签订分包合同的具有相应资质的法人。</w:t>
      </w:r>
    </w:p>
    <w:p>
      <w:pPr>
        <w:autoSpaceDE w:val="0"/>
        <w:autoSpaceDN w:val="0"/>
        <w:adjustRightInd w:val="0"/>
        <w:ind w:firstLine="360" w:firstLineChars="200"/>
        <w:rPr>
          <w:sz w:val="18"/>
          <w:szCs w:val="18"/>
        </w:rPr>
      </w:pPr>
      <w:r>
        <w:rPr>
          <w:sz w:val="18"/>
          <w:szCs w:val="18"/>
        </w:rPr>
        <w:t>1.1.2.7 发包人代表：是指由发包人任命并派驻施工现场在发包人授权范围内行使发包人权利的人。</w:t>
      </w:r>
    </w:p>
    <w:p>
      <w:pPr>
        <w:autoSpaceDE w:val="0"/>
        <w:autoSpaceDN w:val="0"/>
        <w:adjustRightInd w:val="0"/>
        <w:ind w:firstLine="360" w:firstLineChars="200"/>
        <w:rPr>
          <w:sz w:val="18"/>
          <w:szCs w:val="18"/>
        </w:rPr>
      </w:pPr>
      <w:r>
        <w:rPr>
          <w:sz w:val="18"/>
          <w:szCs w:val="18"/>
        </w:rPr>
        <w:t>1.1.2.8 项目经理：是指由承包人任命并派驻施工现场，在承包人授权范围内负责合同履行，且按照法律规定具有相应资格的</w:t>
      </w:r>
      <w:r>
        <w:rPr>
          <w:rFonts w:hint="eastAsia"/>
          <w:sz w:val="18"/>
          <w:szCs w:val="18"/>
        </w:rPr>
        <w:t>项目负责</w:t>
      </w:r>
      <w:r>
        <w:rPr>
          <w:sz w:val="18"/>
          <w:szCs w:val="18"/>
        </w:rPr>
        <w:t>人。</w:t>
      </w:r>
    </w:p>
    <w:p>
      <w:pPr>
        <w:ind w:firstLine="360" w:firstLineChars="200"/>
        <w:rPr>
          <w:sz w:val="18"/>
          <w:szCs w:val="18"/>
        </w:rPr>
      </w:pPr>
      <w:r>
        <w:rPr>
          <w:sz w:val="18"/>
          <w:szCs w:val="18"/>
        </w:rPr>
        <w:t>1.1.2.9 总监理工程师：是指由监理人任命并派驻施工现场进行工程监理的总负责人。</w:t>
      </w:r>
    </w:p>
    <w:p>
      <w:pPr>
        <w:ind w:firstLine="360" w:firstLineChars="200"/>
        <w:rPr>
          <w:sz w:val="18"/>
          <w:szCs w:val="18"/>
        </w:rPr>
      </w:pPr>
      <w:r>
        <w:rPr>
          <w:sz w:val="18"/>
          <w:szCs w:val="18"/>
        </w:rPr>
        <w:t>1.1.3 工程和设备</w:t>
      </w:r>
    </w:p>
    <w:p>
      <w:pPr>
        <w:ind w:firstLine="360" w:firstLineChars="200"/>
        <w:rPr>
          <w:sz w:val="18"/>
          <w:szCs w:val="18"/>
        </w:rPr>
      </w:pPr>
      <w:r>
        <w:rPr>
          <w:sz w:val="18"/>
          <w:szCs w:val="18"/>
        </w:rPr>
        <w:t>1.1.3.1 工程：是指与合同协议书中工程承包范围对应的永久工程和（或）临时工程。</w:t>
      </w:r>
    </w:p>
    <w:p>
      <w:pPr>
        <w:ind w:firstLine="360" w:firstLineChars="200"/>
        <w:rPr>
          <w:sz w:val="18"/>
          <w:szCs w:val="18"/>
        </w:rPr>
      </w:pPr>
      <w:r>
        <w:rPr>
          <w:sz w:val="18"/>
          <w:szCs w:val="18"/>
        </w:rPr>
        <w:t>1.1.3.2 永久工程：是指按合同约定建造并移交给发包人的工程，包括工程设备。</w:t>
      </w:r>
    </w:p>
    <w:p>
      <w:pPr>
        <w:ind w:firstLine="360" w:firstLineChars="200"/>
        <w:rPr>
          <w:sz w:val="18"/>
          <w:szCs w:val="18"/>
        </w:rPr>
      </w:pPr>
      <w:r>
        <w:rPr>
          <w:sz w:val="18"/>
          <w:szCs w:val="18"/>
        </w:rPr>
        <w:t>1.1.3.3 临时工程：是指为完成合同约定的永久工程所修建的各类临时性工程，不包括施工设备。</w:t>
      </w:r>
    </w:p>
    <w:p>
      <w:pPr>
        <w:ind w:firstLine="360" w:firstLineChars="200"/>
        <w:rPr>
          <w:sz w:val="18"/>
          <w:szCs w:val="18"/>
        </w:rPr>
      </w:pPr>
      <w:r>
        <w:rPr>
          <w:sz w:val="18"/>
          <w:szCs w:val="18"/>
        </w:rPr>
        <w:t>1.1.3.4 单位工程：是指在</w:t>
      </w:r>
      <w:r>
        <w:rPr>
          <w:rFonts w:hint="eastAsia"/>
          <w:sz w:val="18"/>
          <w:szCs w:val="18"/>
        </w:rPr>
        <w:t>合同协议书</w:t>
      </w:r>
      <w:r>
        <w:rPr>
          <w:sz w:val="18"/>
          <w:szCs w:val="18"/>
        </w:rPr>
        <w:t>中指明的，具备独立施工条件并能形成独立使用功能的永久工程。</w:t>
      </w:r>
    </w:p>
    <w:p>
      <w:pPr>
        <w:ind w:firstLine="360" w:firstLineChars="200"/>
        <w:rPr>
          <w:sz w:val="18"/>
          <w:szCs w:val="18"/>
        </w:rPr>
      </w:pPr>
      <w:r>
        <w:rPr>
          <w:sz w:val="18"/>
          <w:szCs w:val="18"/>
        </w:rPr>
        <w:t>1.1.3.5 工程设备：是指构成永久工程的机电设备、金属结构设备、仪器及其他类似的设备和装置。</w:t>
      </w:r>
    </w:p>
    <w:p>
      <w:pPr>
        <w:ind w:firstLine="360" w:firstLineChars="200"/>
        <w:rPr>
          <w:sz w:val="18"/>
          <w:szCs w:val="18"/>
        </w:rPr>
      </w:pPr>
      <w:r>
        <w:rPr>
          <w:sz w:val="18"/>
          <w:szCs w:val="18"/>
        </w:rPr>
        <w:t>1.1.3.6 施工设备：是指为完成合同约定的各项工作所需的设备、器具和其他物品，但不包括工程设备、临时工程和材料。</w:t>
      </w:r>
    </w:p>
    <w:p>
      <w:pPr>
        <w:ind w:firstLine="360" w:firstLineChars="200"/>
        <w:rPr>
          <w:sz w:val="18"/>
          <w:szCs w:val="18"/>
        </w:rPr>
      </w:pPr>
      <w:r>
        <w:rPr>
          <w:sz w:val="18"/>
          <w:szCs w:val="18"/>
        </w:rPr>
        <w:t>1.1.3.7 施工现场：是指用于工程施工的场所，以及在专用合同条款中</w:t>
      </w:r>
      <w:r>
        <w:rPr>
          <w:rFonts w:hint="eastAsia"/>
          <w:sz w:val="18"/>
          <w:szCs w:val="18"/>
        </w:rPr>
        <w:t>指</w:t>
      </w:r>
      <w:r>
        <w:rPr>
          <w:sz w:val="18"/>
          <w:szCs w:val="18"/>
        </w:rPr>
        <w:t>明作为施工场所组成部分的其他场所，包括永久占地和临时占地。</w:t>
      </w:r>
    </w:p>
    <w:p>
      <w:pPr>
        <w:ind w:firstLine="360" w:firstLineChars="200"/>
        <w:rPr>
          <w:sz w:val="18"/>
          <w:szCs w:val="18"/>
        </w:rPr>
      </w:pPr>
      <w:r>
        <w:rPr>
          <w:sz w:val="18"/>
          <w:szCs w:val="18"/>
        </w:rPr>
        <w:t>1.1.3.8临时设施：是指为完成合同约定的各项工作所服务的临时性生产和生活设施。</w:t>
      </w:r>
    </w:p>
    <w:p>
      <w:pPr>
        <w:ind w:firstLine="360" w:firstLineChars="200"/>
        <w:rPr>
          <w:sz w:val="18"/>
          <w:szCs w:val="18"/>
        </w:rPr>
      </w:pPr>
      <w:r>
        <w:rPr>
          <w:sz w:val="18"/>
          <w:szCs w:val="18"/>
        </w:rPr>
        <w:t>1.1.3.9 永久占地：是指专用合同条款中指明为实施工程需永久占用的土地。</w:t>
      </w:r>
    </w:p>
    <w:p>
      <w:pPr>
        <w:ind w:firstLine="360" w:firstLineChars="200"/>
        <w:rPr>
          <w:sz w:val="18"/>
          <w:szCs w:val="18"/>
        </w:rPr>
      </w:pPr>
      <w:r>
        <w:rPr>
          <w:sz w:val="18"/>
          <w:szCs w:val="18"/>
        </w:rPr>
        <w:t>1.1.3.10 临时占地：是指专用合同条款中指明为实施工程需要临时占用的土地。</w:t>
      </w:r>
    </w:p>
    <w:p>
      <w:pPr>
        <w:ind w:firstLine="360" w:firstLineChars="200"/>
        <w:rPr>
          <w:sz w:val="18"/>
          <w:szCs w:val="18"/>
        </w:rPr>
      </w:pPr>
      <w:r>
        <w:rPr>
          <w:sz w:val="18"/>
          <w:szCs w:val="18"/>
        </w:rPr>
        <w:t>1.1.4 日期和期限</w:t>
      </w:r>
    </w:p>
    <w:p>
      <w:pPr>
        <w:ind w:firstLine="360" w:firstLineChars="200"/>
        <w:rPr>
          <w:sz w:val="18"/>
          <w:szCs w:val="18"/>
        </w:rPr>
      </w:pPr>
      <w:r>
        <w:rPr>
          <w:sz w:val="18"/>
          <w:szCs w:val="18"/>
        </w:rPr>
        <w:t>1.1.4.1 开工日期：包括计划开工日期和实际开工日期。计划开工日期是指合同协议书约定的开工日期；实际开工日期是指监理人按照第7.3.2项</w:t>
      </w:r>
      <w:r>
        <w:rPr>
          <w:rFonts w:hint="eastAsia"/>
          <w:sz w:val="18"/>
          <w:szCs w:val="18"/>
        </w:rPr>
        <w:t>〔</w:t>
      </w:r>
      <w:r>
        <w:rPr>
          <w:sz w:val="18"/>
          <w:szCs w:val="18"/>
        </w:rPr>
        <w:t>开工通知</w:t>
      </w:r>
      <w:r>
        <w:rPr>
          <w:rFonts w:hint="eastAsia"/>
          <w:sz w:val="18"/>
          <w:szCs w:val="18"/>
        </w:rPr>
        <w:t>〕</w:t>
      </w:r>
      <w:r>
        <w:rPr>
          <w:sz w:val="18"/>
          <w:szCs w:val="18"/>
        </w:rPr>
        <w:t>约定发出的符合法律规定的开工通知中载明的开工日期。</w:t>
      </w:r>
    </w:p>
    <w:p>
      <w:pPr>
        <w:ind w:firstLine="360" w:firstLineChars="200"/>
        <w:rPr>
          <w:sz w:val="18"/>
          <w:szCs w:val="18"/>
        </w:rPr>
      </w:pPr>
      <w:r>
        <w:rPr>
          <w:sz w:val="18"/>
          <w:szCs w:val="18"/>
        </w:rPr>
        <w:t>1.1.4.2 竣工日期：包括计划竣工日期和实际竣工日期。计划竣工日期是指合同协议书约定的竣工日期</w:t>
      </w:r>
      <w:r>
        <w:rPr>
          <w:rFonts w:hint="eastAsia"/>
          <w:sz w:val="18"/>
          <w:szCs w:val="18"/>
        </w:rPr>
        <w:t>；</w:t>
      </w:r>
      <w:r>
        <w:rPr>
          <w:sz w:val="18"/>
          <w:szCs w:val="18"/>
        </w:rPr>
        <w:t>实际竣工日期按照第13.2.3项</w:t>
      </w:r>
      <w:r>
        <w:rPr>
          <w:rFonts w:hint="eastAsia"/>
          <w:sz w:val="18"/>
          <w:szCs w:val="18"/>
        </w:rPr>
        <w:t>〔</w:t>
      </w:r>
      <w:r>
        <w:rPr>
          <w:sz w:val="18"/>
          <w:szCs w:val="18"/>
        </w:rPr>
        <w:t>竣工日期</w:t>
      </w:r>
      <w:r>
        <w:rPr>
          <w:rFonts w:hint="eastAsia"/>
          <w:sz w:val="18"/>
          <w:szCs w:val="18"/>
        </w:rPr>
        <w:t>〕</w:t>
      </w:r>
      <w:r>
        <w:rPr>
          <w:sz w:val="18"/>
          <w:szCs w:val="18"/>
        </w:rPr>
        <w:t xml:space="preserve">的约定确定。 </w:t>
      </w:r>
    </w:p>
    <w:p>
      <w:pPr>
        <w:ind w:firstLine="365" w:firstLineChars="203"/>
        <w:rPr>
          <w:sz w:val="18"/>
          <w:szCs w:val="18"/>
        </w:rPr>
      </w:pPr>
      <w:r>
        <w:rPr>
          <w:sz w:val="18"/>
          <w:szCs w:val="18"/>
        </w:rPr>
        <w:t>1.1.4.3 工期：是指在合同协议书约定的承包人完成工程所需的期限，包括按照合同约定所作的</w:t>
      </w:r>
      <w:r>
        <w:rPr>
          <w:rFonts w:hint="eastAsia"/>
          <w:sz w:val="18"/>
          <w:szCs w:val="18"/>
        </w:rPr>
        <w:t>期限</w:t>
      </w:r>
      <w:r>
        <w:rPr>
          <w:sz w:val="18"/>
          <w:szCs w:val="18"/>
        </w:rPr>
        <w:t>变更。</w:t>
      </w:r>
    </w:p>
    <w:p>
      <w:pPr>
        <w:ind w:firstLine="360" w:firstLineChars="200"/>
        <w:rPr>
          <w:sz w:val="18"/>
          <w:szCs w:val="18"/>
        </w:rPr>
      </w:pPr>
      <w:r>
        <w:rPr>
          <w:sz w:val="18"/>
          <w:szCs w:val="18"/>
        </w:rPr>
        <w:t>1.1.4.4 缺陷责任期：是指承包人按照合同约定承担缺陷修复义务，且发包人</w:t>
      </w:r>
      <w:r>
        <w:rPr>
          <w:rFonts w:hint="eastAsia"/>
          <w:sz w:val="18"/>
          <w:szCs w:val="18"/>
        </w:rPr>
        <w:t>预</w:t>
      </w:r>
      <w:r>
        <w:rPr>
          <w:sz w:val="18"/>
          <w:szCs w:val="18"/>
        </w:rPr>
        <w:t>留质量保证金</w:t>
      </w:r>
      <w:r>
        <w:rPr>
          <w:rFonts w:hint="eastAsia"/>
          <w:sz w:val="18"/>
          <w:szCs w:val="18"/>
        </w:rPr>
        <w:t>（已缴纳履约保证金的除外）</w:t>
      </w:r>
      <w:r>
        <w:rPr>
          <w:sz w:val="18"/>
          <w:szCs w:val="18"/>
        </w:rPr>
        <w:t>的期限，</w:t>
      </w:r>
      <w:r>
        <w:rPr>
          <w:rFonts w:hint="eastAsia"/>
          <w:sz w:val="18"/>
          <w:szCs w:val="18"/>
        </w:rPr>
        <w:t>自</w:t>
      </w:r>
      <w:r>
        <w:rPr>
          <w:sz w:val="18"/>
          <w:szCs w:val="18"/>
        </w:rPr>
        <w:t>工程</w:t>
      </w:r>
      <w:r>
        <w:rPr>
          <w:rFonts w:hint="eastAsia"/>
          <w:sz w:val="18"/>
          <w:szCs w:val="18"/>
        </w:rPr>
        <w:t>实际竣工日期</w:t>
      </w:r>
      <w:r>
        <w:rPr>
          <w:sz w:val="18"/>
          <w:szCs w:val="18"/>
        </w:rPr>
        <w:t>起计算。</w:t>
      </w:r>
    </w:p>
    <w:p>
      <w:pPr>
        <w:ind w:firstLine="360" w:firstLineChars="200"/>
        <w:rPr>
          <w:sz w:val="18"/>
          <w:szCs w:val="18"/>
        </w:rPr>
      </w:pPr>
      <w:r>
        <w:rPr>
          <w:sz w:val="18"/>
          <w:szCs w:val="18"/>
        </w:rPr>
        <w:t>1.1.4.5 保修期：是指承包人按照合同约定对工程承担保修责任的期限，从工程竣工验收合格之日起计算。</w:t>
      </w:r>
    </w:p>
    <w:p>
      <w:pPr>
        <w:ind w:firstLine="360" w:firstLineChars="200"/>
        <w:rPr>
          <w:sz w:val="18"/>
          <w:szCs w:val="18"/>
        </w:rPr>
      </w:pPr>
      <w:r>
        <w:rPr>
          <w:sz w:val="18"/>
          <w:szCs w:val="18"/>
        </w:rPr>
        <w:t>1.1.4.6 基准日期：招标发包的工程以投标截止日前28天的日期为基准日</w:t>
      </w:r>
      <w:r>
        <w:rPr>
          <w:rFonts w:hint="eastAsia"/>
          <w:sz w:val="18"/>
          <w:szCs w:val="18"/>
        </w:rPr>
        <w:t>期</w:t>
      </w:r>
      <w:r>
        <w:rPr>
          <w:sz w:val="18"/>
          <w:szCs w:val="18"/>
        </w:rPr>
        <w:t>，直接发包的工程以合同签订日前28天的日期为基准日</w:t>
      </w:r>
      <w:r>
        <w:rPr>
          <w:rFonts w:hint="eastAsia"/>
          <w:sz w:val="18"/>
          <w:szCs w:val="18"/>
        </w:rPr>
        <w:t>期</w:t>
      </w:r>
      <w:r>
        <w:rPr>
          <w:sz w:val="18"/>
          <w:szCs w:val="18"/>
        </w:rPr>
        <w:t>。</w:t>
      </w:r>
    </w:p>
    <w:p>
      <w:pPr>
        <w:ind w:firstLine="360" w:firstLineChars="200"/>
        <w:rPr>
          <w:sz w:val="18"/>
          <w:szCs w:val="18"/>
        </w:rPr>
      </w:pPr>
      <w:r>
        <w:rPr>
          <w:sz w:val="18"/>
          <w:szCs w:val="18"/>
        </w:rPr>
        <w:t>1.1.4.7 天：除特别指明外，均指日历天。合同中按天计算时间的，开始当天不计入，从次日开始计算，期限最后一天的截止时间为当天24:00时。</w:t>
      </w:r>
    </w:p>
    <w:p>
      <w:pPr>
        <w:ind w:firstLine="360" w:firstLineChars="200"/>
        <w:rPr>
          <w:sz w:val="18"/>
          <w:szCs w:val="18"/>
        </w:rPr>
      </w:pPr>
      <w:r>
        <w:rPr>
          <w:sz w:val="18"/>
          <w:szCs w:val="18"/>
        </w:rPr>
        <w:t>1.1.5 合同价格和费用</w:t>
      </w:r>
    </w:p>
    <w:p>
      <w:pPr>
        <w:ind w:firstLine="360" w:firstLineChars="200"/>
        <w:rPr>
          <w:sz w:val="18"/>
          <w:szCs w:val="18"/>
        </w:rPr>
      </w:pPr>
      <w:r>
        <w:rPr>
          <w:sz w:val="18"/>
          <w:szCs w:val="18"/>
        </w:rPr>
        <w:t>1.1.5.1 签约合同价：是指发包人和承包人在合同协议书中确定的总金额，包括安全文明施工费、暂估价及暂列金额等。</w:t>
      </w:r>
    </w:p>
    <w:p>
      <w:pPr>
        <w:ind w:firstLine="360" w:firstLineChars="200"/>
        <w:rPr>
          <w:sz w:val="18"/>
          <w:szCs w:val="18"/>
        </w:rPr>
      </w:pPr>
      <w:r>
        <w:rPr>
          <w:sz w:val="18"/>
          <w:szCs w:val="18"/>
        </w:rPr>
        <w:t>1.1.5.2 合同价格：是指发包人用于支付承包人按照合同约定完成承包范围内全部工作的金额，包括合同履行过程中按合同约定</w:t>
      </w:r>
      <w:r>
        <w:rPr>
          <w:rFonts w:hint="eastAsia"/>
          <w:sz w:val="18"/>
          <w:szCs w:val="18"/>
        </w:rPr>
        <w:t>发生的价格变化。</w:t>
      </w:r>
    </w:p>
    <w:p>
      <w:pPr>
        <w:ind w:firstLine="360" w:firstLineChars="200"/>
        <w:rPr>
          <w:sz w:val="18"/>
          <w:szCs w:val="18"/>
        </w:rPr>
      </w:pPr>
      <w:r>
        <w:rPr>
          <w:sz w:val="18"/>
          <w:szCs w:val="18"/>
        </w:rPr>
        <w:t>1.1.5.3 费用：是指为履行合同所发生的或将要发生的所有必需的开支，包括管理费和应分摊的其他费用，但不包括利润。</w:t>
      </w:r>
    </w:p>
    <w:p>
      <w:pPr>
        <w:ind w:firstLine="360" w:firstLineChars="200"/>
        <w:rPr>
          <w:sz w:val="18"/>
          <w:szCs w:val="18"/>
        </w:rPr>
      </w:pPr>
      <w:r>
        <w:rPr>
          <w:sz w:val="18"/>
          <w:szCs w:val="18"/>
        </w:rPr>
        <w:t>1.1.5.4 暂估价：是指发包人在工程量清单或预算书中提供的用于支付必然发生但暂时不能确定价格的材料、工程设备的单价</w:t>
      </w:r>
      <w:r>
        <w:rPr>
          <w:rFonts w:hint="eastAsia"/>
          <w:sz w:val="18"/>
          <w:szCs w:val="18"/>
        </w:rPr>
        <w:t>、</w:t>
      </w:r>
      <w:r>
        <w:rPr>
          <w:sz w:val="18"/>
          <w:szCs w:val="18"/>
        </w:rPr>
        <w:t>专业工程以及</w:t>
      </w:r>
      <w:r>
        <w:rPr>
          <w:rFonts w:hint="eastAsia"/>
          <w:sz w:val="18"/>
          <w:szCs w:val="18"/>
        </w:rPr>
        <w:t>服务工作</w:t>
      </w:r>
      <w:r>
        <w:rPr>
          <w:sz w:val="18"/>
          <w:szCs w:val="18"/>
        </w:rPr>
        <w:t>的金额。</w:t>
      </w:r>
    </w:p>
    <w:p>
      <w:pPr>
        <w:ind w:firstLine="360" w:firstLineChars="200"/>
        <w:rPr>
          <w:sz w:val="18"/>
          <w:szCs w:val="18"/>
        </w:rPr>
      </w:pPr>
      <w:r>
        <w:rPr>
          <w:sz w:val="18"/>
          <w:szCs w:val="18"/>
        </w:rPr>
        <w:t>1.1.5.5 暂列金额：是指发包人在工程量清单或预算书中暂定并包括在合同价格中的一笔款项</w:t>
      </w:r>
      <w:r>
        <w:rPr>
          <w:rFonts w:hint="eastAsia"/>
          <w:sz w:val="18"/>
          <w:szCs w:val="18"/>
        </w:rPr>
        <w:t>，</w:t>
      </w:r>
      <w:r>
        <w:rPr>
          <w:sz w:val="18"/>
          <w:szCs w:val="18"/>
        </w:rPr>
        <w:t>用于工程合同签订时尚未确定或者不可预见的所需材料、工程设备、服务的采购，施工中可能发生的工程变更、合同约定调整因素出现时的合同价格调整以及发生的索赔、现场签证确认等的费用。</w:t>
      </w:r>
    </w:p>
    <w:p>
      <w:pPr>
        <w:ind w:firstLine="360" w:firstLineChars="200"/>
        <w:rPr>
          <w:sz w:val="18"/>
          <w:szCs w:val="18"/>
        </w:rPr>
      </w:pPr>
      <w:r>
        <w:rPr>
          <w:sz w:val="18"/>
          <w:szCs w:val="18"/>
        </w:rPr>
        <w:t>1.1.5.6 计日工：是指合同履行过程中，承包人完成发包人提出的零星工作或需要采用计日工计价的变更工作时，按合同中约定的单价计价的一种方式。</w:t>
      </w:r>
    </w:p>
    <w:p>
      <w:pPr>
        <w:ind w:firstLine="360" w:firstLineChars="200"/>
        <w:rPr>
          <w:sz w:val="18"/>
          <w:szCs w:val="18"/>
        </w:rPr>
      </w:pPr>
      <w:r>
        <w:rPr>
          <w:sz w:val="18"/>
          <w:szCs w:val="18"/>
        </w:rPr>
        <w:t>1.1.5.7 质量保证金：是指按照第15.3款</w:t>
      </w:r>
      <w:r>
        <w:rPr>
          <w:rFonts w:hint="eastAsia"/>
          <w:sz w:val="18"/>
          <w:szCs w:val="18"/>
        </w:rPr>
        <w:t>〔</w:t>
      </w:r>
      <w:r>
        <w:rPr>
          <w:sz w:val="18"/>
          <w:szCs w:val="18"/>
        </w:rPr>
        <w:t>质量保证金</w:t>
      </w:r>
      <w:r>
        <w:rPr>
          <w:rFonts w:hint="eastAsia"/>
          <w:sz w:val="18"/>
          <w:szCs w:val="18"/>
        </w:rPr>
        <w:t>〕</w:t>
      </w:r>
      <w:r>
        <w:rPr>
          <w:sz w:val="18"/>
          <w:szCs w:val="18"/>
        </w:rPr>
        <w:t>约定承包人用于保证其在缺陷责任期内履行缺陷修补义务的担保。</w:t>
      </w:r>
    </w:p>
    <w:p>
      <w:pPr>
        <w:ind w:firstLine="360" w:firstLineChars="200"/>
        <w:rPr>
          <w:sz w:val="18"/>
          <w:szCs w:val="18"/>
        </w:rPr>
      </w:pPr>
      <w:r>
        <w:rPr>
          <w:sz w:val="18"/>
          <w:szCs w:val="18"/>
        </w:rPr>
        <w:t>1.1.5.8 总价项目：是指在现行国家、行业以及地方的计量规则中无工程量计算规则，在已标价工程量清单或预算书中以总价或以费率形式计算的项目。</w:t>
      </w:r>
    </w:p>
    <w:p>
      <w:pPr>
        <w:ind w:firstLine="360" w:firstLineChars="200"/>
        <w:rPr>
          <w:sz w:val="18"/>
          <w:szCs w:val="18"/>
        </w:rPr>
      </w:pPr>
      <w:r>
        <w:rPr>
          <w:sz w:val="18"/>
          <w:szCs w:val="18"/>
        </w:rPr>
        <w:t>1.1.6 其他</w:t>
      </w:r>
    </w:p>
    <w:p>
      <w:pPr>
        <w:ind w:firstLine="360" w:firstLineChars="200"/>
        <w:rPr>
          <w:sz w:val="18"/>
          <w:szCs w:val="18"/>
        </w:rPr>
      </w:pPr>
      <w:r>
        <w:rPr>
          <w:sz w:val="18"/>
          <w:szCs w:val="18"/>
        </w:rPr>
        <w:t>1.1.6.1 书面形式：是指合同文件、信函、电报、传真等可以有形地表现所载内容的形式。</w:t>
      </w:r>
    </w:p>
    <w:p>
      <w:pPr>
        <w:pStyle w:val="9"/>
        <w:spacing w:before="0" w:after="0" w:line="240" w:lineRule="auto"/>
        <w:rPr>
          <w:rFonts w:ascii="宋体" w:hAnsi="宋体"/>
          <w:b w:val="0"/>
          <w:sz w:val="18"/>
          <w:szCs w:val="18"/>
        </w:rPr>
      </w:pPr>
      <w:r>
        <w:rPr>
          <w:rFonts w:ascii="宋体" w:hAnsi="宋体"/>
          <w:b w:val="0"/>
          <w:sz w:val="18"/>
          <w:szCs w:val="18"/>
        </w:rPr>
        <w:t xml:space="preserve">    1.2语言文字</w:t>
      </w:r>
    </w:p>
    <w:p>
      <w:pPr>
        <w:autoSpaceDE w:val="0"/>
        <w:autoSpaceDN w:val="0"/>
        <w:adjustRightInd w:val="0"/>
        <w:ind w:firstLine="360" w:firstLineChars="200"/>
        <w:rPr>
          <w:sz w:val="18"/>
          <w:szCs w:val="18"/>
        </w:rPr>
      </w:pPr>
      <w:r>
        <w:rPr>
          <w:sz w:val="18"/>
          <w:szCs w:val="18"/>
        </w:rPr>
        <w:t>合同以中国的汉语简体文字编写、解释和说明。合同当事人在专用合同条款中约定使用两种以上语言时，汉语为优先解释和说明合同的语言。</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1.3法律</w:t>
      </w:r>
    </w:p>
    <w:p>
      <w:pPr>
        <w:autoSpaceDE w:val="0"/>
        <w:autoSpaceDN w:val="0"/>
        <w:adjustRightInd w:val="0"/>
        <w:ind w:firstLine="360" w:firstLineChars="200"/>
        <w:rPr>
          <w:sz w:val="18"/>
          <w:szCs w:val="18"/>
        </w:rPr>
      </w:pPr>
      <w:r>
        <w:rPr>
          <w:sz w:val="18"/>
          <w:szCs w:val="18"/>
        </w:rPr>
        <w:t>合同所称法律是指中华人民共和国法律、行政法规、部门规章，以及工程所在地的地方性法规、自治条例、单行条例和地方政府规章等。</w:t>
      </w:r>
    </w:p>
    <w:p>
      <w:pPr>
        <w:autoSpaceDE w:val="0"/>
        <w:autoSpaceDN w:val="0"/>
        <w:adjustRightInd w:val="0"/>
        <w:ind w:firstLine="360" w:firstLineChars="200"/>
        <w:rPr>
          <w:sz w:val="18"/>
          <w:szCs w:val="18"/>
        </w:rPr>
      </w:pPr>
      <w:r>
        <w:rPr>
          <w:sz w:val="18"/>
          <w:szCs w:val="18"/>
        </w:rPr>
        <w:t>合同当事人可以在专用合同条款中约定合同适用的其他规范性文件。</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 标准和规范</w:t>
      </w:r>
    </w:p>
    <w:p>
      <w:pPr>
        <w:autoSpaceDE w:val="0"/>
        <w:autoSpaceDN w:val="0"/>
        <w:adjustRightInd w:val="0"/>
        <w:ind w:firstLine="640"/>
        <w:rPr>
          <w:sz w:val="18"/>
          <w:szCs w:val="18"/>
        </w:rPr>
      </w:pPr>
      <w:r>
        <w:rPr>
          <w:sz w:val="18"/>
          <w:szCs w:val="18"/>
        </w:rPr>
        <w:t>1.4.1 适用于工程的国家标准、行业标准、工程所在地的地方性标准，以及相应的规范、规程等，合同当事人有特别要求的，应在专用合同条款中约定。</w:t>
      </w:r>
    </w:p>
    <w:p>
      <w:pPr>
        <w:autoSpaceDE w:val="0"/>
        <w:autoSpaceDN w:val="0"/>
        <w:adjustRightInd w:val="0"/>
        <w:ind w:firstLine="640"/>
        <w:rPr>
          <w:sz w:val="18"/>
          <w:szCs w:val="18"/>
        </w:rPr>
      </w:pPr>
      <w:r>
        <w:rPr>
          <w:sz w:val="18"/>
          <w:szCs w:val="18"/>
        </w:rPr>
        <w:t>1.4.2 发包人要求使用国外标准、规范的，发包人负责提供原文版本和中文译本，并在专用合同条款中约定提供标准规范的名称、份数和时间。</w:t>
      </w:r>
    </w:p>
    <w:p>
      <w:pPr>
        <w:autoSpaceDE w:val="0"/>
        <w:autoSpaceDN w:val="0"/>
        <w:adjustRightInd w:val="0"/>
        <w:ind w:firstLine="640"/>
        <w:rPr>
          <w:sz w:val="18"/>
          <w:szCs w:val="18"/>
        </w:rPr>
      </w:pPr>
      <w:r>
        <w:rPr>
          <w:sz w:val="18"/>
          <w:szCs w:val="18"/>
        </w:rPr>
        <w:t>1.4.3 发包人对工程的技术标准、功能要求高于或严于现行国家、行业或地方标准的，应当在专用合同条款中予以明确。除专用合同条款另有约定外，应视为</w:t>
      </w:r>
      <w:r>
        <w:rPr>
          <w:rFonts w:hint="eastAsia"/>
          <w:sz w:val="18"/>
          <w:szCs w:val="18"/>
        </w:rPr>
        <w:t>承包人</w:t>
      </w:r>
      <w:r>
        <w:rPr>
          <w:sz w:val="18"/>
          <w:szCs w:val="18"/>
        </w:rPr>
        <w:t>在签订合同前已充分预见前述技术标准和功能要求的复杂程度，签约合同价中已包含由此产生的费用。</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 合同文件的优先顺序</w:t>
      </w:r>
    </w:p>
    <w:p>
      <w:pPr>
        <w:autoSpaceDE w:val="0"/>
        <w:autoSpaceDN w:val="0"/>
        <w:adjustRightInd w:val="0"/>
        <w:ind w:firstLine="360" w:firstLineChars="200"/>
        <w:rPr>
          <w:sz w:val="18"/>
          <w:szCs w:val="18"/>
        </w:rPr>
      </w:pPr>
      <w:r>
        <w:rPr>
          <w:sz w:val="18"/>
          <w:szCs w:val="18"/>
        </w:rPr>
        <w:t>组成合同的各项文件应互相解释，互为说明。除专用合同条款另有约定外，解释合同文件的优先顺序如下：</w:t>
      </w:r>
    </w:p>
    <w:p>
      <w:pPr>
        <w:autoSpaceDE w:val="0"/>
        <w:autoSpaceDN w:val="0"/>
        <w:adjustRightInd w:val="0"/>
        <w:ind w:firstLine="360" w:firstLineChars="200"/>
        <w:rPr>
          <w:sz w:val="18"/>
          <w:szCs w:val="18"/>
        </w:rPr>
      </w:pPr>
      <w:r>
        <w:rPr>
          <w:sz w:val="18"/>
          <w:szCs w:val="18"/>
        </w:rPr>
        <w:t>（1）合同协议书；</w:t>
      </w:r>
    </w:p>
    <w:p>
      <w:pPr>
        <w:autoSpaceDE w:val="0"/>
        <w:autoSpaceDN w:val="0"/>
        <w:adjustRightInd w:val="0"/>
        <w:ind w:firstLine="360" w:firstLineChars="200"/>
        <w:rPr>
          <w:sz w:val="18"/>
          <w:szCs w:val="18"/>
        </w:rPr>
      </w:pPr>
      <w:r>
        <w:rPr>
          <w:sz w:val="18"/>
          <w:szCs w:val="18"/>
        </w:rPr>
        <w:t>（2）中标通知书（如果有）；</w:t>
      </w:r>
    </w:p>
    <w:p>
      <w:pPr>
        <w:autoSpaceDE w:val="0"/>
        <w:autoSpaceDN w:val="0"/>
        <w:adjustRightInd w:val="0"/>
        <w:ind w:firstLine="360" w:firstLineChars="200"/>
        <w:rPr>
          <w:sz w:val="18"/>
          <w:szCs w:val="18"/>
        </w:rPr>
      </w:pPr>
      <w:r>
        <w:rPr>
          <w:sz w:val="18"/>
          <w:szCs w:val="18"/>
        </w:rPr>
        <w:t>（3）投标函及其附录（如果有）；</w:t>
      </w:r>
    </w:p>
    <w:p>
      <w:pPr>
        <w:autoSpaceDE w:val="0"/>
        <w:autoSpaceDN w:val="0"/>
        <w:adjustRightInd w:val="0"/>
        <w:ind w:firstLine="360" w:firstLineChars="200"/>
        <w:rPr>
          <w:sz w:val="18"/>
          <w:szCs w:val="18"/>
        </w:rPr>
      </w:pPr>
      <w:r>
        <w:rPr>
          <w:sz w:val="18"/>
          <w:szCs w:val="18"/>
        </w:rPr>
        <w:t>（4）专用合同条款及其附件；</w:t>
      </w:r>
    </w:p>
    <w:p>
      <w:pPr>
        <w:autoSpaceDE w:val="0"/>
        <w:autoSpaceDN w:val="0"/>
        <w:adjustRightInd w:val="0"/>
        <w:ind w:firstLine="360" w:firstLineChars="200"/>
        <w:rPr>
          <w:sz w:val="18"/>
          <w:szCs w:val="18"/>
        </w:rPr>
      </w:pPr>
      <w:r>
        <w:rPr>
          <w:sz w:val="18"/>
          <w:szCs w:val="18"/>
        </w:rPr>
        <w:t>（5）通用合同条款；</w:t>
      </w:r>
    </w:p>
    <w:p>
      <w:pPr>
        <w:autoSpaceDE w:val="0"/>
        <w:autoSpaceDN w:val="0"/>
        <w:adjustRightInd w:val="0"/>
        <w:ind w:firstLine="360" w:firstLineChars="200"/>
        <w:rPr>
          <w:sz w:val="18"/>
          <w:szCs w:val="18"/>
        </w:rPr>
      </w:pPr>
      <w:r>
        <w:rPr>
          <w:sz w:val="18"/>
          <w:szCs w:val="18"/>
        </w:rPr>
        <w:t>（6）技术标准和要求；</w:t>
      </w:r>
    </w:p>
    <w:p>
      <w:pPr>
        <w:autoSpaceDE w:val="0"/>
        <w:autoSpaceDN w:val="0"/>
        <w:adjustRightInd w:val="0"/>
        <w:ind w:firstLine="360" w:firstLineChars="200"/>
        <w:rPr>
          <w:sz w:val="18"/>
          <w:szCs w:val="18"/>
        </w:rPr>
      </w:pPr>
      <w:r>
        <w:rPr>
          <w:sz w:val="18"/>
          <w:szCs w:val="18"/>
        </w:rPr>
        <w:t>（7）图纸；</w:t>
      </w:r>
    </w:p>
    <w:p>
      <w:pPr>
        <w:autoSpaceDE w:val="0"/>
        <w:autoSpaceDN w:val="0"/>
        <w:adjustRightInd w:val="0"/>
        <w:ind w:firstLine="360" w:firstLineChars="200"/>
        <w:rPr>
          <w:sz w:val="18"/>
          <w:szCs w:val="18"/>
        </w:rPr>
      </w:pPr>
      <w:r>
        <w:rPr>
          <w:sz w:val="18"/>
          <w:szCs w:val="18"/>
        </w:rPr>
        <w:t>（8）已标价工程量清单或预算书；</w:t>
      </w:r>
    </w:p>
    <w:p>
      <w:pPr>
        <w:autoSpaceDE w:val="0"/>
        <w:autoSpaceDN w:val="0"/>
        <w:adjustRightInd w:val="0"/>
        <w:ind w:firstLine="360" w:firstLineChars="200"/>
        <w:rPr>
          <w:sz w:val="18"/>
          <w:szCs w:val="18"/>
        </w:rPr>
      </w:pPr>
      <w:r>
        <w:rPr>
          <w:sz w:val="18"/>
          <w:szCs w:val="18"/>
        </w:rPr>
        <w:t>（9）其他合同文件。</w:t>
      </w:r>
    </w:p>
    <w:p>
      <w:pPr>
        <w:ind w:firstLine="383" w:firstLineChars="213"/>
        <w:rPr>
          <w:sz w:val="18"/>
          <w:szCs w:val="18"/>
        </w:rPr>
      </w:pPr>
      <w:r>
        <w:rPr>
          <w:sz w:val="18"/>
          <w:szCs w:val="18"/>
        </w:rPr>
        <w:t>上述各项合同文件包括合同当事人就该项合同文件所作出的补充和修改，属于同一类内容的文件，应以最新签署的为准。</w:t>
      </w:r>
    </w:p>
    <w:p>
      <w:pPr>
        <w:ind w:firstLine="383" w:firstLineChars="213"/>
        <w:rPr>
          <w:sz w:val="18"/>
          <w:szCs w:val="18"/>
        </w:rPr>
      </w:pPr>
      <w:r>
        <w:rPr>
          <w:sz w:val="18"/>
          <w:szCs w:val="18"/>
        </w:rPr>
        <w:t>在合同订立及履行过程中形成的与合同有关的文件均构成合同文件组成部分，并根据其性质确定优先解释顺序。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1.6图纸和承包人文件</w:t>
      </w:r>
    </w:p>
    <w:p>
      <w:pPr>
        <w:ind w:firstLine="360" w:firstLineChars="200"/>
        <w:rPr>
          <w:sz w:val="18"/>
          <w:szCs w:val="18"/>
        </w:rPr>
      </w:pPr>
      <w:r>
        <w:rPr>
          <w:sz w:val="18"/>
          <w:szCs w:val="18"/>
        </w:rPr>
        <w:t>1.6.1 图纸的提供和交底</w:t>
      </w:r>
    </w:p>
    <w:p>
      <w:pPr>
        <w:ind w:firstLine="360" w:firstLineChars="200"/>
        <w:rPr>
          <w:sz w:val="18"/>
          <w:szCs w:val="18"/>
        </w:rPr>
      </w:pPr>
      <w:r>
        <w:rPr>
          <w:sz w:val="18"/>
          <w:szCs w:val="18"/>
        </w:rPr>
        <w:t>发包人应按照专用合同条款约定的期限、数量和内容向承包人免费提供图纸，并组织承包人、监理人和设计人进行图纸会审和设计交底。发包人至迟不得晚于第7.3.2项</w:t>
      </w:r>
      <w:r>
        <w:rPr>
          <w:rFonts w:hint="eastAsia"/>
          <w:sz w:val="18"/>
          <w:szCs w:val="18"/>
        </w:rPr>
        <w:t>〔</w:t>
      </w:r>
      <w:r>
        <w:rPr>
          <w:sz w:val="18"/>
          <w:szCs w:val="18"/>
        </w:rPr>
        <w:t>开工通知</w:t>
      </w:r>
      <w:r>
        <w:rPr>
          <w:rFonts w:hint="eastAsia"/>
          <w:sz w:val="18"/>
          <w:szCs w:val="18"/>
        </w:rPr>
        <w:t>〕</w:t>
      </w:r>
      <w:r>
        <w:rPr>
          <w:sz w:val="18"/>
          <w:szCs w:val="18"/>
        </w:rPr>
        <w:t>载明的开工日期前14天向承包人提供图纸。</w:t>
      </w:r>
    </w:p>
    <w:p>
      <w:pPr>
        <w:ind w:firstLine="360" w:firstLineChars="200"/>
        <w:rPr>
          <w:sz w:val="18"/>
          <w:szCs w:val="18"/>
        </w:rPr>
      </w:pPr>
      <w:r>
        <w:rPr>
          <w:sz w:val="18"/>
          <w:szCs w:val="18"/>
        </w:rPr>
        <w:t>因发包人未按合同约定提供图纸导致承包人费用增加和（或）工期延误的，按照第7.5.1项</w:t>
      </w:r>
      <w:r>
        <w:rPr>
          <w:rFonts w:hint="eastAsia"/>
          <w:sz w:val="18"/>
          <w:szCs w:val="18"/>
        </w:rPr>
        <w:t>〔</w:t>
      </w:r>
      <w:r>
        <w:rPr>
          <w:sz w:val="18"/>
          <w:szCs w:val="18"/>
        </w:rPr>
        <w:t>因发包人原因导致工期延误</w:t>
      </w:r>
      <w:r>
        <w:rPr>
          <w:rFonts w:hint="eastAsia"/>
          <w:sz w:val="18"/>
          <w:szCs w:val="18"/>
        </w:rPr>
        <w:t>〕</w:t>
      </w:r>
      <w:r>
        <w:rPr>
          <w:sz w:val="18"/>
          <w:szCs w:val="18"/>
        </w:rPr>
        <w:t>约定办理。</w:t>
      </w:r>
    </w:p>
    <w:p>
      <w:pPr>
        <w:ind w:firstLine="360" w:firstLineChars="200"/>
        <w:rPr>
          <w:sz w:val="18"/>
          <w:szCs w:val="18"/>
        </w:rPr>
      </w:pPr>
      <w:r>
        <w:rPr>
          <w:sz w:val="18"/>
          <w:szCs w:val="18"/>
        </w:rPr>
        <w:t>1.6.2 图纸的错误</w:t>
      </w:r>
    </w:p>
    <w:p>
      <w:pPr>
        <w:ind w:firstLine="360" w:firstLineChars="200"/>
        <w:rPr>
          <w:sz w:val="18"/>
          <w:szCs w:val="18"/>
        </w:rPr>
      </w:pPr>
      <w:r>
        <w:rPr>
          <w:sz w:val="18"/>
          <w:szCs w:val="18"/>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sz w:val="18"/>
          <w:szCs w:val="18"/>
        </w:rPr>
        <w:t>合理时间是指发包人在收到监理人的报送通知后，尽其努力且不懈怠地完成图纸修改补充所需的时间。</w:t>
      </w:r>
    </w:p>
    <w:p>
      <w:pPr>
        <w:ind w:firstLine="360" w:firstLineChars="200"/>
        <w:rPr>
          <w:sz w:val="18"/>
          <w:szCs w:val="18"/>
        </w:rPr>
      </w:pPr>
      <w:r>
        <w:rPr>
          <w:sz w:val="18"/>
          <w:szCs w:val="18"/>
        </w:rPr>
        <w:t>1.6.3 图纸的修改和补充</w:t>
      </w:r>
    </w:p>
    <w:p>
      <w:pPr>
        <w:ind w:firstLine="360" w:firstLineChars="200"/>
        <w:rPr>
          <w:sz w:val="18"/>
          <w:szCs w:val="18"/>
        </w:rPr>
      </w:pPr>
      <w:r>
        <w:rPr>
          <w:sz w:val="18"/>
          <w:szCs w:val="18"/>
        </w:rPr>
        <w:t>图纸需要修改和补充的，应经图纸原设计人及审批部门同意，并由监理人在工程或工程相应部位施工前将修改后的图纸或补充图纸提交给承包人，承包人应按修改或补充后的图纸施工。</w:t>
      </w:r>
    </w:p>
    <w:p>
      <w:pPr>
        <w:ind w:firstLine="360" w:firstLineChars="200"/>
        <w:rPr>
          <w:sz w:val="18"/>
          <w:szCs w:val="18"/>
        </w:rPr>
      </w:pPr>
      <w:r>
        <w:rPr>
          <w:sz w:val="18"/>
          <w:szCs w:val="18"/>
        </w:rPr>
        <w:t>1.6.4 承包人文件</w:t>
      </w:r>
    </w:p>
    <w:p>
      <w:pPr>
        <w:ind w:firstLine="360" w:firstLineChars="200"/>
        <w:rPr>
          <w:sz w:val="18"/>
          <w:szCs w:val="18"/>
        </w:rPr>
      </w:pPr>
      <w:r>
        <w:rPr>
          <w:sz w:val="18"/>
          <w:szCs w:val="18"/>
        </w:rPr>
        <w:t>承包人应按照专用合同条款的约定提供应当由其编制的与工程施工有关的文件，并按照专用合同条款约定的期限、数量和形式提交监理人，并由监理人报送发包人。</w:t>
      </w:r>
    </w:p>
    <w:p>
      <w:pPr>
        <w:ind w:firstLine="360" w:firstLineChars="200"/>
        <w:rPr>
          <w:sz w:val="18"/>
          <w:szCs w:val="18"/>
        </w:rPr>
      </w:pPr>
      <w:r>
        <w:rPr>
          <w:sz w:val="18"/>
          <w:szCs w:val="18"/>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ind w:firstLine="360" w:firstLineChars="200"/>
        <w:rPr>
          <w:sz w:val="18"/>
          <w:szCs w:val="18"/>
        </w:rPr>
      </w:pPr>
      <w:r>
        <w:rPr>
          <w:sz w:val="18"/>
          <w:szCs w:val="18"/>
        </w:rPr>
        <w:t>1.6.5 图纸和承包人文件的保管</w:t>
      </w:r>
    </w:p>
    <w:p>
      <w:pPr>
        <w:ind w:firstLine="360" w:firstLineChars="200"/>
        <w:rPr>
          <w:sz w:val="18"/>
          <w:szCs w:val="18"/>
        </w:rPr>
      </w:pPr>
      <w:r>
        <w:rPr>
          <w:sz w:val="18"/>
          <w:szCs w:val="18"/>
        </w:rPr>
        <w:t>除专用合同条款另有约定外，承包人应在施工现场另外保存一套完整的图纸和承包人文件，供发包人、监理人及有关人员进行工程检查时使用。</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1.7联络</w:t>
      </w:r>
    </w:p>
    <w:p>
      <w:pPr>
        <w:autoSpaceDE w:val="0"/>
        <w:autoSpaceDN w:val="0"/>
        <w:adjustRightInd w:val="0"/>
        <w:ind w:firstLine="360" w:firstLineChars="200"/>
        <w:rPr>
          <w:sz w:val="18"/>
          <w:szCs w:val="18"/>
        </w:rPr>
      </w:pPr>
      <w:r>
        <w:rPr>
          <w:sz w:val="18"/>
          <w:szCs w:val="18"/>
        </w:rPr>
        <w:t>1.7.1 与合同有关的通知、批准、证明、证书、指示、指令、要求、请求、同意、意见、确定和决定等，均应采用书面形式，并应在合同约定的期限内送达接收人和送达地点。</w:t>
      </w:r>
    </w:p>
    <w:p>
      <w:pPr>
        <w:autoSpaceDE w:val="0"/>
        <w:autoSpaceDN w:val="0"/>
        <w:adjustRightInd w:val="0"/>
        <w:ind w:firstLine="360" w:firstLineChars="200"/>
        <w:rPr>
          <w:sz w:val="18"/>
          <w:szCs w:val="18"/>
        </w:rPr>
      </w:pPr>
      <w:r>
        <w:rPr>
          <w:sz w:val="18"/>
          <w:szCs w:val="18"/>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ind w:firstLine="360" w:firstLineChars="200"/>
        <w:rPr>
          <w:sz w:val="18"/>
          <w:szCs w:val="18"/>
        </w:rPr>
      </w:pPr>
      <w:r>
        <w:rPr>
          <w:sz w:val="18"/>
          <w:szCs w:val="18"/>
        </w:rPr>
        <w:t>1.7.3 发包人和承包人应当及时签收另一方送达至送达地点和指定接收人的来往信函。拒不签收的，由此增加的费用和（或）延误的工期由拒绝接收一方承担。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1.8严禁贿赂</w:t>
      </w:r>
    </w:p>
    <w:p>
      <w:pPr>
        <w:autoSpaceDE w:val="0"/>
        <w:autoSpaceDN w:val="0"/>
        <w:adjustRightInd w:val="0"/>
        <w:ind w:firstLine="360" w:firstLineChars="200"/>
        <w:rPr>
          <w:sz w:val="18"/>
          <w:szCs w:val="18"/>
        </w:rPr>
      </w:pPr>
      <w:r>
        <w:rPr>
          <w:sz w:val="18"/>
          <w:szCs w:val="18"/>
        </w:rPr>
        <w:t>合同当事人不得以贿赂或变相贿赂的方式，谋取非法利益或损害对方权益。因一方合同当事人的贿赂造成对方损失的，应赔偿损失，并承担相应的法律责任。</w:t>
      </w:r>
    </w:p>
    <w:p>
      <w:pPr>
        <w:autoSpaceDE w:val="0"/>
        <w:autoSpaceDN w:val="0"/>
        <w:adjustRightInd w:val="0"/>
        <w:ind w:firstLine="360" w:firstLineChars="200"/>
        <w:rPr>
          <w:sz w:val="18"/>
          <w:szCs w:val="18"/>
        </w:rPr>
      </w:pPr>
      <w:r>
        <w:rPr>
          <w:sz w:val="18"/>
          <w:szCs w:val="18"/>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1.9化石、文物</w:t>
      </w:r>
    </w:p>
    <w:p>
      <w:pPr>
        <w:autoSpaceDE w:val="0"/>
        <w:autoSpaceDN w:val="0"/>
        <w:adjustRightInd w:val="0"/>
        <w:ind w:firstLine="360" w:firstLineChars="200"/>
        <w:rPr>
          <w:sz w:val="18"/>
          <w:szCs w:val="18"/>
        </w:rPr>
      </w:pPr>
      <w:r>
        <w:rPr>
          <w:sz w:val="18"/>
          <w:szCs w:val="1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ind w:firstLine="360" w:firstLineChars="200"/>
        <w:rPr>
          <w:sz w:val="18"/>
          <w:szCs w:val="18"/>
        </w:rPr>
      </w:pPr>
      <w:r>
        <w:rPr>
          <w:sz w:val="18"/>
          <w:szCs w:val="18"/>
        </w:rPr>
        <w:t>发包人、监理人和承包人应按有关政府行政管理部门要求采取妥善的保护措施，由此增加的费用和</w:t>
      </w:r>
      <w:r>
        <w:rPr>
          <w:rFonts w:hint="eastAsia"/>
          <w:sz w:val="18"/>
          <w:szCs w:val="18"/>
        </w:rPr>
        <w:t>（</w:t>
      </w:r>
      <w:r>
        <w:rPr>
          <w:sz w:val="18"/>
          <w:szCs w:val="18"/>
        </w:rPr>
        <w:t>或）延误的工期由发包人承担。</w:t>
      </w:r>
    </w:p>
    <w:p>
      <w:pPr>
        <w:autoSpaceDE w:val="0"/>
        <w:autoSpaceDN w:val="0"/>
        <w:adjustRightInd w:val="0"/>
        <w:ind w:firstLine="360" w:firstLineChars="200"/>
        <w:rPr>
          <w:sz w:val="18"/>
          <w:szCs w:val="18"/>
        </w:rPr>
      </w:pPr>
      <w:r>
        <w:rPr>
          <w:sz w:val="18"/>
          <w:szCs w:val="18"/>
        </w:rPr>
        <w:t>承包人发现文物后不及时报告或隐瞒不报，致使文物丢失或损坏的，应赔偿损失，并承担相应的法律责任。</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1.10交通运输</w:t>
      </w:r>
    </w:p>
    <w:p>
      <w:pPr>
        <w:ind w:firstLine="360" w:firstLineChars="200"/>
        <w:rPr>
          <w:sz w:val="18"/>
          <w:szCs w:val="18"/>
        </w:rPr>
      </w:pPr>
      <w:r>
        <w:rPr>
          <w:sz w:val="18"/>
          <w:szCs w:val="18"/>
        </w:rPr>
        <w:t>1.10.1 出入现场的权利</w:t>
      </w:r>
    </w:p>
    <w:p>
      <w:pPr>
        <w:ind w:firstLine="360" w:firstLineChars="200"/>
        <w:rPr>
          <w:sz w:val="18"/>
          <w:szCs w:val="18"/>
        </w:rPr>
      </w:pPr>
      <w:r>
        <w:rPr>
          <w:sz w:val="18"/>
          <w:szCs w:val="18"/>
        </w:rPr>
        <w:t>除专用合同条款另有约定外，发包人应根据施工需要，负责取得出入施工现场所需的</w:t>
      </w:r>
      <w:r>
        <w:rPr>
          <w:rFonts w:hint="eastAsia"/>
          <w:sz w:val="18"/>
          <w:szCs w:val="18"/>
        </w:rPr>
        <w:t>批准手续和</w:t>
      </w:r>
      <w:r>
        <w:rPr>
          <w:sz w:val="18"/>
          <w:szCs w:val="18"/>
        </w:rPr>
        <w:t>全部权利，以及取得因施工所需修建道路、桥梁以及其他基础设施的权利，并承担相关手续费用和建设费用。承包人应协助发包人办理修建场内外道路、桥梁以及其他基础设施的手续。</w:t>
      </w:r>
    </w:p>
    <w:p>
      <w:pPr>
        <w:ind w:firstLine="360" w:firstLineChars="200"/>
        <w:rPr>
          <w:sz w:val="18"/>
          <w:szCs w:val="18"/>
        </w:rPr>
      </w:pPr>
      <w:r>
        <w:rPr>
          <w:sz w:val="18"/>
          <w:szCs w:val="18"/>
        </w:rPr>
        <w:t>承包人应在订立合同前查勘施工现场，并根据工程规模及技术参数合理预见工程施工所需的进出施工现场的方式、手段、路径等。因承包人未合理预见所增加的费用和（或）延误的工期由承包人承担。</w:t>
      </w:r>
    </w:p>
    <w:p>
      <w:pPr>
        <w:ind w:firstLine="360" w:firstLineChars="200"/>
        <w:rPr>
          <w:sz w:val="18"/>
          <w:szCs w:val="18"/>
        </w:rPr>
      </w:pPr>
      <w:r>
        <w:rPr>
          <w:sz w:val="18"/>
          <w:szCs w:val="18"/>
        </w:rPr>
        <w:t>1.10.2 场外交通</w:t>
      </w:r>
    </w:p>
    <w:p>
      <w:pPr>
        <w:ind w:firstLine="360" w:firstLineChars="200"/>
        <w:rPr>
          <w:sz w:val="18"/>
          <w:szCs w:val="18"/>
        </w:rPr>
      </w:pPr>
      <w:r>
        <w:rPr>
          <w:sz w:val="18"/>
          <w:szCs w:val="18"/>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ind w:firstLine="360" w:firstLineChars="200"/>
        <w:rPr>
          <w:sz w:val="18"/>
          <w:szCs w:val="18"/>
        </w:rPr>
      </w:pPr>
      <w:r>
        <w:rPr>
          <w:sz w:val="18"/>
          <w:szCs w:val="18"/>
        </w:rPr>
        <w:t>1.10.3场内交通</w:t>
      </w:r>
    </w:p>
    <w:p>
      <w:pPr>
        <w:ind w:firstLine="360" w:firstLineChars="200"/>
        <w:rPr>
          <w:sz w:val="18"/>
          <w:szCs w:val="18"/>
        </w:rPr>
      </w:pPr>
      <w:r>
        <w:rPr>
          <w:sz w:val="18"/>
          <w:szCs w:val="18"/>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ind w:firstLine="360" w:firstLineChars="200"/>
        <w:rPr>
          <w:sz w:val="18"/>
          <w:szCs w:val="18"/>
        </w:rPr>
      </w:pPr>
      <w:r>
        <w:rPr>
          <w:sz w:val="18"/>
          <w:szCs w:val="18"/>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ind w:firstLine="360" w:firstLineChars="200"/>
        <w:rPr>
          <w:sz w:val="18"/>
          <w:szCs w:val="18"/>
        </w:rPr>
      </w:pPr>
      <w:r>
        <w:rPr>
          <w:sz w:val="18"/>
          <w:szCs w:val="18"/>
        </w:rPr>
        <w:t>场外交通和场内交通的边界由合同当事人在专用合同条款中约定。</w:t>
      </w:r>
    </w:p>
    <w:p>
      <w:pPr>
        <w:ind w:firstLine="360" w:firstLineChars="200"/>
        <w:rPr>
          <w:sz w:val="18"/>
          <w:szCs w:val="18"/>
        </w:rPr>
      </w:pPr>
      <w:r>
        <w:rPr>
          <w:sz w:val="18"/>
          <w:szCs w:val="18"/>
        </w:rPr>
        <w:t>1.10.4 超大件和超重件的运输</w:t>
      </w:r>
    </w:p>
    <w:p>
      <w:pPr>
        <w:ind w:firstLine="360" w:firstLineChars="200"/>
        <w:rPr>
          <w:sz w:val="18"/>
          <w:szCs w:val="18"/>
        </w:rPr>
      </w:pPr>
      <w:r>
        <w:rPr>
          <w:sz w:val="18"/>
          <w:szCs w:val="1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360" w:firstLineChars="200"/>
        <w:rPr>
          <w:sz w:val="18"/>
          <w:szCs w:val="18"/>
        </w:rPr>
      </w:pPr>
      <w:r>
        <w:rPr>
          <w:sz w:val="18"/>
          <w:szCs w:val="18"/>
        </w:rPr>
        <w:t>1.10.5 道路和桥梁的损坏责任</w:t>
      </w:r>
    </w:p>
    <w:p>
      <w:pPr>
        <w:ind w:firstLine="360" w:firstLineChars="200"/>
        <w:rPr>
          <w:sz w:val="18"/>
          <w:szCs w:val="18"/>
        </w:rPr>
      </w:pPr>
      <w:r>
        <w:rPr>
          <w:sz w:val="18"/>
          <w:szCs w:val="18"/>
        </w:rPr>
        <w:t>因承包人运输造成施工场地内外公共道路和桥梁损坏的，由承包人承担修复损坏的全部费用和可能引起的赔偿。</w:t>
      </w:r>
    </w:p>
    <w:p>
      <w:pPr>
        <w:ind w:firstLine="360" w:firstLineChars="200"/>
        <w:rPr>
          <w:sz w:val="18"/>
          <w:szCs w:val="18"/>
        </w:rPr>
      </w:pPr>
      <w:r>
        <w:rPr>
          <w:sz w:val="18"/>
          <w:szCs w:val="18"/>
        </w:rPr>
        <w:t>1.10.6 水路和航空运输</w:t>
      </w:r>
    </w:p>
    <w:p>
      <w:pPr>
        <w:ind w:firstLine="360" w:firstLineChars="200"/>
        <w:rPr>
          <w:sz w:val="18"/>
          <w:szCs w:val="18"/>
        </w:rPr>
      </w:pPr>
      <w:r>
        <w:rPr>
          <w:sz w:val="18"/>
          <w:szCs w:val="18"/>
        </w:rPr>
        <w:t>本</w:t>
      </w:r>
      <w:r>
        <w:rPr>
          <w:rFonts w:hint="eastAsia"/>
          <w:sz w:val="18"/>
          <w:szCs w:val="18"/>
        </w:rPr>
        <w:t>款</w:t>
      </w:r>
      <w:r>
        <w:rPr>
          <w:sz w:val="18"/>
          <w:szCs w:val="18"/>
        </w:rPr>
        <w:t>前述各</w:t>
      </w:r>
      <w:r>
        <w:rPr>
          <w:rFonts w:hint="eastAsia"/>
          <w:sz w:val="18"/>
          <w:szCs w:val="18"/>
        </w:rPr>
        <w:t>项</w:t>
      </w:r>
      <w:r>
        <w:rPr>
          <w:sz w:val="18"/>
          <w:szCs w:val="18"/>
        </w:rPr>
        <w:t>的内容适用于水路运输和航空运输，其中“道路”一词的涵义包括河道、航线、船闸、机场、码头、堤防以及水路或航空运输中其他相似结构物；“车辆”一词的涵义包括船舶和飞机等。</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 xml:space="preserve">1.11知识产权 </w:t>
      </w:r>
    </w:p>
    <w:p>
      <w:pPr>
        <w:autoSpaceDE w:val="0"/>
        <w:autoSpaceDN w:val="0"/>
        <w:adjustRightInd w:val="0"/>
        <w:ind w:firstLine="360" w:firstLineChars="200"/>
        <w:rPr>
          <w:sz w:val="18"/>
          <w:szCs w:val="18"/>
        </w:rPr>
      </w:pPr>
      <w:r>
        <w:rPr>
          <w:sz w:val="18"/>
          <w:szCs w:val="18"/>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360" w:firstLineChars="200"/>
        <w:rPr>
          <w:sz w:val="18"/>
          <w:szCs w:val="18"/>
        </w:rPr>
      </w:pPr>
      <w:r>
        <w:rPr>
          <w:sz w:val="18"/>
          <w:szCs w:val="18"/>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360" w:firstLineChars="200"/>
        <w:rPr>
          <w:sz w:val="18"/>
          <w:szCs w:val="18"/>
        </w:rPr>
      </w:pPr>
      <w:r>
        <w:rPr>
          <w:sz w:val="18"/>
          <w:szCs w:val="18"/>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sz w:val="18"/>
          <w:szCs w:val="18"/>
        </w:rPr>
      </w:pPr>
      <w:r>
        <w:rPr>
          <w:sz w:val="18"/>
          <w:szCs w:val="18"/>
        </w:rPr>
        <w:t xml:space="preserve">    1.11.4 除专用合同条款另有约定外，承包人在合同签订前和签订时已确定采用的专利、专有技术、技术秘密的使用费已包含在签约合同价中。</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1.12保密</w:t>
      </w:r>
    </w:p>
    <w:p>
      <w:pPr>
        <w:autoSpaceDE w:val="0"/>
        <w:autoSpaceDN w:val="0"/>
        <w:adjustRightInd w:val="0"/>
        <w:ind w:firstLine="360" w:firstLineChars="200"/>
        <w:rPr>
          <w:sz w:val="18"/>
          <w:szCs w:val="18"/>
        </w:rPr>
      </w:pPr>
      <w:r>
        <w:rPr>
          <w:sz w:val="18"/>
          <w:szCs w:val="18"/>
        </w:rPr>
        <w:t>除法律规定或合同另有约定外，未经发包人同意，承包人不得将发包人提供的图纸、文件以及声明需要保密的资料信息等商业秘密泄露给第三方。</w:t>
      </w:r>
    </w:p>
    <w:p>
      <w:pPr>
        <w:autoSpaceDE w:val="0"/>
        <w:autoSpaceDN w:val="0"/>
        <w:adjustRightInd w:val="0"/>
        <w:ind w:firstLine="360" w:firstLineChars="200"/>
        <w:rPr>
          <w:sz w:val="18"/>
          <w:szCs w:val="18"/>
        </w:rPr>
      </w:pPr>
      <w:r>
        <w:rPr>
          <w:sz w:val="18"/>
          <w:szCs w:val="18"/>
        </w:rPr>
        <w:t>除法律规定或合同另有约定外，未经承包人同意，发包人不得将承包人提供的技术秘密及声明需要保密的资料信息等商业秘密泄露给第三方。</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1.13工程量清单错误的修正</w:t>
      </w:r>
    </w:p>
    <w:p>
      <w:pPr>
        <w:autoSpaceDE w:val="0"/>
        <w:autoSpaceDN w:val="0"/>
        <w:adjustRightInd w:val="0"/>
        <w:ind w:firstLine="360" w:firstLineChars="200"/>
        <w:rPr>
          <w:sz w:val="18"/>
          <w:szCs w:val="18"/>
        </w:rPr>
      </w:pPr>
      <w:r>
        <w:rPr>
          <w:rFonts w:hint="eastAsia"/>
          <w:sz w:val="18"/>
          <w:szCs w:val="18"/>
        </w:rPr>
        <w:t>除专用合同条款另有约定外，</w:t>
      </w:r>
      <w:r>
        <w:rPr>
          <w:sz w:val="18"/>
          <w:szCs w:val="18"/>
        </w:rPr>
        <w:t>发包人提供的工程量清单，应被认为是准确的和完整的。出现下列情形之一时，发包人应予以修正，并相应调整合同价格：</w:t>
      </w:r>
    </w:p>
    <w:p>
      <w:pPr>
        <w:autoSpaceDE w:val="0"/>
        <w:autoSpaceDN w:val="0"/>
        <w:adjustRightInd w:val="0"/>
        <w:ind w:firstLine="360" w:firstLineChars="200"/>
        <w:rPr>
          <w:sz w:val="18"/>
          <w:szCs w:val="18"/>
        </w:rPr>
      </w:pPr>
      <w:r>
        <w:rPr>
          <w:sz w:val="18"/>
          <w:szCs w:val="18"/>
        </w:rPr>
        <w:t>（1）工程量清单存在缺项、漏项的；</w:t>
      </w:r>
    </w:p>
    <w:p>
      <w:pPr>
        <w:autoSpaceDE w:val="0"/>
        <w:autoSpaceDN w:val="0"/>
        <w:adjustRightInd w:val="0"/>
        <w:ind w:firstLine="360" w:firstLineChars="200"/>
        <w:rPr>
          <w:sz w:val="18"/>
          <w:szCs w:val="18"/>
        </w:rPr>
      </w:pPr>
      <w:r>
        <w:rPr>
          <w:sz w:val="18"/>
          <w:szCs w:val="18"/>
        </w:rPr>
        <w:t>（2）工程量清单偏差超出专用合同条款约定的工程量偏差范围的；</w:t>
      </w:r>
    </w:p>
    <w:p>
      <w:pPr>
        <w:autoSpaceDE w:val="0"/>
        <w:autoSpaceDN w:val="0"/>
        <w:adjustRightInd w:val="0"/>
        <w:ind w:firstLine="360" w:firstLineChars="200"/>
        <w:rPr>
          <w:sz w:val="18"/>
          <w:szCs w:val="18"/>
        </w:rPr>
      </w:pPr>
      <w:r>
        <w:rPr>
          <w:sz w:val="18"/>
          <w:szCs w:val="18"/>
        </w:rPr>
        <w:t>（3）未按照国家现行计量规范强制性规定计量的。</w:t>
      </w:r>
    </w:p>
    <w:p>
      <w:pPr>
        <w:pStyle w:val="8"/>
        <w:spacing w:line="240" w:lineRule="auto"/>
        <w:rPr>
          <w:rFonts w:ascii="宋体" w:hAnsi="宋体"/>
          <w:b w:val="0"/>
          <w:sz w:val="18"/>
          <w:szCs w:val="18"/>
        </w:rPr>
      </w:pPr>
      <w:r>
        <w:rPr>
          <w:rFonts w:ascii="宋体" w:hAnsi="宋体"/>
          <w:b w:val="0"/>
          <w:sz w:val="18"/>
          <w:szCs w:val="18"/>
        </w:rPr>
        <w:t>2. 发包人</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2.1 许可或批准</w:t>
      </w:r>
    </w:p>
    <w:p>
      <w:pPr>
        <w:autoSpaceDE w:val="0"/>
        <w:autoSpaceDN w:val="0"/>
        <w:adjustRightInd w:val="0"/>
        <w:ind w:firstLine="360" w:firstLineChars="200"/>
        <w:rPr>
          <w:sz w:val="18"/>
          <w:szCs w:val="18"/>
        </w:rPr>
      </w:pPr>
      <w:r>
        <w:rPr>
          <w:sz w:val="18"/>
          <w:szCs w:val="1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ind w:firstLine="360" w:firstLineChars="200"/>
        <w:rPr>
          <w:sz w:val="18"/>
          <w:szCs w:val="18"/>
        </w:rPr>
      </w:pPr>
      <w:r>
        <w:rPr>
          <w:sz w:val="18"/>
          <w:szCs w:val="18"/>
        </w:rPr>
        <w:t>因发包人原因未能及时办理完毕前述许可、批准或备案，由发包人承担由此增加的费用和（或）延误的工期，并支付承包人合理的利润。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2.2 发包人代表</w:t>
      </w:r>
    </w:p>
    <w:p>
      <w:pPr>
        <w:autoSpaceDE w:val="0"/>
        <w:autoSpaceDN w:val="0"/>
        <w:adjustRightInd w:val="0"/>
        <w:ind w:firstLine="360" w:firstLineChars="200"/>
        <w:rPr>
          <w:sz w:val="18"/>
          <w:szCs w:val="18"/>
        </w:rPr>
      </w:pPr>
      <w:r>
        <w:rPr>
          <w:sz w:val="18"/>
          <w:szCs w:val="1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360" w:firstLineChars="200"/>
        <w:rPr>
          <w:sz w:val="18"/>
          <w:szCs w:val="18"/>
        </w:rPr>
      </w:pPr>
      <w:r>
        <w:rPr>
          <w:sz w:val="18"/>
          <w:szCs w:val="18"/>
        </w:rPr>
        <w:t>发包人代表不能按照合同约定履行其职责及义务，并导致合同无法继续正常履行的，承包人可以要求发包人撤换发包人代表。</w:t>
      </w:r>
    </w:p>
    <w:p>
      <w:pPr>
        <w:ind w:firstLine="360" w:firstLineChars="200"/>
        <w:rPr>
          <w:sz w:val="18"/>
          <w:szCs w:val="18"/>
        </w:rPr>
      </w:pPr>
      <w:r>
        <w:rPr>
          <w:rFonts w:hint="eastAsia"/>
          <w:sz w:val="18"/>
          <w:szCs w:val="18"/>
        </w:rPr>
        <w:t>不属于法定必须监理的工程，监理人的职权可以由发包人代表或发包人指定的其他人员行使。</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2.3 发包人人员</w:t>
      </w:r>
    </w:p>
    <w:p>
      <w:pPr>
        <w:autoSpaceDE w:val="0"/>
        <w:autoSpaceDN w:val="0"/>
        <w:adjustRightInd w:val="0"/>
        <w:ind w:firstLine="360" w:firstLineChars="200"/>
        <w:rPr>
          <w:sz w:val="18"/>
          <w:szCs w:val="18"/>
        </w:rPr>
      </w:pPr>
      <w:r>
        <w:rPr>
          <w:sz w:val="18"/>
          <w:szCs w:val="18"/>
        </w:rPr>
        <w:t>发包人应要求在施工现场的发包人人员遵守法律及有关安全、质量、环境保护、文明施工等规定，并保障承包人免于承受因发包人人员未遵守上述要求给承包人造成的损失和责任。</w:t>
      </w:r>
    </w:p>
    <w:p>
      <w:pPr>
        <w:ind w:firstLine="640"/>
        <w:rPr>
          <w:sz w:val="18"/>
          <w:szCs w:val="18"/>
        </w:rPr>
      </w:pPr>
      <w:r>
        <w:rPr>
          <w:sz w:val="18"/>
          <w:szCs w:val="18"/>
        </w:rPr>
        <w:t>发包人人员包括发包人代表及其他由发包人派驻施工现场的人员。</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 xml:space="preserve">2.4 施工现场、施工条件和基础资料的提供  </w:t>
      </w:r>
    </w:p>
    <w:p>
      <w:pPr>
        <w:autoSpaceDE w:val="0"/>
        <w:autoSpaceDN w:val="0"/>
        <w:adjustRightInd w:val="0"/>
        <w:ind w:firstLine="360" w:firstLineChars="200"/>
        <w:rPr>
          <w:sz w:val="18"/>
          <w:szCs w:val="18"/>
        </w:rPr>
      </w:pPr>
      <w:r>
        <w:rPr>
          <w:sz w:val="18"/>
          <w:szCs w:val="18"/>
        </w:rPr>
        <w:t>2.4.1 提供施工现场</w:t>
      </w:r>
    </w:p>
    <w:p>
      <w:pPr>
        <w:autoSpaceDE w:val="0"/>
        <w:autoSpaceDN w:val="0"/>
        <w:adjustRightInd w:val="0"/>
        <w:ind w:firstLine="360" w:firstLineChars="200"/>
        <w:rPr>
          <w:sz w:val="18"/>
          <w:szCs w:val="18"/>
        </w:rPr>
      </w:pPr>
      <w:r>
        <w:rPr>
          <w:sz w:val="18"/>
          <w:szCs w:val="18"/>
        </w:rPr>
        <w:t>除专用合同条款另有约定外，发包人应</w:t>
      </w:r>
      <w:r>
        <w:rPr>
          <w:rFonts w:hint="eastAsia"/>
          <w:sz w:val="18"/>
          <w:szCs w:val="18"/>
        </w:rPr>
        <w:t>最迟于</w:t>
      </w:r>
      <w:r>
        <w:rPr>
          <w:sz w:val="18"/>
          <w:szCs w:val="18"/>
        </w:rPr>
        <w:t>开工日期7天前向承包人移交施工现场。</w:t>
      </w:r>
    </w:p>
    <w:p>
      <w:pPr>
        <w:autoSpaceDE w:val="0"/>
        <w:autoSpaceDN w:val="0"/>
        <w:adjustRightInd w:val="0"/>
        <w:ind w:firstLine="360" w:firstLineChars="200"/>
        <w:rPr>
          <w:sz w:val="18"/>
          <w:szCs w:val="18"/>
        </w:rPr>
      </w:pPr>
      <w:r>
        <w:rPr>
          <w:sz w:val="18"/>
          <w:szCs w:val="18"/>
        </w:rPr>
        <w:t>2.4.2 提供施工条件</w:t>
      </w:r>
    </w:p>
    <w:p>
      <w:pPr>
        <w:autoSpaceDE w:val="0"/>
        <w:autoSpaceDN w:val="0"/>
        <w:adjustRightInd w:val="0"/>
        <w:ind w:firstLine="360" w:firstLineChars="200"/>
        <w:rPr>
          <w:sz w:val="18"/>
          <w:szCs w:val="18"/>
        </w:rPr>
      </w:pPr>
      <w:r>
        <w:rPr>
          <w:sz w:val="18"/>
          <w:szCs w:val="18"/>
        </w:rPr>
        <w:t>除专用合同条款另有约定外，发包人应负责提供施工所需要的条件，包括：</w:t>
      </w:r>
    </w:p>
    <w:p>
      <w:pPr>
        <w:autoSpaceDE w:val="0"/>
        <w:autoSpaceDN w:val="0"/>
        <w:adjustRightInd w:val="0"/>
        <w:ind w:firstLine="360" w:firstLineChars="200"/>
        <w:rPr>
          <w:sz w:val="18"/>
          <w:szCs w:val="18"/>
        </w:rPr>
      </w:pPr>
      <w:r>
        <w:rPr>
          <w:sz w:val="18"/>
          <w:szCs w:val="18"/>
        </w:rPr>
        <w:t>（1）将施工用水、电力、通讯线路等施工所必需的条件接至施工现场内；</w:t>
      </w:r>
    </w:p>
    <w:p>
      <w:pPr>
        <w:autoSpaceDE w:val="0"/>
        <w:autoSpaceDN w:val="0"/>
        <w:adjustRightInd w:val="0"/>
        <w:ind w:firstLine="360" w:firstLineChars="200"/>
        <w:rPr>
          <w:sz w:val="18"/>
          <w:szCs w:val="18"/>
        </w:rPr>
      </w:pPr>
      <w:r>
        <w:rPr>
          <w:sz w:val="18"/>
          <w:szCs w:val="18"/>
        </w:rPr>
        <w:t>（2）保证向承包人提供正常施工所需要的进入施工现场的交通条件；</w:t>
      </w:r>
    </w:p>
    <w:p>
      <w:pPr>
        <w:autoSpaceDE w:val="0"/>
        <w:autoSpaceDN w:val="0"/>
        <w:adjustRightInd w:val="0"/>
        <w:ind w:firstLine="360" w:firstLineChars="200"/>
        <w:rPr>
          <w:sz w:val="18"/>
          <w:szCs w:val="18"/>
        </w:rPr>
      </w:pPr>
      <w:r>
        <w:rPr>
          <w:sz w:val="18"/>
          <w:szCs w:val="18"/>
        </w:rPr>
        <w:t>（3）协调处理施工现场周围地下管线和邻近建筑物、构筑物、古树名木的保护工作，并承担相关费用；</w:t>
      </w:r>
    </w:p>
    <w:p>
      <w:pPr>
        <w:autoSpaceDE w:val="0"/>
        <w:autoSpaceDN w:val="0"/>
        <w:adjustRightInd w:val="0"/>
        <w:ind w:firstLine="360" w:firstLineChars="200"/>
        <w:rPr>
          <w:sz w:val="18"/>
          <w:szCs w:val="18"/>
        </w:rPr>
      </w:pPr>
      <w:r>
        <w:rPr>
          <w:sz w:val="18"/>
          <w:szCs w:val="18"/>
        </w:rPr>
        <w:t>（4）按照专用合同条款约定</w:t>
      </w:r>
      <w:r>
        <w:rPr>
          <w:rFonts w:hint="eastAsia"/>
          <w:sz w:val="18"/>
          <w:szCs w:val="18"/>
        </w:rPr>
        <w:t>应</w:t>
      </w:r>
      <w:r>
        <w:rPr>
          <w:sz w:val="18"/>
          <w:szCs w:val="18"/>
        </w:rPr>
        <w:t>提供的其他设施和条件。</w:t>
      </w:r>
    </w:p>
    <w:p>
      <w:pPr>
        <w:autoSpaceDE w:val="0"/>
        <w:autoSpaceDN w:val="0"/>
        <w:adjustRightInd w:val="0"/>
        <w:ind w:firstLine="360" w:firstLineChars="200"/>
        <w:rPr>
          <w:sz w:val="18"/>
          <w:szCs w:val="18"/>
        </w:rPr>
      </w:pPr>
      <w:r>
        <w:rPr>
          <w:sz w:val="18"/>
          <w:szCs w:val="18"/>
        </w:rPr>
        <w:t>2.4.3 提供基础资料</w:t>
      </w:r>
    </w:p>
    <w:p>
      <w:pPr>
        <w:autoSpaceDE w:val="0"/>
        <w:autoSpaceDN w:val="0"/>
        <w:adjustRightInd w:val="0"/>
        <w:ind w:firstLine="360" w:firstLineChars="200"/>
        <w:rPr>
          <w:sz w:val="18"/>
          <w:szCs w:val="18"/>
        </w:rPr>
      </w:pPr>
      <w:r>
        <w:rPr>
          <w:sz w:val="18"/>
          <w:szCs w:val="18"/>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ind w:firstLine="360" w:firstLineChars="200"/>
        <w:rPr>
          <w:sz w:val="18"/>
          <w:szCs w:val="18"/>
        </w:rPr>
      </w:pPr>
      <w:r>
        <w:rPr>
          <w:rFonts w:hint="eastAsia"/>
          <w:sz w:val="18"/>
          <w:szCs w:val="18"/>
        </w:rPr>
        <w:t>按照法律规定确需在开工后方能提供的基础资料，发包人应尽其努力及时地在相应工程施工前的合理期限内提供，合理期限应以不影响承包人的正常施工为限。</w:t>
      </w:r>
    </w:p>
    <w:p>
      <w:pPr>
        <w:ind w:firstLine="360" w:firstLineChars="200"/>
        <w:rPr>
          <w:sz w:val="18"/>
          <w:szCs w:val="18"/>
        </w:rPr>
      </w:pPr>
      <w:r>
        <w:rPr>
          <w:sz w:val="18"/>
          <w:szCs w:val="18"/>
        </w:rPr>
        <w:t>2.4.4 逾期提供的责任</w:t>
      </w:r>
    </w:p>
    <w:p>
      <w:pPr>
        <w:ind w:firstLine="360" w:firstLineChars="200"/>
        <w:rPr>
          <w:sz w:val="18"/>
          <w:szCs w:val="18"/>
        </w:rPr>
      </w:pPr>
      <w:r>
        <w:rPr>
          <w:sz w:val="18"/>
          <w:szCs w:val="18"/>
        </w:rPr>
        <w:t>因发包人原因未能按合同约定及时向承包人提供施工现场、施工条件、基础资料的，由发包人承担由此增加的费用和（或）延误的工期。</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2.5 资金来源证明及支付担保</w:t>
      </w:r>
    </w:p>
    <w:p>
      <w:pPr>
        <w:ind w:firstLine="360" w:firstLineChars="200"/>
        <w:rPr>
          <w:sz w:val="18"/>
          <w:szCs w:val="18"/>
        </w:rPr>
      </w:pPr>
      <w:r>
        <w:rPr>
          <w:sz w:val="18"/>
          <w:szCs w:val="18"/>
        </w:rPr>
        <w:t>除专用合同条款另有约定外，发包人应在收到承包人要求提供资金来源证明的书面通知后28天内，向承包人提供能够按照合同约定支付合同价款的相应资金来源证明。</w:t>
      </w:r>
    </w:p>
    <w:p>
      <w:pPr>
        <w:ind w:firstLine="360" w:firstLineChars="200"/>
        <w:rPr>
          <w:sz w:val="18"/>
          <w:szCs w:val="18"/>
        </w:rPr>
      </w:pPr>
      <w:r>
        <w:rPr>
          <w:sz w:val="18"/>
          <w:szCs w:val="18"/>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2.6 支付合同价款</w:t>
      </w:r>
    </w:p>
    <w:p>
      <w:pPr>
        <w:autoSpaceDE w:val="0"/>
        <w:autoSpaceDN w:val="0"/>
        <w:adjustRightInd w:val="0"/>
        <w:ind w:firstLine="360" w:firstLineChars="200"/>
        <w:rPr>
          <w:sz w:val="18"/>
          <w:szCs w:val="18"/>
        </w:rPr>
      </w:pPr>
      <w:r>
        <w:rPr>
          <w:sz w:val="18"/>
          <w:szCs w:val="18"/>
        </w:rPr>
        <w:t>发包人应按合同约定向承包人及时支付合同价款。</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2.7 组织竣工验收</w:t>
      </w:r>
    </w:p>
    <w:p>
      <w:pPr>
        <w:autoSpaceDE w:val="0"/>
        <w:autoSpaceDN w:val="0"/>
        <w:adjustRightInd w:val="0"/>
        <w:ind w:firstLine="360" w:firstLineChars="200"/>
        <w:rPr>
          <w:sz w:val="18"/>
          <w:szCs w:val="18"/>
        </w:rPr>
      </w:pPr>
      <w:r>
        <w:rPr>
          <w:sz w:val="18"/>
          <w:szCs w:val="18"/>
        </w:rPr>
        <w:t>发包人应按合同约定及时组织竣工验收。</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2.8 现场统一管理协议</w:t>
      </w:r>
    </w:p>
    <w:p>
      <w:pPr>
        <w:ind w:firstLine="360" w:firstLineChars="200"/>
        <w:rPr>
          <w:sz w:val="18"/>
          <w:szCs w:val="18"/>
        </w:rPr>
      </w:pPr>
      <w:r>
        <w:rPr>
          <w:sz w:val="18"/>
          <w:szCs w:val="18"/>
        </w:rPr>
        <w:t>发包人应与承包人、由发包人直接发包的专业工程的承包人签订施工现场统一管理协议，明确各方的权利义务。施工现场统一管理协议作为专用合同条款的附件。</w:t>
      </w:r>
    </w:p>
    <w:p>
      <w:pPr>
        <w:pStyle w:val="8"/>
        <w:spacing w:line="240" w:lineRule="auto"/>
        <w:rPr>
          <w:rFonts w:ascii="宋体" w:hAnsi="宋体"/>
          <w:b w:val="0"/>
          <w:sz w:val="18"/>
          <w:szCs w:val="18"/>
        </w:rPr>
      </w:pPr>
      <w:r>
        <w:rPr>
          <w:rFonts w:ascii="宋体" w:hAnsi="宋体"/>
          <w:b w:val="0"/>
          <w:sz w:val="18"/>
          <w:szCs w:val="18"/>
        </w:rPr>
        <w:t>3. 承包人</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3.1 承包人的一般义务</w:t>
      </w:r>
    </w:p>
    <w:p>
      <w:pPr>
        <w:autoSpaceDE w:val="0"/>
        <w:autoSpaceDN w:val="0"/>
        <w:adjustRightInd w:val="0"/>
        <w:ind w:firstLine="360" w:firstLineChars="200"/>
        <w:rPr>
          <w:sz w:val="18"/>
          <w:szCs w:val="18"/>
        </w:rPr>
      </w:pPr>
      <w:r>
        <w:rPr>
          <w:sz w:val="18"/>
          <w:szCs w:val="18"/>
        </w:rPr>
        <w:t>承包人在履行合同过程中应遵守法律和工程建设标准规范，并履行以下义务：</w:t>
      </w:r>
    </w:p>
    <w:p>
      <w:pPr>
        <w:numPr>
          <w:ilvl w:val="0"/>
          <w:numId w:val="9"/>
        </w:numPr>
        <w:autoSpaceDE w:val="0"/>
        <w:autoSpaceDN w:val="0"/>
        <w:adjustRightInd w:val="0"/>
        <w:ind w:firstLine="360" w:firstLineChars="200"/>
        <w:rPr>
          <w:sz w:val="18"/>
          <w:szCs w:val="18"/>
        </w:rPr>
      </w:pPr>
      <w:r>
        <w:rPr>
          <w:sz w:val="18"/>
          <w:szCs w:val="18"/>
        </w:rPr>
        <w:t>办理法律规定</w:t>
      </w:r>
      <w:r>
        <w:rPr>
          <w:rFonts w:hint="eastAsia"/>
          <w:sz w:val="18"/>
          <w:szCs w:val="18"/>
        </w:rPr>
        <w:t>应</w:t>
      </w:r>
      <w:r>
        <w:rPr>
          <w:sz w:val="18"/>
          <w:szCs w:val="18"/>
        </w:rPr>
        <w:t>由承包人办理的许可和批准，并将</w:t>
      </w:r>
      <w:r>
        <w:rPr>
          <w:rFonts w:hint="eastAsia"/>
          <w:sz w:val="18"/>
          <w:szCs w:val="18"/>
        </w:rPr>
        <w:t>办理</w:t>
      </w:r>
      <w:r>
        <w:rPr>
          <w:sz w:val="18"/>
          <w:szCs w:val="18"/>
        </w:rPr>
        <w:t>结果书面报送发包人留存；</w:t>
      </w:r>
    </w:p>
    <w:p>
      <w:pPr>
        <w:autoSpaceDE w:val="0"/>
        <w:autoSpaceDN w:val="0"/>
        <w:adjustRightInd w:val="0"/>
        <w:ind w:firstLine="360" w:firstLineChars="200"/>
        <w:rPr>
          <w:sz w:val="18"/>
          <w:szCs w:val="18"/>
        </w:rPr>
      </w:pPr>
      <w:r>
        <w:rPr>
          <w:sz w:val="18"/>
          <w:szCs w:val="18"/>
        </w:rPr>
        <w:t>（2）按法律规定和合同约定完成工程，并在保修期内承担保修义务；</w:t>
      </w:r>
    </w:p>
    <w:p>
      <w:pPr>
        <w:autoSpaceDE w:val="0"/>
        <w:autoSpaceDN w:val="0"/>
        <w:adjustRightInd w:val="0"/>
        <w:ind w:firstLine="360" w:firstLineChars="200"/>
        <w:rPr>
          <w:sz w:val="18"/>
          <w:szCs w:val="18"/>
        </w:rPr>
      </w:pPr>
      <w:r>
        <w:rPr>
          <w:sz w:val="18"/>
          <w:szCs w:val="18"/>
        </w:rPr>
        <w:t>（3）按法律规定和合同约定采取施工安全和环境保护措施，办理工伤保险，确保工程及人员、材料、设备和设施的安全；</w:t>
      </w:r>
    </w:p>
    <w:p>
      <w:pPr>
        <w:autoSpaceDE w:val="0"/>
        <w:autoSpaceDN w:val="0"/>
        <w:adjustRightInd w:val="0"/>
        <w:ind w:firstLine="360" w:firstLineChars="200"/>
        <w:rPr>
          <w:sz w:val="18"/>
          <w:szCs w:val="18"/>
        </w:rPr>
      </w:pPr>
      <w:r>
        <w:rPr>
          <w:sz w:val="18"/>
          <w:szCs w:val="18"/>
        </w:rPr>
        <w:t>（4）按合同约定的工作内容和施工进度要求，编制施工组织设计和施工措施计划，并对所有施工作业和施工方法的完备性和安全可靠性负责；</w:t>
      </w:r>
    </w:p>
    <w:p>
      <w:pPr>
        <w:autoSpaceDE w:val="0"/>
        <w:autoSpaceDN w:val="0"/>
        <w:adjustRightInd w:val="0"/>
        <w:ind w:firstLine="360" w:firstLineChars="200"/>
        <w:rPr>
          <w:sz w:val="18"/>
          <w:szCs w:val="18"/>
        </w:rPr>
      </w:pPr>
      <w:r>
        <w:rPr>
          <w:sz w:val="18"/>
          <w:szCs w:val="18"/>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ind w:firstLine="360" w:firstLineChars="200"/>
        <w:rPr>
          <w:sz w:val="18"/>
          <w:szCs w:val="18"/>
        </w:rPr>
      </w:pPr>
      <w:r>
        <w:rPr>
          <w:sz w:val="18"/>
          <w:szCs w:val="18"/>
        </w:rPr>
        <w:t>（6）按照第6.3款</w:t>
      </w:r>
      <w:r>
        <w:rPr>
          <w:rFonts w:hint="eastAsia"/>
          <w:sz w:val="18"/>
          <w:szCs w:val="18"/>
        </w:rPr>
        <w:t>〔</w:t>
      </w:r>
      <w:r>
        <w:rPr>
          <w:sz w:val="18"/>
          <w:szCs w:val="18"/>
        </w:rPr>
        <w:t>环境保护</w:t>
      </w:r>
      <w:r>
        <w:rPr>
          <w:rFonts w:hint="eastAsia"/>
          <w:sz w:val="18"/>
          <w:szCs w:val="18"/>
        </w:rPr>
        <w:t>〕</w:t>
      </w:r>
      <w:r>
        <w:rPr>
          <w:sz w:val="18"/>
          <w:szCs w:val="18"/>
        </w:rPr>
        <w:t>约定负责施工场地及其周边环境与生态的保护工作；</w:t>
      </w:r>
    </w:p>
    <w:p>
      <w:pPr>
        <w:autoSpaceDE w:val="0"/>
        <w:autoSpaceDN w:val="0"/>
        <w:adjustRightInd w:val="0"/>
        <w:ind w:firstLine="360" w:firstLineChars="200"/>
        <w:rPr>
          <w:sz w:val="18"/>
          <w:szCs w:val="18"/>
        </w:rPr>
      </w:pPr>
      <w:r>
        <w:rPr>
          <w:sz w:val="18"/>
          <w:szCs w:val="18"/>
        </w:rPr>
        <w:t>（7）按第6.1款</w:t>
      </w:r>
      <w:r>
        <w:rPr>
          <w:rFonts w:hint="eastAsia"/>
          <w:sz w:val="18"/>
          <w:szCs w:val="18"/>
        </w:rPr>
        <w:t>〔</w:t>
      </w:r>
      <w:r>
        <w:rPr>
          <w:sz w:val="18"/>
          <w:szCs w:val="18"/>
        </w:rPr>
        <w:t>安全文明施工</w:t>
      </w:r>
      <w:r>
        <w:rPr>
          <w:rFonts w:hint="eastAsia"/>
          <w:sz w:val="18"/>
          <w:szCs w:val="18"/>
        </w:rPr>
        <w:t>〕</w:t>
      </w:r>
      <w:r>
        <w:rPr>
          <w:sz w:val="18"/>
          <w:szCs w:val="18"/>
        </w:rPr>
        <w:t>约定采取施工安全措施，确保工程及其人员、材料、设备和设施的安全，防止因工程施工造成的人身伤害和财产损失；</w:t>
      </w:r>
    </w:p>
    <w:p>
      <w:pPr>
        <w:autoSpaceDE w:val="0"/>
        <w:autoSpaceDN w:val="0"/>
        <w:adjustRightInd w:val="0"/>
        <w:ind w:firstLine="360" w:firstLineChars="200"/>
        <w:rPr>
          <w:sz w:val="18"/>
          <w:szCs w:val="18"/>
        </w:rPr>
      </w:pPr>
      <w:r>
        <w:rPr>
          <w:sz w:val="18"/>
          <w:szCs w:val="18"/>
        </w:rPr>
        <w:t>（8）</w:t>
      </w:r>
      <w:r>
        <w:rPr>
          <w:rFonts w:hint="eastAsia"/>
          <w:sz w:val="18"/>
          <w:szCs w:val="18"/>
        </w:rPr>
        <w:t>将</w:t>
      </w:r>
      <w:r>
        <w:rPr>
          <w:sz w:val="18"/>
          <w:szCs w:val="18"/>
        </w:rPr>
        <w:t>发包人按合同约定支付的各项价款专用于合同工程，且应及时支付其雇用人员工资，并及时向分包人支付合同价款；</w:t>
      </w:r>
    </w:p>
    <w:p>
      <w:pPr>
        <w:autoSpaceDE w:val="0"/>
        <w:autoSpaceDN w:val="0"/>
        <w:adjustRightInd w:val="0"/>
        <w:ind w:firstLine="360" w:firstLineChars="200"/>
        <w:rPr>
          <w:sz w:val="18"/>
          <w:szCs w:val="18"/>
        </w:rPr>
      </w:pPr>
      <w:r>
        <w:rPr>
          <w:sz w:val="18"/>
          <w:szCs w:val="18"/>
        </w:rPr>
        <w:t>（9）按照法律规定和合同约定编制竣工资料，完成竣工资料立卷及归档，并按专用合同条款约定的竣工资料的套数、内容、时间等要求移交发包人；</w:t>
      </w:r>
    </w:p>
    <w:p>
      <w:pPr>
        <w:autoSpaceDE w:val="0"/>
        <w:autoSpaceDN w:val="0"/>
        <w:adjustRightInd w:val="0"/>
        <w:ind w:firstLine="360" w:firstLineChars="200"/>
        <w:rPr>
          <w:sz w:val="18"/>
          <w:szCs w:val="18"/>
        </w:rPr>
      </w:pPr>
      <w:r>
        <w:rPr>
          <w:sz w:val="18"/>
          <w:szCs w:val="18"/>
        </w:rPr>
        <w:t>（10）应履行的其他义务。</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3.2 项目经理</w:t>
      </w:r>
    </w:p>
    <w:p>
      <w:pPr>
        <w:autoSpaceDE w:val="0"/>
        <w:autoSpaceDN w:val="0"/>
        <w:adjustRightInd w:val="0"/>
        <w:ind w:firstLine="360" w:firstLineChars="200"/>
        <w:rPr>
          <w:sz w:val="18"/>
          <w:szCs w:val="18"/>
        </w:rPr>
      </w:pPr>
      <w:r>
        <w:rPr>
          <w:sz w:val="18"/>
          <w:szCs w:val="18"/>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ind w:firstLine="360" w:firstLineChars="200"/>
        <w:rPr>
          <w:sz w:val="18"/>
          <w:szCs w:val="18"/>
        </w:rPr>
      </w:pPr>
      <w:r>
        <w:rPr>
          <w:sz w:val="18"/>
          <w:szCs w:val="1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ind w:firstLine="360" w:firstLineChars="200"/>
        <w:rPr>
          <w:sz w:val="18"/>
          <w:szCs w:val="18"/>
        </w:rPr>
      </w:pPr>
      <w:r>
        <w:rPr>
          <w:sz w:val="18"/>
          <w:szCs w:val="18"/>
        </w:rPr>
        <w:t>承包人违反上述约定的，应按照专用合同条款的约定，承担违约责任。</w:t>
      </w:r>
    </w:p>
    <w:p>
      <w:pPr>
        <w:autoSpaceDE w:val="0"/>
        <w:autoSpaceDN w:val="0"/>
        <w:adjustRightInd w:val="0"/>
        <w:ind w:firstLine="360" w:firstLineChars="200"/>
        <w:rPr>
          <w:sz w:val="18"/>
          <w:szCs w:val="18"/>
        </w:rPr>
      </w:pPr>
      <w:r>
        <w:rPr>
          <w:sz w:val="18"/>
          <w:szCs w:val="18"/>
        </w:rPr>
        <w:t>3.2.2 项目经理按合同约定组织工程实施。在紧急情况下</w:t>
      </w:r>
      <w:r>
        <w:rPr>
          <w:rFonts w:hint="eastAsia"/>
          <w:sz w:val="18"/>
          <w:szCs w:val="18"/>
        </w:rPr>
        <w:t>为确保施工安全和人员安全</w:t>
      </w:r>
      <w:r>
        <w:rPr>
          <w:sz w:val="18"/>
          <w:szCs w:val="18"/>
        </w:rPr>
        <w:t>，</w:t>
      </w:r>
      <w:r>
        <w:rPr>
          <w:rFonts w:hint="eastAsia"/>
          <w:sz w:val="18"/>
          <w:szCs w:val="18"/>
        </w:rPr>
        <w:t>在</w:t>
      </w:r>
      <w:r>
        <w:rPr>
          <w:sz w:val="18"/>
          <w:szCs w:val="18"/>
        </w:rPr>
        <w:t>无法与发包人代表和总监理工程师</w:t>
      </w:r>
      <w:r>
        <w:rPr>
          <w:rFonts w:hint="eastAsia"/>
          <w:sz w:val="18"/>
          <w:szCs w:val="18"/>
        </w:rPr>
        <w:t>及时</w:t>
      </w:r>
      <w:r>
        <w:rPr>
          <w:sz w:val="18"/>
          <w:szCs w:val="18"/>
        </w:rPr>
        <w:t>取得联系时，项目经理有权采取必要的措施保证与工程有关的人身、财产和工程的安全，但应在48小时内向发包人代表和总监理工程师提交书面报告。</w:t>
      </w:r>
    </w:p>
    <w:p>
      <w:pPr>
        <w:autoSpaceDE w:val="0"/>
        <w:autoSpaceDN w:val="0"/>
        <w:adjustRightInd w:val="0"/>
        <w:ind w:firstLine="360" w:firstLineChars="200"/>
        <w:rPr>
          <w:sz w:val="18"/>
          <w:szCs w:val="18"/>
        </w:rPr>
      </w:pPr>
      <w:r>
        <w:rPr>
          <w:sz w:val="18"/>
          <w:szCs w:val="1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ind w:firstLine="360" w:firstLineChars="200"/>
        <w:rPr>
          <w:sz w:val="18"/>
          <w:szCs w:val="18"/>
        </w:rPr>
      </w:pPr>
      <w:r>
        <w:rPr>
          <w:sz w:val="18"/>
          <w:szCs w:val="18"/>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sz w:val="18"/>
          <w:szCs w:val="18"/>
        </w:rPr>
        <w:t>继</w:t>
      </w:r>
      <w:r>
        <w:rPr>
          <w:sz w:val="18"/>
          <w:szCs w:val="18"/>
        </w:rPr>
        <w:t>任项目经理继续履行第3.2.1项约定的职责。承包人无正当理由拒绝更换项目经理的，应按照专用合同条款的约定承担违约责任。</w:t>
      </w:r>
    </w:p>
    <w:p>
      <w:pPr>
        <w:autoSpaceDE w:val="0"/>
        <w:autoSpaceDN w:val="0"/>
        <w:adjustRightInd w:val="0"/>
        <w:ind w:firstLine="360" w:firstLineChars="200"/>
        <w:rPr>
          <w:sz w:val="18"/>
          <w:szCs w:val="18"/>
        </w:rPr>
      </w:pPr>
      <w:r>
        <w:rPr>
          <w:sz w:val="18"/>
          <w:szCs w:val="18"/>
        </w:rPr>
        <w:t>3.2.5 项目经理因特殊情况授权其下属人员履行其某项工作职责的，该下属人员应具备履行相应职责的能力，并应提前7天将上述人员的姓名和授权范围书面通知监理人，并征得发包人书面同意。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3.3 承包人人员</w:t>
      </w:r>
    </w:p>
    <w:p>
      <w:pPr>
        <w:autoSpaceDE w:val="0"/>
        <w:autoSpaceDN w:val="0"/>
        <w:adjustRightInd w:val="0"/>
        <w:ind w:firstLine="360" w:firstLineChars="200"/>
        <w:rPr>
          <w:sz w:val="18"/>
          <w:szCs w:val="18"/>
        </w:rPr>
      </w:pPr>
      <w:r>
        <w:rPr>
          <w:sz w:val="18"/>
          <w:szCs w:val="18"/>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sz w:val="18"/>
          <w:szCs w:val="18"/>
        </w:rPr>
        <w:t>和</w:t>
      </w:r>
      <w:r>
        <w:rPr>
          <w:sz w:val="18"/>
          <w:szCs w:val="18"/>
        </w:rPr>
        <w:t>缴纳社会保险的有效证明。</w:t>
      </w:r>
    </w:p>
    <w:p>
      <w:pPr>
        <w:autoSpaceDE w:val="0"/>
        <w:autoSpaceDN w:val="0"/>
        <w:adjustRightInd w:val="0"/>
        <w:ind w:firstLine="360" w:firstLineChars="200"/>
        <w:rPr>
          <w:sz w:val="18"/>
          <w:szCs w:val="18"/>
        </w:rPr>
      </w:pPr>
      <w:r>
        <w:rPr>
          <w:sz w:val="18"/>
          <w:szCs w:val="18"/>
        </w:rPr>
        <w:t>3.3.2 承包人派驻到施工现场的主要施工管理人员应相对稳定。施工过程中</w:t>
      </w:r>
      <w:r>
        <w:rPr>
          <w:rFonts w:hint="eastAsia"/>
          <w:sz w:val="18"/>
          <w:szCs w:val="18"/>
        </w:rPr>
        <w:t>如有变动</w:t>
      </w:r>
      <w:r>
        <w:rPr>
          <w:sz w:val="18"/>
          <w:szCs w:val="18"/>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ind w:firstLine="360" w:firstLineChars="200"/>
        <w:rPr>
          <w:sz w:val="18"/>
          <w:szCs w:val="18"/>
        </w:rPr>
      </w:pPr>
      <w:r>
        <w:rPr>
          <w:sz w:val="18"/>
          <w:szCs w:val="18"/>
        </w:rPr>
        <w:t>特殊工种作业人员均应持有相应的资格证明，监理人可以随时检查。</w:t>
      </w:r>
    </w:p>
    <w:p>
      <w:pPr>
        <w:autoSpaceDE w:val="0"/>
        <w:autoSpaceDN w:val="0"/>
        <w:adjustRightInd w:val="0"/>
        <w:ind w:firstLine="360" w:firstLineChars="200"/>
        <w:rPr>
          <w:sz w:val="18"/>
          <w:szCs w:val="18"/>
        </w:rPr>
      </w:pPr>
      <w:r>
        <w:rPr>
          <w:sz w:val="18"/>
          <w:szCs w:val="18"/>
        </w:rPr>
        <w:t>3.3.3 发包人对于承包人主要施工管理人员</w:t>
      </w:r>
      <w:r>
        <w:rPr>
          <w:rFonts w:hint="eastAsia"/>
          <w:sz w:val="18"/>
          <w:szCs w:val="18"/>
        </w:rPr>
        <w:t>的资格或能力</w:t>
      </w:r>
      <w:r>
        <w:rPr>
          <w:sz w:val="18"/>
          <w:szCs w:val="18"/>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ind w:firstLine="360" w:firstLineChars="200"/>
        <w:rPr>
          <w:sz w:val="18"/>
          <w:szCs w:val="18"/>
        </w:rPr>
      </w:pPr>
      <w:r>
        <w:rPr>
          <w:sz w:val="18"/>
          <w:szCs w:val="18"/>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ind w:firstLine="360" w:firstLineChars="200"/>
        <w:rPr>
          <w:sz w:val="18"/>
          <w:szCs w:val="18"/>
        </w:rPr>
      </w:pPr>
      <w:r>
        <w:rPr>
          <w:sz w:val="18"/>
          <w:szCs w:val="18"/>
        </w:rPr>
        <w:t>3.3.5 承包人擅自更换主要施工管理人员，或前述人员未经监理人或发包人同意擅自离开施工现场的，应按照专用合同条款约定承担违约责任。</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3.4 承包人现场查勘</w:t>
      </w:r>
    </w:p>
    <w:p>
      <w:pPr>
        <w:autoSpaceDE w:val="0"/>
        <w:autoSpaceDN w:val="0"/>
        <w:adjustRightInd w:val="0"/>
        <w:ind w:firstLine="360" w:firstLineChars="200"/>
        <w:rPr>
          <w:sz w:val="18"/>
          <w:szCs w:val="18"/>
        </w:rPr>
      </w:pPr>
      <w:r>
        <w:rPr>
          <w:sz w:val="18"/>
          <w:szCs w:val="18"/>
        </w:rPr>
        <w:t>承包人应对基于发包人按照第2.4.3项</w:t>
      </w:r>
      <w:r>
        <w:rPr>
          <w:rFonts w:hint="eastAsia"/>
          <w:sz w:val="18"/>
          <w:szCs w:val="18"/>
        </w:rPr>
        <w:t>〔</w:t>
      </w:r>
      <w:r>
        <w:rPr>
          <w:sz w:val="18"/>
          <w:szCs w:val="18"/>
        </w:rPr>
        <w:t>提供基础资料</w:t>
      </w:r>
      <w:r>
        <w:rPr>
          <w:rFonts w:hint="eastAsia"/>
          <w:sz w:val="18"/>
          <w:szCs w:val="18"/>
        </w:rPr>
        <w:t>〕</w:t>
      </w:r>
      <w:r>
        <w:rPr>
          <w:sz w:val="18"/>
          <w:szCs w:val="18"/>
        </w:rPr>
        <w:t>提交的基础资料所做出的解释和推断负责，但因基础资料存在错误、遗漏导致承包人解释或推断失实的，由发包人承担责任。</w:t>
      </w:r>
    </w:p>
    <w:p>
      <w:pPr>
        <w:autoSpaceDE w:val="0"/>
        <w:autoSpaceDN w:val="0"/>
        <w:adjustRightInd w:val="0"/>
        <w:ind w:firstLine="360" w:firstLineChars="200"/>
        <w:rPr>
          <w:sz w:val="18"/>
          <w:szCs w:val="18"/>
        </w:rPr>
      </w:pPr>
      <w:r>
        <w:rPr>
          <w:sz w:val="18"/>
          <w:szCs w:val="18"/>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3.5 分包</w:t>
      </w:r>
    </w:p>
    <w:p>
      <w:pPr>
        <w:ind w:firstLine="360" w:firstLineChars="200"/>
        <w:rPr>
          <w:sz w:val="18"/>
          <w:szCs w:val="18"/>
        </w:rPr>
      </w:pPr>
      <w:r>
        <w:rPr>
          <w:sz w:val="18"/>
          <w:szCs w:val="18"/>
        </w:rPr>
        <w:t>3.5.1 分包的一般约定</w:t>
      </w:r>
    </w:p>
    <w:p>
      <w:pPr>
        <w:ind w:firstLine="360" w:firstLineChars="200"/>
        <w:rPr>
          <w:sz w:val="18"/>
          <w:szCs w:val="18"/>
        </w:rPr>
      </w:pPr>
      <w:r>
        <w:rPr>
          <w:sz w:val="18"/>
          <w:szCs w:val="1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ind w:firstLine="360" w:firstLineChars="200"/>
        <w:rPr>
          <w:sz w:val="18"/>
          <w:szCs w:val="18"/>
        </w:rPr>
      </w:pPr>
      <w:r>
        <w:rPr>
          <w:rFonts w:hint="eastAsia"/>
          <w:sz w:val="18"/>
          <w:szCs w:val="18"/>
        </w:rPr>
        <w:t>承包人不得以劳务分包的名义转包或违法分包工程。</w:t>
      </w:r>
    </w:p>
    <w:p>
      <w:pPr>
        <w:ind w:firstLine="360" w:firstLineChars="200"/>
        <w:rPr>
          <w:sz w:val="18"/>
          <w:szCs w:val="18"/>
        </w:rPr>
      </w:pPr>
      <w:r>
        <w:rPr>
          <w:sz w:val="18"/>
          <w:szCs w:val="18"/>
        </w:rPr>
        <w:t>3.5.2 分包的确定</w:t>
      </w:r>
    </w:p>
    <w:p>
      <w:pPr>
        <w:ind w:firstLine="360" w:firstLineChars="200"/>
        <w:rPr>
          <w:sz w:val="18"/>
          <w:szCs w:val="18"/>
        </w:rPr>
      </w:pPr>
      <w:r>
        <w:rPr>
          <w:sz w:val="18"/>
          <w:szCs w:val="18"/>
        </w:rPr>
        <w:t>承包人应按专用合同条款的约定进行分包，确定分包人。已标价工程量清单或预算书中给定暂估价的专业工程，按照第10.7款</w:t>
      </w:r>
      <w:r>
        <w:rPr>
          <w:rFonts w:hint="eastAsia"/>
          <w:sz w:val="18"/>
          <w:szCs w:val="18"/>
        </w:rPr>
        <w:t>〔</w:t>
      </w:r>
      <w:r>
        <w:rPr>
          <w:sz w:val="18"/>
          <w:szCs w:val="18"/>
        </w:rPr>
        <w:t>暂估价</w:t>
      </w:r>
      <w:r>
        <w:rPr>
          <w:rFonts w:hint="eastAsia"/>
          <w:sz w:val="18"/>
          <w:szCs w:val="18"/>
        </w:rPr>
        <w:t>〕</w:t>
      </w:r>
      <w:r>
        <w:rPr>
          <w:sz w:val="18"/>
          <w:szCs w:val="18"/>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ind w:firstLine="360" w:firstLineChars="200"/>
        <w:rPr>
          <w:sz w:val="18"/>
          <w:szCs w:val="18"/>
        </w:rPr>
      </w:pPr>
      <w:r>
        <w:rPr>
          <w:sz w:val="18"/>
          <w:szCs w:val="18"/>
        </w:rPr>
        <w:t>3.5.3 分包管理</w:t>
      </w:r>
    </w:p>
    <w:p>
      <w:pPr>
        <w:ind w:firstLine="360" w:firstLineChars="200"/>
        <w:rPr>
          <w:sz w:val="18"/>
          <w:szCs w:val="18"/>
        </w:rPr>
      </w:pPr>
      <w:r>
        <w:rPr>
          <w:sz w:val="18"/>
          <w:szCs w:val="18"/>
        </w:rPr>
        <w:t>承包人应向监理人提交分包人的主要施工管理人员表，并对分包人的施工人员进行实名制管理，包括但不限于进出场管理、登记造册以及各种证照的办理。</w:t>
      </w:r>
    </w:p>
    <w:p>
      <w:pPr>
        <w:ind w:firstLine="360" w:firstLineChars="200"/>
        <w:rPr>
          <w:sz w:val="18"/>
          <w:szCs w:val="18"/>
        </w:rPr>
      </w:pPr>
      <w:r>
        <w:rPr>
          <w:sz w:val="18"/>
          <w:szCs w:val="18"/>
        </w:rPr>
        <w:t>3.5.4 分包合同价款</w:t>
      </w:r>
    </w:p>
    <w:p>
      <w:pPr>
        <w:ind w:firstLine="360" w:firstLineChars="200"/>
        <w:rPr>
          <w:sz w:val="18"/>
          <w:szCs w:val="18"/>
        </w:rPr>
      </w:pPr>
      <w:r>
        <w:rPr>
          <w:sz w:val="18"/>
          <w:szCs w:val="18"/>
        </w:rPr>
        <w:t>（1）除本项第（2）目约定的情况或专用合同条款另有约定外，分包合同价款由承包人与分包人结算，未经承包人同意，发包人不得向分包人支付分包工程价款；</w:t>
      </w:r>
    </w:p>
    <w:p>
      <w:pPr>
        <w:ind w:firstLine="360" w:firstLineChars="200"/>
        <w:rPr>
          <w:sz w:val="18"/>
          <w:szCs w:val="18"/>
        </w:rPr>
      </w:pPr>
      <w:r>
        <w:rPr>
          <w:sz w:val="18"/>
          <w:szCs w:val="18"/>
        </w:rPr>
        <w:t>（2）生效法律文书要求发包人向分包人支付分包合同价款的，发包人有权从应付承包人工程款中扣除该部分款项。</w:t>
      </w:r>
    </w:p>
    <w:p>
      <w:pPr>
        <w:ind w:firstLine="360" w:firstLineChars="200"/>
        <w:rPr>
          <w:sz w:val="18"/>
          <w:szCs w:val="18"/>
        </w:rPr>
      </w:pPr>
      <w:r>
        <w:rPr>
          <w:sz w:val="18"/>
          <w:szCs w:val="18"/>
        </w:rPr>
        <w:t>3.5.5 分包合同权益的转让</w:t>
      </w:r>
    </w:p>
    <w:p>
      <w:pPr>
        <w:ind w:firstLine="360" w:firstLineChars="200"/>
        <w:rPr>
          <w:sz w:val="18"/>
          <w:szCs w:val="18"/>
        </w:rPr>
      </w:pPr>
      <w:r>
        <w:rPr>
          <w:sz w:val="18"/>
          <w:szCs w:val="18"/>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3.6 工程照管与成品、半成品保护</w:t>
      </w:r>
    </w:p>
    <w:p>
      <w:pPr>
        <w:ind w:firstLine="360" w:firstLineChars="200"/>
        <w:rPr>
          <w:sz w:val="18"/>
          <w:szCs w:val="18"/>
        </w:rPr>
      </w:pPr>
      <w:r>
        <w:rPr>
          <w:sz w:val="18"/>
          <w:szCs w:val="18"/>
        </w:rPr>
        <w:t>（1）除专用合同条款另有约定外，自发包人向承包人移交施工现场之日起，承包人应负责照管工程及工程相关的材料、工程设备，直到颁发工程接收证书之日止。</w:t>
      </w:r>
    </w:p>
    <w:p>
      <w:pPr>
        <w:ind w:firstLine="360" w:firstLineChars="200"/>
        <w:rPr>
          <w:sz w:val="18"/>
          <w:szCs w:val="18"/>
        </w:rPr>
      </w:pPr>
      <w:r>
        <w:rPr>
          <w:sz w:val="18"/>
          <w:szCs w:val="18"/>
        </w:rPr>
        <w:t>（2）在承包人负责照管期间，因承包人原因造成工程、材料、工程设备损坏的，由承包人负责修复或更换，并承担由此增加的费用和（或）延误的工期。</w:t>
      </w:r>
    </w:p>
    <w:p>
      <w:pPr>
        <w:ind w:firstLine="360" w:firstLineChars="200"/>
        <w:rPr>
          <w:sz w:val="18"/>
          <w:szCs w:val="18"/>
        </w:rPr>
      </w:pPr>
      <w:r>
        <w:rPr>
          <w:sz w:val="18"/>
          <w:szCs w:val="18"/>
        </w:rPr>
        <w:t>（3）对合同内分期完成的成品和半成品，在工程接收证书颁发前，由承包人承担保护责任。因承包人原因造成成品或半成品损坏的，由承包人负责修复或更换，并承担由此增加的费用和（或）延误的工期。</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3.7 履约担保</w:t>
      </w:r>
    </w:p>
    <w:p>
      <w:pPr>
        <w:autoSpaceDE w:val="0"/>
        <w:autoSpaceDN w:val="0"/>
        <w:adjustRightInd w:val="0"/>
        <w:ind w:firstLine="360" w:firstLineChars="200"/>
        <w:rPr>
          <w:sz w:val="18"/>
          <w:szCs w:val="18"/>
        </w:rPr>
      </w:pPr>
      <w:r>
        <w:rPr>
          <w:rFonts w:hint="eastAsia"/>
          <w:sz w:val="18"/>
          <w:szCs w:val="18"/>
        </w:rPr>
        <w:t>发包人需要承包人提供履约担保的，由合同当事人在专用合同条款中约定履约担保的方式、金额及期限等。</w:t>
      </w:r>
      <w:r>
        <w:rPr>
          <w:sz w:val="18"/>
          <w:szCs w:val="18"/>
        </w:rPr>
        <w:t>履约担保可以采用银行保函或担保公司担保等形式，具体由合同当事人在专用合同条款中约定。</w:t>
      </w:r>
    </w:p>
    <w:p>
      <w:pPr>
        <w:autoSpaceDE w:val="0"/>
        <w:autoSpaceDN w:val="0"/>
        <w:adjustRightInd w:val="0"/>
        <w:ind w:firstLine="360" w:firstLineChars="200"/>
        <w:rPr>
          <w:sz w:val="18"/>
          <w:szCs w:val="18"/>
        </w:rPr>
      </w:pPr>
      <w:r>
        <w:rPr>
          <w:sz w:val="18"/>
          <w:szCs w:val="18"/>
        </w:rPr>
        <w:t>因承包人原因导致工期延长的，继续提供履约担保所增加的费用由承包人承担；非因承包人原因导致工期延长的，继续提供履约担保所增加的费用由发包人承担。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3.8 联合体</w:t>
      </w:r>
    </w:p>
    <w:p>
      <w:pPr>
        <w:autoSpaceDE w:val="0"/>
        <w:autoSpaceDN w:val="0"/>
        <w:adjustRightInd w:val="0"/>
        <w:ind w:firstLine="360" w:firstLineChars="200"/>
        <w:rPr>
          <w:sz w:val="18"/>
          <w:szCs w:val="18"/>
        </w:rPr>
      </w:pPr>
      <w:r>
        <w:rPr>
          <w:sz w:val="18"/>
          <w:szCs w:val="18"/>
        </w:rPr>
        <w:t>3.8.1 联合体各方应共同与发包人签订合同协议书。联合体各方应为履行合同</w:t>
      </w:r>
      <w:r>
        <w:rPr>
          <w:rFonts w:hint="eastAsia"/>
          <w:sz w:val="18"/>
          <w:szCs w:val="18"/>
        </w:rPr>
        <w:t>向发包人</w:t>
      </w:r>
      <w:r>
        <w:rPr>
          <w:sz w:val="18"/>
          <w:szCs w:val="18"/>
        </w:rPr>
        <w:t>承担连带责任。</w:t>
      </w:r>
    </w:p>
    <w:p>
      <w:pPr>
        <w:autoSpaceDE w:val="0"/>
        <w:autoSpaceDN w:val="0"/>
        <w:adjustRightInd w:val="0"/>
        <w:ind w:firstLine="360" w:firstLineChars="200"/>
        <w:rPr>
          <w:sz w:val="18"/>
          <w:szCs w:val="18"/>
        </w:rPr>
      </w:pPr>
      <w:r>
        <w:rPr>
          <w:sz w:val="18"/>
          <w:szCs w:val="18"/>
        </w:rPr>
        <w:t>3.8.2 联合体协议经发包人确认后作为合同附件。在履行合同过程中，未经发包人同意，不得修改联合体协议。</w:t>
      </w:r>
    </w:p>
    <w:p>
      <w:pPr>
        <w:autoSpaceDE w:val="0"/>
        <w:autoSpaceDN w:val="0"/>
        <w:adjustRightInd w:val="0"/>
        <w:ind w:firstLine="360" w:firstLineChars="200"/>
        <w:rPr>
          <w:sz w:val="18"/>
          <w:szCs w:val="18"/>
        </w:rPr>
      </w:pPr>
      <w:r>
        <w:rPr>
          <w:sz w:val="18"/>
          <w:szCs w:val="18"/>
        </w:rPr>
        <w:t>3.8.3 联合体牵头人负责与发包人和监理人联系，并接受指示，负责组织联合体各成员全面履行合同。</w:t>
      </w:r>
    </w:p>
    <w:p>
      <w:pPr>
        <w:pStyle w:val="8"/>
        <w:spacing w:line="240" w:lineRule="auto"/>
        <w:rPr>
          <w:rFonts w:ascii="宋体" w:hAnsi="宋体"/>
          <w:b w:val="0"/>
          <w:sz w:val="18"/>
          <w:szCs w:val="18"/>
        </w:rPr>
      </w:pPr>
      <w:r>
        <w:rPr>
          <w:rFonts w:ascii="宋体" w:hAnsi="宋体"/>
          <w:b w:val="0"/>
          <w:sz w:val="18"/>
          <w:szCs w:val="18"/>
        </w:rPr>
        <w:t>4. 监理人</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4.1监理人的一般规定</w:t>
      </w:r>
    </w:p>
    <w:p>
      <w:pPr>
        <w:autoSpaceDE w:val="0"/>
        <w:autoSpaceDN w:val="0"/>
        <w:adjustRightInd w:val="0"/>
        <w:ind w:firstLine="360" w:firstLineChars="200"/>
        <w:rPr>
          <w:sz w:val="18"/>
          <w:szCs w:val="18"/>
        </w:rPr>
      </w:pPr>
      <w:r>
        <w:rPr>
          <w:sz w:val="18"/>
          <w:szCs w:val="1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ind w:firstLine="360" w:firstLineChars="200"/>
        <w:rPr>
          <w:sz w:val="18"/>
          <w:szCs w:val="18"/>
        </w:rPr>
      </w:pPr>
      <w:r>
        <w:rPr>
          <w:sz w:val="18"/>
          <w:szCs w:val="18"/>
        </w:rPr>
        <w:t>除专用合同条款另有约定外，监理人在施工现场的办公场所、生活场所由承包人提供，所发生的费用由发包人承担。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4.2监理人员</w:t>
      </w:r>
    </w:p>
    <w:p>
      <w:pPr>
        <w:autoSpaceDE w:val="0"/>
        <w:autoSpaceDN w:val="0"/>
        <w:adjustRightInd w:val="0"/>
        <w:ind w:firstLine="360" w:firstLineChars="200"/>
        <w:rPr>
          <w:sz w:val="18"/>
          <w:szCs w:val="18"/>
        </w:rPr>
      </w:pPr>
      <w:r>
        <w:rPr>
          <w:sz w:val="18"/>
          <w:szCs w:val="18"/>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4.3监理人的指示</w:t>
      </w:r>
    </w:p>
    <w:p>
      <w:pPr>
        <w:autoSpaceDE w:val="0"/>
        <w:autoSpaceDN w:val="0"/>
        <w:adjustRightInd w:val="0"/>
        <w:ind w:firstLine="360" w:firstLineChars="200"/>
        <w:rPr>
          <w:sz w:val="18"/>
          <w:szCs w:val="18"/>
        </w:rPr>
      </w:pPr>
      <w:r>
        <w:rPr>
          <w:sz w:val="18"/>
          <w:szCs w:val="1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ind w:firstLine="360" w:firstLineChars="200"/>
        <w:rPr>
          <w:sz w:val="18"/>
          <w:szCs w:val="18"/>
        </w:rPr>
      </w:pPr>
      <w:r>
        <w:rPr>
          <w:sz w:val="18"/>
          <w:szCs w:val="18"/>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sz w:val="18"/>
          <w:szCs w:val="18"/>
        </w:rPr>
        <w:t>相应</w:t>
      </w:r>
      <w:r>
        <w:rPr>
          <w:sz w:val="18"/>
          <w:szCs w:val="18"/>
        </w:rPr>
        <w:t>责任。除专用合同条款另有约定外，总监理工程师不应将第4.4款</w:t>
      </w:r>
      <w:r>
        <w:rPr>
          <w:rFonts w:hint="eastAsia"/>
          <w:sz w:val="18"/>
          <w:szCs w:val="18"/>
        </w:rPr>
        <w:t>〔</w:t>
      </w:r>
      <w:r>
        <w:rPr>
          <w:sz w:val="18"/>
          <w:szCs w:val="18"/>
        </w:rPr>
        <w:t>商定或确定</w:t>
      </w:r>
      <w:r>
        <w:rPr>
          <w:rFonts w:hint="eastAsia"/>
          <w:sz w:val="18"/>
          <w:szCs w:val="18"/>
        </w:rPr>
        <w:t>〕</w:t>
      </w:r>
      <w:r>
        <w:rPr>
          <w:sz w:val="18"/>
          <w:szCs w:val="18"/>
        </w:rPr>
        <w:t>约定应由总监理工程师作出确定的权力授权或委托给其他监理人员。</w:t>
      </w:r>
    </w:p>
    <w:p>
      <w:pPr>
        <w:autoSpaceDE w:val="0"/>
        <w:autoSpaceDN w:val="0"/>
        <w:adjustRightInd w:val="0"/>
        <w:ind w:firstLine="360" w:firstLineChars="200"/>
        <w:rPr>
          <w:sz w:val="18"/>
          <w:szCs w:val="18"/>
        </w:rPr>
      </w:pPr>
      <w:r>
        <w:rPr>
          <w:sz w:val="18"/>
          <w:szCs w:val="18"/>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ind w:firstLine="360" w:firstLineChars="200"/>
        <w:rPr>
          <w:sz w:val="18"/>
          <w:szCs w:val="18"/>
        </w:rPr>
      </w:pPr>
      <w:r>
        <w:rPr>
          <w:sz w:val="18"/>
          <w:szCs w:val="18"/>
        </w:rPr>
        <w:t>监理人对承包人的任何工作、工程或其采用的材料和工程设备未在约定的或合理期限内提出意见的，视为批准，但不免除或减轻承包人对该工作、工程、材料、工程设备等应承担的责任和义务。</w:t>
      </w:r>
    </w:p>
    <w:p>
      <w:pPr>
        <w:pStyle w:val="8"/>
        <w:spacing w:line="240" w:lineRule="auto"/>
        <w:ind w:firstLine="360" w:firstLineChars="200"/>
        <w:rPr>
          <w:rFonts w:ascii="宋体" w:hAnsi="宋体"/>
          <w:b w:val="0"/>
          <w:sz w:val="18"/>
          <w:szCs w:val="18"/>
        </w:rPr>
      </w:pPr>
      <w:r>
        <w:rPr>
          <w:rFonts w:ascii="宋体" w:hAnsi="宋体"/>
          <w:b w:val="0"/>
          <w:sz w:val="18"/>
          <w:szCs w:val="18"/>
        </w:rPr>
        <w:t>4.4 商定或确定</w:t>
      </w:r>
    </w:p>
    <w:p>
      <w:pPr>
        <w:autoSpaceDE w:val="0"/>
        <w:autoSpaceDN w:val="0"/>
        <w:adjustRightInd w:val="0"/>
        <w:ind w:firstLine="360" w:firstLineChars="200"/>
        <w:rPr>
          <w:sz w:val="18"/>
          <w:szCs w:val="18"/>
        </w:rPr>
      </w:pPr>
      <w:r>
        <w:rPr>
          <w:sz w:val="18"/>
          <w:szCs w:val="18"/>
        </w:rPr>
        <w:t>合同</w:t>
      </w:r>
      <w:r>
        <w:rPr>
          <w:rFonts w:hint="eastAsia"/>
          <w:sz w:val="18"/>
          <w:szCs w:val="18"/>
        </w:rPr>
        <w:t>当事人</w:t>
      </w:r>
      <w:r>
        <w:rPr>
          <w:sz w:val="18"/>
          <w:szCs w:val="18"/>
        </w:rPr>
        <w:t>进行</w:t>
      </w:r>
      <w:r>
        <w:rPr>
          <w:rFonts w:hint="eastAsia"/>
          <w:sz w:val="18"/>
          <w:szCs w:val="18"/>
        </w:rPr>
        <w:t>商定</w:t>
      </w:r>
      <w:r>
        <w:rPr>
          <w:sz w:val="18"/>
          <w:szCs w:val="18"/>
        </w:rPr>
        <w:t>或确定时，总监理工程师应当会同合同当事人尽量通过协商达成一致，不能达成一致的，由总监理工程师按照合同约定审慎做出公正的确定。</w:t>
      </w:r>
    </w:p>
    <w:p>
      <w:pPr>
        <w:autoSpaceDE w:val="0"/>
        <w:autoSpaceDN w:val="0"/>
        <w:adjustRightInd w:val="0"/>
        <w:ind w:firstLine="360" w:firstLineChars="200"/>
        <w:rPr>
          <w:sz w:val="18"/>
          <w:szCs w:val="18"/>
        </w:rPr>
      </w:pPr>
      <w:r>
        <w:rPr>
          <w:sz w:val="18"/>
          <w:szCs w:val="18"/>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sz w:val="18"/>
          <w:szCs w:val="18"/>
        </w:rPr>
        <w:t>〔</w:t>
      </w:r>
      <w:r>
        <w:rPr>
          <w:sz w:val="18"/>
          <w:szCs w:val="18"/>
        </w:rPr>
        <w:t>争议解决</w:t>
      </w:r>
      <w:r>
        <w:rPr>
          <w:rFonts w:hint="eastAsia"/>
          <w:sz w:val="18"/>
          <w:szCs w:val="18"/>
        </w:rPr>
        <w:t>〕</w:t>
      </w:r>
      <w:r>
        <w:rPr>
          <w:sz w:val="18"/>
          <w:szCs w:val="18"/>
        </w:rPr>
        <w:t>约定处理。争议解决前，合同当事人暂按总监理工程师的确定执行；争议解决后，争议解决的结果与总监理工程师的确定不一致的，按照争议解决的结果执行，由此造成的损失由责任人承担。</w:t>
      </w:r>
    </w:p>
    <w:p>
      <w:pPr>
        <w:pStyle w:val="8"/>
        <w:spacing w:line="240" w:lineRule="auto"/>
        <w:rPr>
          <w:rFonts w:ascii="宋体" w:hAnsi="宋体"/>
          <w:b w:val="0"/>
          <w:sz w:val="18"/>
          <w:szCs w:val="18"/>
        </w:rPr>
      </w:pPr>
      <w:r>
        <w:rPr>
          <w:rFonts w:ascii="宋体" w:hAnsi="宋体"/>
          <w:b w:val="0"/>
          <w:sz w:val="18"/>
          <w:szCs w:val="18"/>
        </w:rPr>
        <w:t>5. 工程质量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5.1质量要求</w:t>
      </w:r>
    </w:p>
    <w:p>
      <w:pPr>
        <w:autoSpaceDE w:val="0"/>
        <w:autoSpaceDN w:val="0"/>
        <w:adjustRightInd w:val="0"/>
        <w:ind w:firstLine="360" w:firstLineChars="200"/>
        <w:rPr>
          <w:sz w:val="18"/>
          <w:szCs w:val="18"/>
        </w:rPr>
      </w:pPr>
      <w:r>
        <w:rPr>
          <w:sz w:val="18"/>
          <w:szCs w:val="18"/>
        </w:rPr>
        <w:t>5.1.1 工程质量标准必须符合现行国家有关工程施工质量验收规范和标准的要求。有关工程质量的特殊标准或要求由合同当事人在专用合同条款中约定。</w:t>
      </w:r>
    </w:p>
    <w:p>
      <w:pPr>
        <w:autoSpaceDE w:val="0"/>
        <w:autoSpaceDN w:val="0"/>
        <w:adjustRightInd w:val="0"/>
        <w:ind w:firstLine="360" w:firstLineChars="200"/>
        <w:rPr>
          <w:sz w:val="18"/>
          <w:szCs w:val="18"/>
        </w:rPr>
      </w:pPr>
      <w:r>
        <w:rPr>
          <w:sz w:val="18"/>
          <w:szCs w:val="18"/>
        </w:rPr>
        <w:t>5.1.2 因发包人原因造成工程质量未达到合同约定标准的，由发包人承担由此增加的费用和（或）延误的工期，并支付承包人合理的利润。</w:t>
      </w:r>
    </w:p>
    <w:p>
      <w:pPr>
        <w:autoSpaceDE w:val="0"/>
        <w:autoSpaceDN w:val="0"/>
        <w:adjustRightInd w:val="0"/>
        <w:ind w:firstLine="360" w:firstLineChars="200"/>
        <w:rPr>
          <w:sz w:val="18"/>
          <w:szCs w:val="18"/>
        </w:rPr>
      </w:pPr>
      <w:r>
        <w:rPr>
          <w:sz w:val="18"/>
          <w:szCs w:val="18"/>
        </w:rPr>
        <w:t>5.1.3 因承包人原因造成工程质量未达到合同约定标准的，发包人有权要求承包人返工直至工程质量达到合同约定的标准为止，并由承包人承担由此增加的费用和（或）延误的工期。</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5.2质量保证措施</w:t>
      </w:r>
    </w:p>
    <w:p>
      <w:pPr>
        <w:autoSpaceDE w:val="0"/>
        <w:autoSpaceDN w:val="0"/>
        <w:adjustRightInd w:val="0"/>
        <w:ind w:firstLine="360" w:firstLineChars="200"/>
        <w:rPr>
          <w:sz w:val="18"/>
          <w:szCs w:val="18"/>
        </w:rPr>
      </w:pPr>
      <w:r>
        <w:rPr>
          <w:sz w:val="18"/>
          <w:szCs w:val="18"/>
        </w:rPr>
        <w:t>5.2.1 发包人的质量管理</w:t>
      </w:r>
    </w:p>
    <w:p>
      <w:pPr>
        <w:autoSpaceDE w:val="0"/>
        <w:autoSpaceDN w:val="0"/>
        <w:adjustRightInd w:val="0"/>
        <w:ind w:firstLine="360" w:firstLineChars="200"/>
        <w:rPr>
          <w:sz w:val="18"/>
          <w:szCs w:val="18"/>
        </w:rPr>
      </w:pPr>
      <w:r>
        <w:rPr>
          <w:sz w:val="18"/>
          <w:szCs w:val="18"/>
        </w:rPr>
        <w:t>发包人应按照法律规定及合同约定完成与工程质量有关的各项工作。</w:t>
      </w:r>
    </w:p>
    <w:p>
      <w:pPr>
        <w:autoSpaceDE w:val="0"/>
        <w:autoSpaceDN w:val="0"/>
        <w:adjustRightInd w:val="0"/>
        <w:ind w:firstLine="360" w:firstLineChars="200"/>
        <w:rPr>
          <w:sz w:val="18"/>
          <w:szCs w:val="18"/>
        </w:rPr>
      </w:pPr>
      <w:r>
        <w:rPr>
          <w:sz w:val="18"/>
          <w:szCs w:val="18"/>
        </w:rPr>
        <w:t>5.2.2 承包人的质量管理</w:t>
      </w:r>
    </w:p>
    <w:p>
      <w:pPr>
        <w:autoSpaceDE w:val="0"/>
        <w:autoSpaceDN w:val="0"/>
        <w:adjustRightInd w:val="0"/>
        <w:ind w:firstLine="360" w:firstLineChars="200"/>
        <w:rPr>
          <w:sz w:val="18"/>
          <w:szCs w:val="18"/>
        </w:rPr>
      </w:pPr>
      <w:r>
        <w:rPr>
          <w:sz w:val="18"/>
          <w:szCs w:val="18"/>
        </w:rPr>
        <w:t>承包人按照第7.1款</w:t>
      </w:r>
      <w:r>
        <w:rPr>
          <w:rFonts w:hint="eastAsia"/>
          <w:sz w:val="18"/>
          <w:szCs w:val="18"/>
        </w:rPr>
        <w:t>〔</w:t>
      </w:r>
      <w:r>
        <w:rPr>
          <w:sz w:val="18"/>
          <w:szCs w:val="18"/>
        </w:rPr>
        <w:t>施工组织设计</w:t>
      </w:r>
      <w:r>
        <w:rPr>
          <w:rFonts w:hint="eastAsia"/>
          <w:sz w:val="18"/>
          <w:szCs w:val="18"/>
        </w:rPr>
        <w:t>〕</w:t>
      </w:r>
      <w:r>
        <w:rPr>
          <w:sz w:val="18"/>
          <w:szCs w:val="18"/>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ind w:firstLine="360" w:firstLineChars="200"/>
        <w:rPr>
          <w:sz w:val="18"/>
          <w:szCs w:val="18"/>
        </w:rPr>
      </w:pPr>
      <w:r>
        <w:rPr>
          <w:sz w:val="18"/>
          <w:szCs w:val="18"/>
        </w:rPr>
        <w:t>承包人应对施工人员进行质量教育和技术培训，定期考核施工人员的劳动技能，严格执行施工规范和操作规程。</w:t>
      </w:r>
    </w:p>
    <w:p>
      <w:pPr>
        <w:autoSpaceDE w:val="0"/>
        <w:autoSpaceDN w:val="0"/>
        <w:adjustRightInd w:val="0"/>
        <w:ind w:firstLine="360" w:firstLineChars="200"/>
        <w:rPr>
          <w:sz w:val="18"/>
          <w:szCs w:val="18"/>
        </w:rPr>
      </w:pPr>
      <w:r>
        <w:rPr>
          <w:sz w:val="18"/>
          <w:szCs w:val="18"/>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ind w:firstLine="360" w:firstLineChars="200"/>
        <w:rPr>
          <w:sz w:val="18"/>
          <w:szCs w:val="18"/>
        </w:rPr>
      </w:pPr>
      <w:r>
        <w:rPr>
          <w:sz w:val="18"/>
          <w:szCs w:val="18"/>
        </w:rPr>
        <w:t>5.2.3 监理人的质量检查和检验</w:t>
      </w:r>
    </w:p>
    <w:p>
      <w:pPr>
        <w:autoSpaceDE w:val="0"/>
        <w:autoSpaceDN w:val="0"/>
        <w:adjustRightInd w:val="0"/>
        <w:ind w:firstLine="360" w:firstLineChars="200"/>
        <w:rPr>
          <w:sz w:val="18"/>
          <w:szCs w:val="18"/>
        </w:rPr>
      </w:pPr>
      <w:r>
        <w:rPr>
          <w:sz w:val="18"/>
          <w:szCs w:val="18"/>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ind w:firstLine="360" w:firstLineChars="200"/>
        <w:rPr>
          <w:sz w:val="18"/>
          <w:szCs w:val="18"/>
        </w:rPr>
      </w:pPr>
      <w:r>
        <w:rPr>
          <w:sz w:val="18"/>
          <w:szCs w:val="1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5.3 隐蔽工程检查</w:t>
      </w:r>
    </w:p>
    <w:p>
      <w:pPr>
        <w:ind w:firstLine="360" w:firstLineChars="200"/>
        <w:rPr>
          <w:sz w:val="18"/>
          <w:szCs w:val="18"/>
        </w:rPr>
      </w:pPr>
      <w:r>
        <w:rPr>
          <w:sz w:val="18"/>
          <w:szCs w:val="18"/>
        </w:rPr>
        <w:t>5.3.1承包人自检</w:t>
      </w:r>
    </w:p>
    <w:p>
      <w:pPr>
        <w:ind w:firstLine="360" w:firstLineChars="200"/>
        <w:rPr>
          <w:sz w:val="18"/>
          <w:szCs w:val="18"/>
        </w:rPr>
      </w:pPr>
      <w:r>
        <w:rPr>
          <w:sz w:val="18"/>
          <w:szCs w:val="18"/>
        </w:rPr>
        <w:t>承包人应当对工程隐蔽部位进行自检，并经自检确认是否具备覆盖条件。</w:t>
      </w:r>
    </w:p>
    <w:p>
      <w:pPr>
        <w:ind w:firstLine="360" w:firstLineChars="200"/>
        <w:rPr>
          <w:sz w:val="18"/>
          <w:szCs w:val="18"/>
        </w:rPr>
      </w:pPr>
      <w:r>
        <w:rPr>
          <w:sz w:val="18"/>
          <w:szCs w:val="18"/>
        </w:rPr>
        <w:t>5.3.2检查程序</w:t>
      </w:r>
    </w:p>
    <w:p>
      <w:pPr>
        <w:ind w:firstLine="360" w:firstLineChars="200"/>
        <w:rPr>
          <w:sz w:val="18"/>
          <w:szCs w:val="18"/>
        </w:rPr>
      </w:pPr>
      <w:r>
        <w:rPr>
          <w:sz w:val="18"/>
          <w:szCs w:val="18"/>
        </w:rPr>
        <w:t>除专用合同条款另有约定外，工程隐蔽部位经承包人自检确认具备覆盖条件的，承包人应在</w:t>
      </w:r>
      <w:r>
        <w:rPr>
          <w:rFonts w:hint="eastAsia"/>
          <w:sz w:val="18"/>
          <w:szCs w:val="18"/>
        </w:rPr>
        <w:t>共同</w:t>
      </w:r>
      <w:r>
        <w:rPr>
          <w:sz w:val="18"/>
          <w:szCs w:val="18"/>
        </w:rPr>
        <w:t>检查前48小时书面通知监理人检查，通知中应载明隐蔽检查的内容、时间和地点，并应附有自检记录和必要的检查资料。</w:t>
      </w:r>
    </w:p>
    <w:p>
      <w:pPr>
        <w:ind w:firstLine="360" w:firstLineChars="200"/>
        <w:rPr>
          <w:sz w:val="18"/>
          <w:szCs w:val="18"/>
        </w:rPr>
      </w:pPr>
      <w:r>
        <w:rPr>
          <w:sz w:val="18"/>
          <w:szCs w:val="1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ind w:firstLine="360" w:firstLineChars="200"/>
        <w:rPr>
          <w:sz w:val="18"/>
          <w:szCs w:val="18"/>
        </w:rPr>
      </w:pPr>
      <w:r>
        <w:rPr>
          <w:sz w:val="18"/>
          <w:szCs w:val="1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sz w:val="18"/>
          <w:szCs w:val="18"/>
        </w:rPr>
        <w:t>〔</w:t>
      </w:r>
      <w:r>
        <w:rPr>
          <w:sz w:val="18"/>
          <w:szCs w:val="18"/>
        </w:rPr>
        <w:t>重新检查</w:t>
      </w:r>
      <w:r>
        <w:rPr>
          <w:rFonts w:hint="eastAsia"/>
          <w:sz w:val="18"/>
          <w:szCs w:val="18"/>
        </w:rPr>
        <w:t>〕</w:t>
      </w:r>
      <w:r>
        <w:rPr>
          <w:sz w:val="18"/>
          <w:szCs w:val="18"/>
        </w:rPr>
        <w:t>的约定重新检查。</w:t>
      </w:r>
    </w:p>
    <w:p>
      <w:pPr>
        <w:ind w:firstLine="360" w:firstLineChars="200"/>
        <w:rPr>
          <w:sz w:val="18"/>
          <w:szCs w:val="18"/>
        </w:rPr>
      </w:pPr>
      <w:r>
        <w:rPr>
          <w:sz w:val="18"/>
          <w:szCs w:val="18"/>
        </w:rPr>
        <w:t>5.3.3 重新检查</w:t>
      </w:r>
    </w:p>
    <w:p>
      <w:pPr>
        <w:ind w:firstLine="360" w:firstLineChars="200"/>
        <w:rPr>
          <w:sz w:val="18"/>
          <w:szCs w:val="18"/>
        </w:rPr>
      </w:pPr>
      <w:r>
        <w:rPr>
          <w:sz w:val="18"/>
          <w:szCs w:val="18"/>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ind w:firstLine="360" w:firstLineChars="200"/>
        <w:rPr>
          <w:sz w:val="18"/>
          <w:szCs w:val="18"/>
        </w:rPr>
      </w:pPr>
      <w:r>
        <w:rPr>
          <w:sz w:val="18"/>
          <w:szCs w:val="18"/>
        </w:rPr>
        <w:t>5.3.4 承包人私自覆盖</w:t>
      </w:r>
    </w:p>
    <w:p>
      <w:pPr>
        <w:ind w:firstLine="360" w:firstLineChars="200"/>
        <w:rPr>
          <w:sz w:val="18"/>
          <w:szCs w:val="18"/>
        </w:rPr>
      </w:pPr>
      <w:r>
        <w:rPr>
          <w:sz w:val="18"/>
          <w:szCs w:val="18"/>
        </w:rPr>
        <w:t>承包人未通知监理人到场检查，私自将工程隐蔽部位覆盖的，监理人有权指示承包人钻孔探测或揭开检查，无论工程隐蔽部位质量是否合格，由此增加的费用和（或）延误的工期均由承包人承担。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5.4不合格工程的处理</w:t>
      </w:r>
    </w:p>
    <w:p>
      <w:pPr>
        <w:ind w:firstLine="360" w:firstLineChars="200"/>
        <w:rPr>
          <w:sz w:val="18"/>
          <w:szCs w:val="18"/>
        </w:rPr>
      </w:pPr>
      <w:r>
        <w:rPr>
          <w:sz w:val="18"/>
          <w:szCs w:val="18"/>
        </w:rPr>
        <w:t>5.4.1 因承包人原因造成工程不合格的，发包人有权随时要求承包人采取补救措施，直至达到合同要求的质量标准，由此增加的费用和（或）延误的工期由承包人承担。无法补救的，按照第13.2.4项</w:t>
      </w:r>
      <w:r>
        <w:rPr>
          <w:rFonts w:hint="eastAsia"/>
          <w:sz w:val="18"/>
          <w:szCs w:val="18"/>
        </w:rPr>
        <w:t>〔</w:t>
      </w:r>
      <w:r>
        <w:rPr>
          <w:sz w:val="18"/>
          <w:szCs w:val="18"/>
        </w:rPr>
        <w:t>拒绝接收全部或部分工程</w:t>
      </w:r>
      <w:r>
        <w:rPr>
          <w:rFonts w:hint="eastAsia"/>
          <w:sz w:val="18"/>
          <w:szCs w:val="18"/>
        </w:rPr>
        <w:t>〕</w:t>
      </w:r>
      <w:r>
        <w:rPr>
          <w:sz w:val="18"/>
          <w:szCs w:val="18"/>
        </w:rPr>
        <w:t xml:space="preserve">约定执行。 </w:t>
      </w:r>
    </w:p>
    <w:p>
      <w:pPr>
        <w:ind w:firstLine="360" w:firstLineChars="200"/>
        <w:rPr>
          <w:sz w:val="18"/>
          <w:szCs w:val="18"/>
        </w:rPr>
      </w:pPr>
      <w:r>
        <w:rPr>
          <w:sz w:val="18"/>
          <w:szCs w:val="18"/>
        </w:rPr>
        <w:t>5.4.2 因发包人原因造成工程不合格的，由此增加的费用和（或）延误的工期由发包人承担，并支付承包人合理的利润。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5.5 质量争议检测</w:t>
      </w:r>
    </w:p>
    <w:p>
      <w:pPr>
        <w:autoSpaceDE w:val="0"/>
        <w:autoSpaceDN w:val="0"/>
        <w:adjustRightInd w:val="0"/>
        <w:ind w:firstLine="360" w:firstLineChars="200"/>
        <w:rPr>
          <w:sz w:val="18"/>
          <w:szCs w:val="18"/>
        </w:rPr>
      </w:pPr>
      <w:r>
        <w:rPr>
          <w:sz w:val="18"/>
          <w:szCs w:val="18"/>
        </w:rPr>
        <w:t>合同当事人对工程质量有争议的，由双方协商确定的工程质量检测机构鉴定，由此产生的费用及因此造成的损失，由责任方承担。</w:t>
      </w:r>
    </w:p>
    <w:p>
      <w:pPr>
        <w:autoSpaceDE w:val="0"/>
        <w:autoSpaceDN w:val="0"/>
        <w:adjustRightInd w:val="0"/>
        <w:rPr>
          <w:sz w:val="18"/>
          <w:szCs w:val="18"/>
        </w:rPr>
      </w:pPr>
      <w:r>
        <w:rPr>
          <w:sz w:val="18"/>
          <w:szCs w:val="18"/>
        </w:rPr>
        <w:t>合同当事人均有责任的，由双方根据其责任分别承担。合同当事人无法达成一致的，按照第4.4款</w:t>
      </w:r>
      <w:r>
        <w:rPr>
          <w:rFonts w:hint="eastAsia"/>
          <w:sz w:val="18"/>
          <w:szCs w:val="18"/>
        </w:rPr>
        <w:t>〔</w:t>
      </w:r>
      <w:r>
        <w:rPr>
          <w:sz w:val="18"/>
          <w:szCs w:val="18"/>
        </w:rPr>
        <w:t>商定或确定</w:t>
      </w:r>
      <w:r>
        <w:rPr>
          <w:rFonts w:hint="eastAsia"/>
          <w:sz w:val="18"/>
          <w:szCs w:val="18"/>
        </w:rPr>
        <w:t>〕</w:t>
      </w:r>
      <w:r>
        <w:rPr>
          <w:sz w:val="18"/>
          <w:szCs w:val="18"/>
        </w:rPr>
        <w:t>执行。</w:t>
      </w:r>
    </w:p>
    <w:p>
      <w:pPr>
        <w:pStyle w:val="8"/>
        <w:spacing w:line="240" w:lineRule="auto"/>
        <w:rPr>
          <w:rFonts w:ascii="宋体" w:hAnsi="宋体"/>
          <w:b w:val="0"/>
          <w:sz w:val="18"/>
          <w:szCs w:val="18"/>
        </w:rPr>
      </w:pPr>
      <w:r>
        <w:rPr>
          <w:rFonts w:ascii="宋体" w:hAnsi="宋体"/>
          <w:b w:val="0"/>
          <w:sz w:val="18"/>
          <w:szCs w:val="18"/>
        </w:rPr>
        <w:t>6. 安全文明施工与环境保护</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6.1安全文明施工</w:t>
      </w:r>
    </w:p>
    <w:p>
      <w:pPr>
        <w:ind w:firstLine="360" w:firstLineChars="200"/>
        <w:rPr>
          <w:sz w:val="18"/>
          <w:szCs w:val="18"/>
        </w:rPr>
      </w:pPr>
      <w:r>
        <w:rPr>
          <w:sz w:val="18"/>
          <w:szCs w:val="18"/>
        </w:rPr>
        <w:t>6.1.1安全生产要求</w:t>
      </w:r>
    </w:p>
    <w:p>
      <w:pPr>
        <w:ind w:firstLine="360" w:firstLineChars="200"/>
        <w:rPr>
          <w:sz w:val="18"/>
          <w:szCs w:val="18"/>
        </w:rPr>
      </w:pPr>
      <w:r>
        <w:rPr>
          <w:sz w:val="18"/>
          <w:szCs w:val="1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ind w:firstLine="360" w:firstLineChars="200"/>
        <w:rPr>
          <w:sz w:val="18"/>
          <w:szCs w:val="18"/>
        </w:rPr>
      </w:pPr>
      <w:r>
        <w:rPr>
          <w:sz w:val="18"/>
          <w:szCs w:val="18"/>
        </w:rPr>
        <w:t>在施工过程中，如遇到突发的地质变动、事先未知的地下施工障碍等影响施工安全的紧急情况，</w:t>
      </w:r>
      <w:r>
        <w:rPr>
          <w:rFonts w:hint="eastAsia"/>
          <w:sz w:val="18"/>
          <w:szCs w:val="18"/>
        </w:rPr>
        <w:t>承包人应及时报告监理人和发包人，</w:t>
      </w:r>
      <w:r>
        <w:rPr>
          <w:sz w:val="18"/>
          <w:szCs w:val="18"/>
        </w:rPr>
        <w:t>发包人应当及时下令停工并报政府有关行政管理部门采取应急措施。</w:t>
      </w:r>
    </w:p>
    <w:p>
      <w:pPr>
        <w:ind w:firstLine="360" w:firstLineChars="200"/>
        <w:rPr>
          <w:sz w:val="18"/>
          <w:szCs w:val="18"/>
        </w:rPr>
      </w:pPr>
      <w:r>
        <w:rPr>
          <w:sz w:val="18"/>
          <w:szCs w:val="18"/>
        </w:rPr>
        <w:t>因安全生产需要暂停施工的，按照第7.8款</w:t>
      </w:r>
      <w:r>
        <w:rPr>
          <w:rFonts w:hint="eastAsia"/>
          <w:sz w:val="18"/>
          <w:szCs w:val="18"/>
        </w:rPr>
        <w:t>〔</w:t>
      </w:r>
      <w:r>
        <w:rPr>
          <w:sz w:val="18"/>
          <w:szCs w:val="18"/>
        </w:rPr>
        <w:t>暂停施工</w:t>
      </w:r>
      <w:r>
        <w:rPr>
          <w:rFonts w:hint="eastAsia"/>
          <w:sz w:val="18"/>
          <w:szCs w:val="18"/>
        </w:rPr>
        <w:t>〕</w:t>
      </w:r>
      <w:r>
        <w:rPr>
          <w:sz w:val="18"/>
          <w:szCs w:val="18"/>
        </w:rPr>
        <w:t>的约定执行。</w:t>
      </w:r>
    </w:p>
    <w:p>
      <w:pPr>
        <w:ind w:firstLine="360" w:firstLineChars="200"/>
        <w:rPr>
          <w:sz w:val="18"/>
          <w:szCs w:val="18"/>
        </w:rPr>
      </w:pPr>
      <w:r>
        <w:rPr>
          <w:sz w:val="18"/>
          <w:szCs w:val="18"/>
        </w:rPr>
        <w:t>6.1.2 安全生产保证措施</w:t>
      </w:r>
    </w:p>
    <w:p>
      <w:pPr>
        <w:autoSpaceDE w:val="0"/>
        <w:autoSpaceDN w:val="0"/>
        <w:adjustRightInd w:val="0"/>
        <w:ind w:firstLine="360" w:firstLineChars="200"/>
        <w:rPr>
          <w:sz w:val="18"/>
          <w:szCs w:val="18"/>
        </w:rPr>
      </w:pPr>
      <w:r>
        <w:rPr>
          <w:sz w:val="18"/>
          <w:szCs w:val="18"/>
        </w:rPr>
        <w:t>承包人应当按照有关规定编制安全技术措施或者专项施工方案，建立安全生产责任制度、治安保卫制度及安全生产教育培训制度，并按安全生产法律规定及合同约定履行安全职责，</w:t>
      </w:r>
      <w:r>
        <w:rPr>
          <w:rFonts w:hint="eastAsia"/>
          <w:sz w:val="18"/>
          <w:szCs w:val="18"/>
        </w:rPr>
        <w:t>如实</w:t>
      </w:r>
      <w:r>
        <w:rPr>
          <w:sz w:val="18"/>
          <w:szCs w:val="18"/>
        </w:rPr>
        <w:t>编制工程安全生产的有关记录，接受发包人、监理人及政府安全监督部门的检查与监督。</w:t>
      </w:r>
    </w:p>
    <w:p>
      <w:pPr>
        <w:ind w:firstLine="360" w:firstLineChars="200"/>
        <w:rPr>
          <w:sz w:val="18"/>
          <w:szCs w:val="18"/>
        </w:rPr>
      </w:pPr>
      <w:r>
        <w:rPr>
          <w:sz w:val="18"/>
          <w:szCs w:val="18"/>
        </w:rPr>
        <w:t>6.1.3特别安全生产事项</w:t>
      </w:r>
    </w:p>
    <w:p>
      <w:pPr>
        <w:ind w:firstLine="360" w:firstLineChars="200"/>
        <w:rPr>
          <w:sz w:val="18"/>
          <w:szCs w:val="18"/>
        </w:rPr>
      </w:pPr>
      <w:r>
        <w:rPr>
          <w:sz w:val="18"/>
          <w:szCs w:val="1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ind w:firstLine="360" w:firstLineChars="200"/>
        <w:rPr>
          <w:sz w:val="18"/>
          <w:szCs w:val="18"/>
        </w:rPr>
      </w:pPr>
      <w:r>
        <w:rPr>
          <w:sz w:val="18"/>
          <w:szCs w:val="18"/>
        </w:rPr>
        <w:t xml:space="preserve">承包人在动力设备、输电线路、地下管道、密封防震车间、易燃易爆地段以及临街交通要道附近施工时，施工开始前应向发包人和监理人提出安全防护措施，经发包人认可后实施。 </w:t>
      </w:r>
    </w:p>
    <w:p>
      <w:pPr>
        <w:ind w:firstLine="360" w:firstLineChars="200"/>
        <w:rPr>
          <w:sz w:val="18"/>
          <w:szCs w:val="18"/>
        </w:rPr>
      </w:pPr>
      <w:r>
        <w:rPr>
          <w:sz w:val="18"/>
          <w:szCs w:val="18"/>
        </w:rPr>
        <w:t>实施爆破作业，在放射、毒害性环境中施工（含储存、运输、使用）及使用毒害性、腐蚀性物品施工时，承包人应在施工前7天以书面通知发包人和监理人，并报送相应的安全防护措施，经发包人认可后实施。</w:t>
      </w:r>
    </w:p>
    <w:p>
      <w:pPr>
        <w:ind w:firstLine="360" w:firstLineChars="200"/>
        <w:rPr>
          <w:sz w:val="18"/>
          <w:szCs w:val="18"/>
        </w:rPr>
      </w:pPr>
      <w:r>
        <w:rPr>
          <w:sz w:val="18"/>
          <w:szCs w:val="18"/>
        </w:rPr>
        <w:t>需单独编制危险性较大分部分项专项工程施工方案的，及要求进行专家论证的超过一定规模的危险性较大的分部分项工程，承包人应及时编制和组织论证。</w:t>
      </w:r>
    </w:p>
    <w:p>
      <w:pPr>
        <w:ind w:firstLine="360" w:firstLineChars="200"/>
        <w:rPr>
          <w:sz w:val="18"/>
          <w:szCs w:val="18"/>
        </w:rPr>
      </w:pPr>
      <w:r>
        <w:rPr>
          <w:sz w:val="18"/>
          <w:szCs w:val="18"/>
        </w:rPr>
        <w:t>6.1.4 治安保卫</w:t>
      </w:r>
    </w:p>
    <w:p>
      <w:pPr>
        <w:ind w:firstLine="360" w:firstLineChars="200"/>
        <w:rPr>
          <w:sz w:val="18"/>
          <w:szCs w:val="18"/>
        </w:rPr>
      </w:pPr>
      <w:r>
        <w:rPr>
          <w:sz w:val="18"/>
          <w:szCs w:val="18"/>
        </w:rPr>
        <w:t>除专用合同条款另有约定外，发包人应与当地公安部门协商，在现场建立治安管理机构或联防组织，统一管理施工场地的治安保卫事项，履行合同工程的治安保卫职责。</w:t>
      </w:r>
    </w:p>
    <w:p>
      <w:pPr>
        <w:ind w:firstLine="360" w:firstLineChars="200"/>
        <w:rPr>
          <w:sz w:val="18"/>
          <w:szCs w:val="18"/>
        </w:rPr>
      </w:pPr>
      <w:r>
        <w:rPr>
          <w:sz w:val="18"/>
          <w:szCs w:val="18"/>
        </w:rPr>
        <w:t>发包人和承包人除应协助现场治安管理机构或联防组织维护施工场地的社会治安外，还应做好包括生活区在内的各自管辖区的治安保卫工作。</w:t>
      </w:r>
    </w:p>
    <w:p>
      <w:pPr>
        <w:ind w:firstLine="360" w:firstLineChars="200"/>
        <w:rPr>
          <w:sz w:val="18"/>
          <w:szCs w:val="18"/>
        </w:rPr>
      </w:pPr>
      <w:r>
        <w:rPr>
          <w:sz w:val="18"/>
          <w:szCs w:val="18"/>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sz w:val="18"/>
          <w:szCs w:val="18"/>
        </w:rPr>
        <w:t>和</w:t>
      </w:r>
      <w:r>
        <w:rPr>
          <w:sz w:val="18"/>
          <w:szCs w:val="18"/>
        </w:rPr>
        <w:t>财产损失。</w:t>
      </w:r>
    </w:p>
    <w:p>
      <w:pPr>
        <w:ind w:firstLine="360" w:firstLineChars="200"/>
        <w:rPr>
          <w:sz w:val="18"/>
          <w:szCs w:val="18"/>
        </w:rPr>
      </w:pPr>
      <w:r>
        <w:rPr>
          <w:sz w:val="18"/>
          <w:szCs w:val="18"/>
        </w:rPr>
        <w:t>6.1.5 文明施工</w:t>
      </w:r>
    </w:p>
    <w:p>
      <w:pPr>
        <w:autoSpaceDE w:val="0"/>
        <w:autoSpaceDN w:val="0"/>
        <w:adjustRightInd w:val="0"/>
        <w:ind w:firstLine="360" w:firstLineChars="200"/>
        <w:rPr>
          <w:sz w:val="18"/>
          <w:szCs w:val="18"/>
        </w:rPr>
      </w:pPr>
      <w:r>
        <w:rPr>
          <w:sz w:val="18"/>
          <w:szCs w:val="18"/>
        </w:rPr>
        <w:t>承包人在工程施工期间，应当采取措施保持施工现场平整，物料堆放整齐。工程所在地有关政府行政管理部门有特殊要求的，按照其要求执行。</w:t>
      </w:r>
      <w:r>
        <w:rPr>
          <w:rFonts w:hint="eastAsia"/>
          <w:sz w:val="18"/>
          <w:szCs w:val="18"/>
        </w:rPr>
        <w:t>合同当事人对文明施工有其他要求的，可以在专用合同条款中明确。</w:t>
      </w:r>
    </w:p>
    <w:p>
      <w:pPr>
        <w:autoSpaceDE w:val="0"/>
        <w:autoSpaceDN w:val="0"/>
        <w:adjustRightInd w:val="0"/>
        <w:ind w:firstLine="360" w:firstLineChars="200"/>
        <w:rPr>
          <w:sz w:val="18"/>
          <w:szCs w:val="18"/>
        </w:rPr>
      </w:pPr>
      <w:r>
        <w:rPr>
          <w:sz w:val="18"/>
          <w:szCs w:val="1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ind w:firstLine="360" w:firstLineChars="200"/>
        <w:rPr>
          <w:sz w:val="18"/>
          <w:szCs w:val="18"/>
        </w:rPr>
      </w:pPr>
      <w:r>
        <w:rPr>
          <w:sz w:val="18"/>
          <w:szCs w:val="18"/>
        </w:rPr>
        <w:t>6.1.6 安全文明施工费</w:t>
      </w:r>
    </w:p>
    <w:p>
      <w:pPr>
        <w:autoSpaceDE w:val="0"/>
        <w:autoSpaceDN w:val="0"/>
        <w:adjustRightInd w:val="0"/>
        <w:ind w:firstLine="360" w:firstLineChars="200"/>
        <w:rPr>
          <w:sz w:val="18"/>
          <w:szCs w:val="18"/>
        </w:rPr>
      </w:pPr>
      <w:r>
        <w:rPr>
          <w:sz w:val="18"/>
          <w:szCs w:val="18"/>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ind w:firstLine="360" w:firstLineChars="200"/>
        <w:rPr>
          <w:sz w:val="18"/>
          <w:szCs w:val="18"/>
        </w:rPr>
      </w:pPr>
      <w:r>
        <w:rPr>
          <w:sz w:val="18"/>
          <w:szCs w:val="1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ind w:firstLine="360" w:firstLineChars="200"/>
        <w:rPr>
          <w:sz w:val="18"/>
          <w:szCs w:val="18"/>
        </w:rPr>
      </w:pPr>
      <w:r>
        <w:rPr>
          <w:sz w:val="18"/>
          <w:szCs w:val="18"/>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sz w:val="18"/>
          <w:szCs w:val="18"/>
        </w:rPr>
        <w:t>〔</w:t>
      </w:r>
      <w:r>
        <w:rPr>
          <w:sz w:val="18"/>
          <w:szCs w:val="18"/>
        </w:rPr>
        <w:t>发包人违约的情形</w:t>
      </w:r>
      <w:r>
        <w:rPr>
          <w:rFonts w:hint="eastAsia"/>
          <w:sz w:val="18"/>
          <w:szCs w:val="18"/>
        </w:rPr>
        <w:t>〕</w:t>
      </w:r>
      <w:r>
        <w:rPr>
          <w:sz w:val="18"/>
          <w:szCs w:val="18"/>
        </w:rPr>
        <w:t>执行。</w:t>
      </w:r>
    </w:p>
    <w:p>
      <w:pPr>
        <w:autoSpaceDE w:val="0"/>
        <w:autoSpaceDN w:val="0"/>
        <w:adjustRightInd w:val="0"/>
        <w:ind w:firstLine="360" w:firstLineChars="200"/>
        <w:rPr>
          <w:sz w:val="18"/>
          <w:szCs w:val="18"/>
        </w:rPr>
      </w:pPr>
      <w:r>
        <w:rPr>
          <w:sz w:val="18"/>
          <w:szCs w:val="18"/>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ind w:firstLine="360" w:firstLineChars="200"/>
        <w:rPr>
          <w:sz w:val="18"/>
          <w:szCs w:val="18"/>
        </w:rPr>
      </w:pPr>
      <w:r>
        <w:rPr>
          <w:sz w:val="18"/>
          <w:szCs w:val="18"/>
        </w:rPr>
        <w:t>6.1.7 紧急情况</w:t>
      </w:r>
      <w:r>
        <w:rPr>
          <w:rFonts w:hint="eastAsia"/>
          <w:sz w:val="18"/>
          <w:szCs w:val="18"/>
        </w:rPr>
        <w:t>处理</w:t>
      </w:r>
    </w:p>
    <w:p>
      <w:pPr>
        <w:ind w:firstLine="360" w:firstLineChars="200"/>
        <w:rPr>
          <w:sz w:val="18"/>
          <w:szCs w:val="18"/>
        </w:rPr>
      </w:pPr>
      <w:r>
        <w:rPr>
          <w:sz w:val="18"/>
          <w:szCs w:val="18"/>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ind w:firstLine="360" w:firstLineChars="200"/>
        <w:rPr>
          <w:sz w:val="18"/>
          <w:szCs w:val="18"/>
        </w:rPr>
      </w:pPr>
      <w:r>
        <w:rPr>
          <w:sz w:val="18"/>
          <w:szCs w:val="18"/>
        </w:rPr>
        <w:t>6.1.8 事故处理</w:t>
      </w:r>
    </w:p>
    <w:p>
      <w:pPr>
        <w:autoSpaceDE w:val="0"/>
        <w:autoSpaceDN w:val="0"/>
        <w:adjustRightInd w:val="0"/>
        <w:ind w:firstLine="360" w:firstLineChars="200"/>
        <w:rPr>
          <w:sz w:val="18"/>
          <w:szCs w:val="18"/>
        </w:rPr>
      </w:pPr>
      <w:r>
        <w:rPr>
          <w:sz w:val="18"/>
          <w:szCs w:val="1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ind w:firstLine="360" w:firstLineChars="200"/>
        <w:rPr>
          <w:sz w:val="18"/>
          <w:szCs w:val="18"/>
        </w:rPr>
      </w:pPr>
      <w:r>
        <w:rPr>
          <w:sz w:val="18"/>
          <w:szCs w:val="18"/>
        </w:rPr>
        <w:t>6.1.9 安全生产责任</w:t>
      </w:r>
    </w:p>
    <w:p>
      <w:pPr>
        <w:autoSpaceDE w:val="0"/>
        <w:autoSpaceDN w:val="0"/>
        <w:adjustRightInd w:val="0"/>
        <w:ind w:firstLine="360" w:firstLineChars="200"/>
        <w:rPr>
          <w:sz w:val="18"/>
          <w:szCs w:val="18"/>
        </w:rPr>
      </w:pPr>
      <w:r>
        <w:rPr>
          <w:sz w:val="18"/>
          <w:szCs w:val="18"/>
        </w:rPr>
        <w:t>6.1.9.1 发包人的安全责任</w:t>
      </w:r>
    </w:p>
    <w:p>
      <w:pPr>
        <w:ind w:firstLine="360" w:firstLineChars="200"/>
        <w:rPr>
          <w:sz w:val="18"/>
          <w:szCs w:val="18"/>
        </w:rPr>
      </w:pPr>
      <w:r>
        <w:rPr>
          <w:sz w:val="18"/>
          <w:szCs w:val="18"/>
        </w:rPr>
        <w:t>发包人应负责赔偿以下各种情况造成</w:t>
      </w:r>
      <w:r>
        <w:rPr>
          <w:rFonts w:hint="eastAsia"/>
          <w:sz w:val="18"/>
          <w:szCs w:val="18"/>
        </w:rPr>
        <w:t>的</w:t>
      </w:r>
      <w:r>
        <w:rPr>
          <w:sz w:val="18"/>
          <w:szCs w:val="18"/>
        </w:rPr>
        <w:t>损失：</w:t>
      </w:r>
    </w:p>
    <w:p>
      <w:pPr>
        <w:ind w:firstLine="360" w:firstLineChars="200"/>
        <w:rPr>
          <w:sz w:val="18"/>
          <w:szCs w:val="18"/>
        </w:rPr>
      </w:pPr>
      <w:r>
        <w:rPr>
          <w:sz w:val="18"/>
          <w:szCs w:val="18"/>
        </w:rPr>
        <w:t>（1）工程或工程的任何部分对土地的占用所造成的第三者财产损失；</w:t>
      </w:r>
    </w:p>
    <w:p>
      <w:pPr>
        <w:ind w:firstLine="360" w:firstLineChars="200"/>
        <w:rPr>
          <w:sz w:val="18"/>
          <w:szCs w:val="18"/>
        </w:rPr>
      </w:pPr>
      <w:r>
        <w:rPr>
          <w:sz w:val="18"/>
          <w:szCs w:val="18"/>
        </w:rPr>
        <w:t>（2）由于发包人原因在施工场地及其毗邻地带造成的第三者人身伤亡和财产损失</w:t>
      </w:r>
      <w:r>
        <w:rPr>
          <w:rFonts w:hint="eastAsia"/>
          <w:sz w:val="18"/>
          <w:szCs w:val="18"/>
        </w:rPr>
        <w:t>；</w:t>
      </w:r>
    </w:p>
    <w:p>
      <w:pPr>
        <w:ind w:firstLine="360" w:firstLineChars="200"/>
        <w:rPr>
          <w:sz w:val="18"/>
          <w:szCs w:val="18"/>
        </w:rPr>
      </w:pPr>
      <w:r>
        <w:rPr>
          <w:rFonts w:hint="eastAsia"/>
          <w:sz w:val="18"/>
          <w:szCs w:val="18"/>
        </w:rPr>
        <w:t>（</w:t>
      </w:r>
      <w:r>
        <w:rPr>
          <w:sz w:val="18"/>
          <w:szCs w:val="18"/>
        </w:rPr>
        <w:t>3）由于发包人原因对承包人、监理人造成的人员人身伤亡和财产损失；</w:t>
      </w:r>
    </w:p>
    <w:p>
      <w:pPr>
        <w:ind w:firstLine="360" w:firstLineChars="200"/>
        <w:rPr>
          <w:sz w:val="18"/>
          <w:szCs w:val="18"/>
        </w:rPr>
      </w:pPr>
      <w:r>
        <w:rPr>
          <w:rFonts w:hint="eastAsia"/>
          <w:sz w:val="18"/>
          <w:szCs w:val="18"/>
        </w:rPr>
        <w:t>（</w:t>
      </w:r>
      <w:r>
        <w:rPr>
          <w:sz w:val="18"/>
          <w:szCs w:val="18"/>
        </w:rPr>
        <w:t>4）由于发包人原因造成的发包人自身人员的人身伤害以及财产损失。</w:t>
      </w:r>
    </w:p>
    <w:p>
      <w:pPr>
        <w:autoSpaceDE w:val="0"/>
        <w:autoSpaceDN w:val="0"/>
        <w:adjustRightInd w:val="0"/>
        <w:ind w:firstLine="360" w:firstLineChars="200"/>
        <w:rPr>
          <w:sz w:val="18"/>
          <w:szCs w:val="18"/>
        </w:rPr>
      </w:pPr>
      <w:r>
        <w:rPr>
          <w:sz w:val="18"/>
          <w:szCs w:val="18"/>
        </w:rPr>
        <w:t>6.1.9.2 承包人的安全责任</w:t>
      </w:r>
    </w:p>
    <w:p>
      <w:pPr>
        <w:ind w:firstLine="360" w:firstLineChars="200"/>
        <w:rPr>
          <w:sz w:val="18"/>
          <w:szCs w:val="18"/>
        </w:rPr>
      </w:pPr>
      <w:r>
        <w:rPr>
          <w:sz w:val="18"/>
          <w:szCs w:val="18"/>
        </w:rPr>
        <w:t>由于承包人原因在施工场地内及其毗邻地带造成的</w:t>
      </w:r>
      <w:r>
        <w:rPr>
          <w:rFonts w:hint="eastAsia"/>
          <w:sz w:val="18"/>
          <w:szCs w:val="18"/>
        </w:rPr>
        <w:t>发包人、监理人以及</w:t>
      </w:r>
      <w:r>
        <w:rPr>
          <w:sz w:val="18"/>
          <w:szCs w:val="18"/>
        </w:rPr>
        <w:t>第三者人员伤亡和财产损失，由承包人负责赔偿。</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6.2 职业健康</w:t>
      </w:r>
    </w:p>
    <w:p>
      <w:pPr>
        <w:autoSpaceDE w:val="0"/>
        <w:autoSpaceDN w:val="0"/>
        <w:adjustRightInd w:val="0"/>
        <w:ind w:firstLine="360" w:firstLineChars="200"/>
        <w:rPr>
          <w:sz w:val="18"/>
          <w:szCs w:val="18"/>
        </w:rPr>
      </w:pPr>
      <w:r>
        <w:rPr>
          <w:sz w:val="18"/>
          <w:szCs w:val="18"/>
        </w:rPr>
        <w:t>6.2.1 劳动保护</w:t>
      </w:r>
    </w:p>
    <w:p>
      <w:pPr>
        <w:autoSpaceDE w:val="0"/>
        <w:autoSpaceDN w:val="0"/>
        <w:adjustRightInd w:val="0"/>
        <w:ind w:firstLine="360" w:firstLineChars="200"/>
        <w:rPr>
          <w:sz w:val="18"/>
          <w:szCs w:val="18"/>
        </w:rPr>
      </w:pPr>
      <w:r>
        <w:rPr>
          <w:sz w:val="18"/>
          <w:szCs w:val="18"/>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ind w:firstLine="360" w:firstLineChars="200"/>
        <w:rPr>
          <w:sz w:val="18"/>
          <w:szCs w:val="18"/>
        </w:rPr>
      </w:pPr>
      <w:r>
        <w:rPr>
          <w:sz w:val="18"/>
          <w:szCs w:val="18"/>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ind w:firstLine="360" w:firstLineChars="200"/>
        <w:rPr>
          <w:sz w:val="18"/>
          <w:szCs w:val="18"/>
        </w:rPr>
      </w:pPr>
      <w:r>
        <w:rPr>
          <w:sz w:val="18"/>
          <w:szCs w:val="18"/>
        </w:rPr>
        <w:t>承包人应按</w:t>
      </w:r>
      <w:r>
        <w:rPr>
          <w:rFonts w:hint="eastAsia"/>
          <w:sz w:val="18"/>
          <w:szCs w:val="18"/>
        </w:rPr>
        <w:t>法律</w:t>
      </w:r>
      <w:r>
        <w:rPr>
          <w:sz w:val="18"/>
          <w:szCs w:val="18"/>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ind w:firstLine="360" w:firstLineChars="200"/>
        <w:rPr>
          <w:sz w:val="18"/>
          <w:szCs w:val="18"/>
        </w:rPr>
      </w:pPr>
      <w:r>
        <w:rPr>
          <w:sz w:val="18"/>
          <w:szCs w:val="18"/>
        </w:rPr>
        <w:t>6.2.2 生活条件</w:t>
      </w:r>
    </w:p>
    <w:p>
      <w:pPr>
        <w:autoSpaceDE w:val="0"/>
        <w:autoSpaceDN w:val="0"/>
        <w:adjustRightInd w:val="0"/>
        <w:ind w:firstLine="360" w:firstLineChars="200"/>
        <w:rPr>
          <w:sz w:val="18"/>
          <w:szCs w:val="18"/>
        </w:rPr>
      </w:pPr>
      <w:r>
        <w:rPr>
          <w:sz w:val="18"/>
          <w:szCs w:val="18"/>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6.3 环境保护</w:t>
      </w:r>
    </w:p>
    <w:p>
      <w:pPr>
        <w:autoSpaceDE w:val="0"/>
        <w:autoSpaceDN w:val="0"/>
        <w:adjustRightInd w:val="0"/>
        <w:ind w:firstLine="360" w:firstLineChars="200"/>
        <w:rPr>
          <w:sz w:val="18"/>
          <w:szCs w:val="18"/>
        </w:rPr>
      </w:pPr>
      <w:r>
        <w:rPr>
          <w:sz w:val="18"/>
          <w:szCs w:val="18"/>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ind w:firstLine="360" w:firstLineChars="200"/>
        <w:rPr>
          <w:sz w:val="18"/>
          <w:szCs w:val="18"/>
        </w:rPr>
      </w:pPr>
      <w:r>
        <w:rPr>
          <w:sz w:val="18"/>
          <w:szCs w:val="18"/>
        </w:rPr>
        <w:t>承包人应当承担因其原因引起的环境污染侵权损害赔偿责任，因上述环境污染引起纠纷而导致暂停施工的，由此增加的费用和（或）延误的工期由承包人承担。</w:t>
      </w:r>
    </w:p>
    <w:p>
      <w:pPr>
        <w:pStyle w:val="8"/>
        <w:spacing w:line="240" w:lineRule="auto"/>
        <w:rPr>
          <w:rFonts w:ascii="宋体" w:hAnsi="宋体"/>
          <w:b w:val="0"/>
          <w:sz w:val="18"/>
          <w:szCs w:val="18"/>
        </w:rPr>
      </w:pPr>
      <w:r>
        <w:rPr>
          <w:rFonts w:ascii="宋体" w:hAnsi="宋体"/>
          <w:b w:val="0"/>
          <w:sz w:val="18"/>
          <w:szCs w:val="18"/>
        </w:rPr>
        <w:t>7. 工期和进度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7.1施工组织设计</w:t>
      </w:r>
    </w:p>
    <w:p>
      <w:pPr>
        <w:autoSpaceDE w:val="0"/>
        <w:autoSpaceDN w:val="0"/>
        <w:adjustRightInd w:val="0"/>
        <w:ind w:firstLine="360" w:firstLineChars="200"/>
        <w:rPr>
          <w:sz w:val="18"/>
          <w:szCs w:val="18"/>
        </w:rPr>
      </w:pPr>
      <w:r>
        <w:rPr>
          <w:sz w:val="18"/>
          <w:szCs w:val="18"/>
        </w:rPr>
        <w:t>7.1.1 施工组织设计的内容</w:t>
      </w:r>
    </w:p>
    <w:p>
      <w:pPr>
        <w:autoSpaceDE w:val="0"/>
        <w:autoSpaceDN w:val="0"/>
        <w:adjustRightInd w:val="0"/>
        <w:ind w:firstLine="360" w:firstLineChars="200"/>
        <w:rPr>
          <w:sz w:val="18"/>
          <w:szCs w:val="18"/>
        </w:rPr>
      </w:pPr>
      <w:r>
        <w:rPr>
          <w:sz w:val="18"/>
          <w:szCs w:val="18"/>
        </w:rPr>
        <w:t>施工组织设计应包含以下内容：</w:t>
      </w:r>
    </w:p>
    <w:p>
      <w:pPr>
        <w:autoSpaceDE w:val="0"/>
        <w:autoSpaceDN w:val="0"/>
        <w:adjustRightInd w:val="0"/>
        <w:ind w:firstLine="360" w:firstLineChars="200"/>
        <w:rPr>
          <w:sz w:val="18"/>
          <w:szCs w:val="18"/>
        </w:rPr>
      </w:pPr>
      <w:r>
        <w:rPr>
          <w:sz w:val="18"/>
          <w:szCs w:val="18"/>
        </w:rPr>
        <w:t xml:space="preserve">（1）施工方案； </w:t>
      </w:r>
    </w:p>
    <w:p>
      <w:pPr>
        <w:autoSpaceDE w:val="0"/>
        <w:autoSpaceDN w:val="0"/>
        <w:adjustRightInd w:val="0"/>
        <w:ind w:firstLine="360" w:firstLineChars="200"/>
        <w:rPr>
          <w:sz w:val="18"/>
          <w:szCs w:val="18"/>
        </w:rPr>
      </w:pPr>
      <w:r>
        <w:rPr>
          <w:sz w:val="18"/>
          <w:szCs w:val="18"/>
        </w:rPr>
        <w:t>（2）施工现场平面布置图；</w:t>
      </w:r>
    </w:p>
    <w:p>
      <w:pPr>
        <w:autoSpaceDE w:val="0"/>
        <w:autoSpaceDN w:val="0"/>
        <w:adjustRightInd w:val="0"/>
        <w:ind w:firstLine="360" w:firstLineChars="200"/>
        <w:rPr>
          <w:sz w:val="18"/>
          <w:szCs w:val="18"/>
        </w:rPr>
      </w:pPr>
      <w:r>
        <w:rPr>
          <w:sz w:val="18"/>
          <w:szCs w:val="18"/>
        </w:rPr>
        <w:t xml:space="preserve">（3）施工进度计划和保证措施； </w:t>
      </w:r>
    </w:p>
    <w:p>
      <w:pPr>
        <w:autoSpaceDE w:val="0"/>
        <w:autoSpaceDN w:val="0"/>
        <w:adjustRightInd w:val="0"/>
        <w:ind w:firstLine="360" w:firstLineChars="200"/>
        <w:rPr>
          <w:sz w:val="18"/>
          <w:szCs w:val="18"/>
        </w:rPr>
      </w:pPr>
      <w:r>
        <w:rPr>
          <w:sz w:val="18"/>
          <w:szCs w:val="18"/>
        </w:rPr>
        <w:t>（4）劳动力及材料供应计划；</w:t>
      </w:r>
    </w:p>
    <w:p>
      <w:pPr>
        <w:autoSpaceDE w:val="0"/>
        <w:autoSpaceDN w:val="0"/>
        <w:adjustRightInd w:val="0"/>
        <w:ind w:firstLine="360" w:firstLineChars="200"/>
        <w:rPr>
          <w:sz w:val="18"/>
          <w:szCs w:val="18"/>
        </w:rPr>
      </w:pPr>
      <w:r>
        <w:rPr>
          <w:sz w:val="18"/>
          <w:szCs w:val="18"/>
        </w:rPr>
        <w:t>（5）施工机械设备的选用；</w:t>
      </w:r>
    </w:p>
    <w:p>
      <w:pPr>
        <w:autoSpaceDE w:val="0"/>
        <w:autoSpaceDN w:val="0"/>
        <w:adjustRightInd w:val="0"/>
        <w:ind w:firstLine="360" w:firstLineChars="200"/>
        <w:rPr>
          <w:sz w:val="18"/>
          <w:szCs w:val="18"/>
        </w:rPr>
      </w:pPr>
      <w:r>
        <w:rPr>
          <w:sz w:val="18"/>
          <w:szCs w:val="18"/>
        </w:rPr>
        <w:t>（6）质量保证体系及措施；</w:t>
      </w:r>
    </w:p>
    <w:p>
      <w:pPr>
        <w:autoSpaceDE w:val="0"/>
        <w:autoSpaceDN w:val="0"/>
        <w:adjustRightInd w:val="0"/>
        <w:ind w:firstLine="360" w:firstLineChars="200"/>
        <w:rPr>
          <w:sz w:val="18"/>
          <w:szCs w:val="18"/>
        </w:rPr>
      </w:pPr>
      <w:r>
        <w:rPr>
          <w:sz w:val="18"/>
          <w:szCs w:val="18"/>
        </w:rPr>
        <w:t>（7）安全生产、文明施工措施；</w:t>
      </w:r>
    </w:p>
    <w:p>
      <w:pPr>
        <w:autoSpaceDE w:val="0"/>
        <w:autoSpaceDN w:val="0"/>
        <w:adjustRightInd w:val="0"/>
        <w:ind w:firstLine="360" w:firstLineChars="200"/>
        <w:rPr>
          <w:sz w:val="18"/>
          <w:szCs w:val="18"/>
        </w:rPr>
      </w:pPr>
      <w:r>
        <w:rPr>
          <w:sz w:val="18"/>
          <w:szCs w:val="18"/>
        </w:rPr>
        <w:t>（8）环境保护、成本控制措施</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9）合同当事人约定的其他内容。</w:t>
      </w:r>
    </w:p>
    <w:p>
      <w:pPr>
        <w:autoSpaceDE w:val="0"/>
        <w:autoSpaceDN w:val="0"/>
        <w:adjustRightInd w:val="0"/>
        <w:ind w:firstLine="360" w:firstLineChars="200"/>
        <w:rPr>
          <w:sz w:val="18"/>
          <w:szCs w:val="18"/>
        </w:rPr>
      </w:pPr>
      <w:r>
        <w:rPr>
          <w:sz w:val="18"/>
          <w:szCs w:val="18"/>
        </w:rPr>
        <w:t>7.1.2 施工组织设计的提交和修改</w:t>
      </w:r>
    </w:p>
    <w:p>
      <w:pPr>
        <w:autoSpaceDE w:val="0"/>
        <w:autoSpaceDN w:val="0"/>
        <w:adjustRightInd w:val="0"/>
        <w:ind w:firstLine="360" w:firstLineChars="200"/>
        <w:rPr>
          <w:sz w:val="18"/>
          <w:szCs w:val="18"/>
        </w:rPr>
      </w:pPr>
      <w:r>
        <w:rPr>
          <w:sz w:val="18"/>
          <w:szCs w:val="18"/>
        </w:rPr>
        <w:t>除专用合同条款另有约定外，承包人应在合同签订后14天内，但至迟不得晚于第7.3.2项</w:t>
      </w:r>
      <w:r>
        <w:rPr>
          <w:rFonts w:hint="eastAsia"/>
          <w:sz w:val="18"/>
          <w:szCs w:val="18"/>
        </w:rPr>
        <w:t>〔</w:t>
      </w:r>
      <w:r>
        <w:rPr>
          <w:sz w:val="18"/>
          <w:szCs w:val="18"/>
        </w:rPr>
        <w:t>开工通知</w:t>
      </w:r>
      <w:r>
        <w:rPr>
          <w:rFonts w:hint="eastAsia"/>
          <w:sz w:val="18"/>
          <w:szCs w:val="18"/>
        </w:rPr>
        <w:t>〕</w:t>
      </w:r>
      <w:r>
        <w:rPr>
          <w:sz w:val="18"/>
          <w:szCs w:val="18"/>
        </w:rPr>
        <w:t>载明的开工日期前7天，向监理人提交详细的施工组织设计，并由监理人报送发包人。</w:t>
      </w:r>
      <w:r>
        <w:rPr>
          <w:rFonts w:hint="eastAsia"/>
          <w:sz w:val="18"/>
          <w:szCs w:val="18"/>
        </w:rPr>
        <w:t>除专用合同条款另有约定外，发包人和监理人应在监理人收到施工组织设计后</w:t>
      </w:r>
      <w:r>
        <w:rPr>
          <w:sz w:val="18"/>
          <w:szCs w:val="18"/>
        </w:rPr>
        <w:t>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ind w:firstLine="360" w:firstLineChars="200"/>
        <w:rPr>
          <w:sz w:val="18"/>
          <w:szCs w:val="18"/>
        </w:rPr>
      </w:pPr>
      <w:r>
        <w:rPr>
          <w:sz w:val="18"/>
          <w:szCs w:val="18"/>
        </w:rPr>
        <w:t>施工进度计划的编制和修改按照第7.2款</w:t>
      </w:r>
      <w:r>
        <w:rPr>
          <w:rFonts w:hint="eastAsia"/>
          <w:sz w:val="18"/>
          <w:szCs w:val="18"/>
        </w:rPr>
        <w:t>〔</w:t>
      </w:r>
      <w:r>
        <w:rPr>
          <w:sz w:val="18"/>
          <w:szCs w:val="18"/>
        </w:rPr>
        <w:t>施工进度计划</w:t>
      </w:r>
      <w:r>
        <w:rPr>
          <w:rFonts w:hint="eastAsia"/>
          <w:sz w:val="18"/>
          <w:szCs w:val="18"/>
        </w:rPr>
        <w:t>〕</w:t>
      </w:r>
      <w:r>
        <w:rPr>
          <w:sz w:val="18"/>
          <w:szCs w:val="18"/>
        </w:rPr>
        <w:t>执行。</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7.2 施工进度计划</w:t>
      </w:r>
    </w:p>
    <w:p>
      <w:pPr>
        <w:autoSpaceDE w:val="0"/>
        <w:autoSpaceDN w:val="0"/>
        <w:adjustRightInd w:val="0"/>
        <w:ind w:firstLine="360" w:firstLineChars="200"/>
        <w:rPr>
          <w:sz w:val="18"/>
          <w:szCs w:val="18"/>
        </w:rPr>
      </w:pPr>
      <w:r>
        <w:rPr>
          <w:sz w:val="18"/>
          <w:szCs w:val="18"/>
        </w:rPr>
        <w:t>7.2.1 施工进度计划的编制</w:t>
      </w:r>
    </w:p>
    <w:p>
      <w:pPr>
        <w:autoSpaceDE w:val="0"/>
        <w:autoSpaceDN w:val="0"/>
        <w:adjustRightInd w:val="0"/>
        <w:ind w:firstLine="360" w:firstLineChars="200"/>
        <w:rPr>
          <w:sz w:val="18"/>
          <w:szCs w:val="18"/>
        </w:rPr>
      </w:pPr>
      <w:r>
        <w:rPr>
          <w:sz w:val="18"/>
          <w:szCs w:val="18"/>
        </w:rPr>
        <w:t>承包人应按照第7.1款</w:t>
      </w:r>
      <w:r>
        <w:rPr>
          <w:rFonts w:hint="eastAsia"/>
          <w:sz w:val="18"/>
          <w:szCs w:val="18"/>
        </w:rPr>
        <w:t>〔</w:t>
      </w:r>
      <w:r>
        <w:rPr>
          <w:sz w:val="18"/>
          <w:szCs w:val="18"/>
        </w:rPr>
        <w:t>施工组织设计</w:t>
      </w:r>
      <w:r>
        <w:rPr>
          <w:rFonts w:hint="eastAsia"/>
          <w:sz w:val="18"/>
          <w:szCs w:val="18"/>
        </w:rPr>
        <w:t>〕</w:t>
      </w:r>
      <w:r>
        <w:rPr>
          <w:sz w:val="18"/>
          <w:szCs w:val="18"/>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ind w:firstLine="360" w:firstLineChars="200"/>
        <w:rPr>
          <w:sz w:val="18"/>
          <w:szCs w:val="18"/>
        </w:rPr>
      </w:pPr>
      <w:r>
        <w:rPr>
          <w:sz w:val="18"/>
          <w:szCs w:val="18"/>
        </w:rPr>
        <w:t>7.2.2 施工进度计划的修订</w:t>
      </w:r>
    </w:p>
    <w:p>
      <w:pPr>
        <w:autoSpaceDE w:val="0"/>
        <w:autoSpaceDN w:val="0"/>
        <w:adjustRightInd w:val="0"/>
        <w:ind w:firstLine="360" w:firstLineChars="200"/>
        <w:rPr>
          <w:sz w:val="18"/>
          <w:szCs w:val="18"/>
        </w:rPr>
      </w:pPr>
      <w:r>
        <w:rPr>
          <w:sz w:val="18"/>
          <w:szCs w:val="1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7.3 开工</w:t>
      </w:r>
    </w:p>
    <w:p>
      <w:pPr>
        <w:ind w:firstLine="360" w:firstLineChars="200"/>
        <w:rPr>
          <w:sz w:val="18"/>
          <w:szCs w:val="18"/>
        </w:rPr>
      </w:pPr>
      <w:r>
        <w:rPr>
          <w:sz w:val="18"/>
          <w:szCs w:val="18"/>
        </w:rPr>
        <w:t>7.3.1 开工准备</w:t>
      </w:r>
    </w:p>
    <w:p>
      <w:pPr>
        <w:ind w:firstLine="360" w:firstLineChars="200"/>
        <w:rPr>
          <w:sz w:val="18"/>
          <w:szCs w:val="18"/>
        </w:rPr>
      </w:pPr>
      <w:r>
        <w:rPr>
          <w:sz w:val="18"/>
          <w:szCs w:val="18"/>
        </w:rPr>
        <w:t>除专用合同条款另有约定外，承包人应按照第7.1款</w:t>
      </w:r>
      <w:r>
        <w:rPr>
          <w:rFonts w:hint="eastAsia"/>
          <w:sz w:val="18"/>
          <w:szCs w:val="18"/>
        </w:rPr>
        <w:t>〔</w:t>
      </w:r>
      <w:r>
        <w:rPr>
          <w:sz w:val="18"/>
          <w:szCs w:val="18"/>
        </w:rPr>
        <w:t>施工组织设计</w:t>
      </w:r>
      <w:r>
        <w:rPr>
          <w:rFonts w:hint="eastAsia"/>
          <w:sz w:val="18"/>
          <w:szCs w:val="18"/>
        </w:rPr>
        <w:t>〕</w:t>
      </w:r>
      <w:r>
        <w:rPr>
          <w:sz w:val="18"/>
          <w:szCs w:val="18"/>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ind w:firstLine="360" w:firstLineChars="200"/>
        <w:rPr>
          <w:sz w:val="18"/>
          <w:szCs w:val="18"/>
        </w:rPr>
      </w:pPr>
      <w:r>
        <w:rPr>
          <w:sz w:val="18"/>
          <w:szCs w:val="18"/>
        </w:rPr>
        <w:t>除专用合同条款另有约定外，合同当事人应按约定完成开工准备工作。</w:t>
      </w:r>
    </w:p>
    <w:p>
      <w:pPr>
        <w:autoSpaceDE w:val="0"/>
        <w:autoSpaceDN w:val="0"/>
        <w:adjustRightInd w:val="0"/>
        <w:ind w:firstLine="360" w:firstLineChars="200"/>
        <w:rPr>
          <w:sz w:val="18"/>
          <w:szCs w:val="18"/>
        </w:rPr>
      </w:pPr>
      <w:r>
        <w:rPr>
          <w:sz w:val="18"/>
          <w:szCs w:val="18"/>
        </w:rPr>
        <w:t>7.3.2 开工通知</w:t>
      </w:r>
    </w:p>
    <w:p>
      <w:pPr>
        <w:autoSpaceDE w:val="0"/>
        <w:autoSpaceDN w:val="0"/>
        <w:adjustRightInd w:val="0"/>
        <w:ind w:firstLine="360" w:firstLineChars="200"/>
        <w:rPr>
          <w:sz w:val="18"/>
          <w:szCs w:val="18"/>
        </w:rPr>
      </w:pPr>
      <w:r>
        <w:rPr>
          <w:sz w:val="18"/>
          <w:szCs w:val="18"/>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ind w:firstLine="360" w:firstLineChars="200"/>
        <w:rPr>
          <w:sz w:val="18"/>
          <w:szCs w:val="18"/>
        </w:rPr>
      </w:pPr>
      <w:r>
        <w:rPr>
          <w:sz w:val="18"/>
          <w:szCs w:val="18"/>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7.4测量放线</w:t>
      </w:r>
    </w:p>
    <w:p>
      <w:pPr>
        <w:autoSpaceDE w:val="0"/>
        <w:autoSpaceDN w:val="0"/>
        <w:adjustRightInd w:val="0"/>
        <w:ind w:firstLine="360" w:firstLineChars="200"/>
        <w:rPr>
          <w:sz w:val="18"/>
          <w:szCs w:val="18"/>
        </w:rPr>
      </w:pPr>
      <w:r>
        <w:rPr>
          <w:sz w:val="18"/>
          <w:szCs w:val="18"/>
        </w:rPr>
        <w:t>7.4.1 除专用合同条款另有约定外，发包人应在至迟不得晚于第7.3.2项</w:t>
      </w:r>
      <w:r>
        <w:rPr>
          <w:rFonts w:hint="eastAsia"/>
          <w:sz w:val="18"/>
          <w:szCs w:val="18"/>
        </w:rPr>
        <w:t>〔</w:t>
      </w:r>
      <w:r>
        <w:rPr>
          <w:sz w:val="18"/>
          <w:szCs w:val="18"/>
        </w:rPr>
        <w:t>开工通知</w:t>
      </w:r>
      <w:r>
        <w:rPr>
          <w:rFonts w:hint="eastAsia"/>
          <w:sz w:val="18"/>
          <w:szCs w:val="18"/>
        </w:rPr>
        <w:t>〕</w:t>
      </w:r>
      <w:r>
        <w:rPr>
          <w:sz w:val="18"/>
          <w:szCs w:val="18"/>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ind w:firstLine="360" w:firstLineChars="200"/>
        <w:rPr>
          <w:sz w:val="18"/>
          <w:szCs w:val="18"/>
        </w:rPr>
      </w:pPr>
      <w:r>
        <w:rPr>
          <w:sz w:val="18"/>
          <w:szCs w:val="18"/>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ind w:firstLine="360" w:firstLineChars="200"/>
        <w:rPr>
          <w:sz w:val="18"/>
          <w:szCs w:val="18"/>
        </w:rPr>
      </w:pPr>
      <w:r>
        <w:rPr>
          <w:sz w:val="18"/>
          <w:szCs w:val="18"/>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ind w:firstLine="360" w:firstLineChars="200"/>
        <w:rPr>
          <w:sz w:val="18"/>
          <w:szCs w:val="18"/>
        </w:rPr>
      </w:pPr>
      <w:r>
        <w:rPr>
          <w:sz w:val="18"/>
          <w:szCs w:val="18"/>
        </w:rPr>
        <w:t>施工过程中对施工现场内水准点等测量标志物的保护工作由承包人负责。</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7.5 工期延误</w:t>
      </w:r>
    </w:p>
    <w:p>
      <w:pPr>
        <w:ind w:firstLine="360" w:firstLineChars="200"/>
        <w:rPr>
          <w:sz w:val="18"/>
          <w:szCs w:val="18"/>
        </w:rPr>
      </w:pPr>
      <w:r>
        <w:rPr>
          <w:sz w:val="18"/>
          <w:szCs w:val="18"/>
        </w:rPr>
        <w:t>7.5.1 因发包人原因导致工期延误</w:t>
      </w:r>
    </w:p>
    <w:p>
      <w:pPr>
        <w:ind w:firstLine="360" w:firstLineChars="200"/>
        <w:rPr>
          <w:sz w:val="18"/>
          <w:szCs w:val="18"/>
        </w:rPr>
      </w:pPr>
      <w:r>
        <w:rPr>
          <w:sz w:val="18"/>
          <w:szCs w:val="18"/>
        </w:rPr>
        <w:t xml:space="preserve">在合同履行过程中，因下列情况导致工期延误和（或）费用增加的，由发包人承担由此延误的工期和（或）增加的费用，且发包人应支付承包人合理的利润： </w:t>
      </w:r>
    </w:p>
    <w:p>
      <w:pPr>
        <w:ind w:firstLine="360" w:firstLineChars="200"/>
        <w:rPr>
          <w:sz w:val="18"/>
          <w:szCs w:val="18"/>
        </w:rPr>
      </w:pPr>
      <w:r>
        <w:rPr>
          <w:sz w:val="18"/>
          <w:szCs w:val="18"/>
        </w:rPr>
        <w:t>（1）发包人未能按合同约定提供图纸或所提供图纸不符合合同约定的；</w:t>
      </w:r>
    </w:p>
    <w:p>
      <w:pPr>
        <w:ind w:firstLine="360" w:firstLineChars="200"/>
        <w:rPr>
          <w:sz w:val="18"/>
          <w:szCs w:val="18"/>
        </w:rPr>
      </w:pPr>
      <w:r>
        <w:rPr>
          <w:sz w:val="18"/>
          <w:szCs w:val="18"/>
        </w:rPr>
        <w:t>（2）发包人未能按合同约定提供施工现场、施工条件、基础资料、许可、批准等开工条件的；</w:t>
      </w:r>
    </w:p>
    <w:p>
      <w:pPr>
        <w:ind w:firstLine="360" w:firstLineChars="200"/>
        <w:rPr>
          <w:sz w:val="18"/>
          <w:szCs w:val="18"/>
        </w:rPr>
      </w:pPr>
      <w:r>
        <w:rPr>
          <w:sz w:val="18"/>
          <w:szCs w:val="18"/>
        </w:rPr>
        <w:t>（3）发包人提供的测量基准点、基准线和水准点及其书面资料存在错误或疏漏的；</w:t>
      </w:r>
    </w:p>
    <w:p>
      <w:pPr>
        <w:ind w:firstLine="360" w:firstLineChars="200"/>
        <w:rPr>
          <w:sz w:val="18"/>
          <w:szCs w:val="18"/>
        </w:rPr>
      </w:pPr>
      <w:r>
        <w:rPr>
          <w:sz w:val="18"/>
          <w:szCs w:val="18"/>
        </w:rPr>
        <w:t>（4）发包人未能在计划开工日期之日起7天内同意下达开工通知的；</w:t>
      </w:r>
    </w:p>
    <w:p>
      <w:pPr>
        <w:ind w:firstLine="360" w:firstLineChars="200"/>
        <w:rPr>
          <w:sz w:val="18"/>
          <w:szCs w:val="18"/>
        </w:rPr>
      </w:pPr>
      <w:r>
        <w:rPr>
          <w:sz w:val="18"/>
          <w:szCs w:val="18"/>
        </w:rPr>
        <w:t>（5）发包人未能按合同约定日期支付工程预付款、进度款或竣工结算款的；</w:t>
      </w:r>
    </w:p>
    <w:p>
      <w:pPr>
        <w:ind w:firstLine="360" w:firstLineChars="200"/>
        <w:rPr>
          <w:sz w:val="18"/>
          <w:szCs w:val="18"/>
        </w:rPr>
      </w:pPr>
      <w:r>
        <w:rPr>
          <w:sz w:val="18"/>
          <w:szCs w:val="18"/>
        </w:rPr>
        <w:t>（6）监理人未按合同约定发出指示、批准等文件的；</w:t>
      </w:r>
    </w:p>
    <w:p>
      <w:pPr>
        <w:ind w:firstLine="360" w:firstLineChars="200"/>
        <w:rPr>
          <w:sz w:val="18"/>
          <w:szCs w:val="18"/>
        </w:rPr>
      </w:pPr>
      <w:r>
        <w:rPr>
          <w:sz w:val="18"/>
          <w:szCs w:val="18"/>
        </w:rPr>
        <w:t>（7）专用合同条款中约定的其他情形。</w:t>
      </w:r>
    </w:p>
    <w:p>
      <w:pPr>
        <w:ind w:firstLine="360" w:firstLineChars="200"/>
        <w:rPr>
          <w:sz w:val="18"/>
          <w:szCs w:val="18"/>
        </w:rPr>
      </w:pPr>
      <w:r>
        <w:rPr>
          <w:sz w:val="18"/>
          <w:szCs w:val="18"/>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sz w:val="18"/>
          <w:szCs w:val="18"/>
        </w:rPr>
        <w:t>〔</w:t>
      </w:r>
      <w:r>
        <w:rPr>
          <w:sz w:val="18"/>
          <w:szCs w:val="18"/>
        </w:rPr>
        <w:t>施工进度计划的修订</w:t>
      </w:r>
      <w:r>
        <w:rPr>
          <w:rFonts w:hint="eastAsia"/>
          <w:sz w:val="18"/>
          <w:szCs w:val="18"/>
        </w:rPr>
        <w:t>〕</w:t>
      </w:r>
      <w:r>
        <w:rPr>
          <w:sz w:val="18"/>
          <w:szCs w:val="18"/>
        </w:rPr>
        <w:t>执行。</w:t>
      </w:r>
    </w:p>
    <w:p>
      <w:pPr>
        <w:autoSpaceDE w:val="0"/>
        <w:autoSpaceDN w:val="0"/>
        <w:adjustRightInd w:val="0"/>
        <w:ind w:firstLine="360" w:firstLineChars="200"/>
        <w:rPr>
          <w:sz w:val="18"/>
          <w:szCs w:val="18"/>
        </w:rPr>
      </w:pPr>
      <w:r>
        <w:rPr>
          <w:sz w:val="18"/>
          <w:szCs w:val="18"/>
        </w:rPr>
        <w:t>7.5.2 因承包人原因导致工期延误</w:t>
      </w:r>
    </w:p>
    <w:p>
      <w:pPr>
        <w:autoSpaceDE w:val="0"/>
        <w:autoSpaceDN w:val="0"/>
        <w:adjustRightInd w:val="0"/>
        <w:ind w:firstLine="360" w:firstLineChars="200"/>
        <w:rPr>
          <w:sz w:val="18"/>
          <w:szCs w:val="18"/>
        </w:rPr>
      </w:pPr>
      <w:r>
        <w:rPr>
          <w:sz w:val="18"/>
          <w:szCs w:val="18"/>
        </w:rPr>
        <w:t>因承包人原因造成工期延误的，可以在专用合同条款中约定逾期竣工违约金的计算方法和逾期竣工违约金的上限。承包人支付逾期竣工违约金后，不免除承包人继续完成工程及修补缺陷的义务。</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7.6 不利物质条件</w:t>
      </w:r>
    </w:p>
    <w:p>
      <w:pPr>
        <w:autoSpaceDE w:val="0"/>
        <w:autoSpaceDN w:val="0"/>
        <w:adjustRightInd w:val="0"/>
        <w:ind w:firstLine="360" w:firstLineChars="200"/>
        <w:rPr>
          <w:sz w:val="18"/>
          <w:szCs w:val="18"/>
        </w:rPr>
      </w:pPr>
      <w:r>
        <w:rPr>
          <w:sz w:val="18"/>
          <w:szCs w:val="18"/>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ind w:firstLine="360" w:firstLineChars="200"/>
        <w:rPr>
          <w:sz w:val="18"/>
          <w:szCs w:val="18"/>
        </w:rPr>
      </w:pPr>
      <w:r>
        <w:rPr>
          <w:sz w:val="18"/>
          <w:szCs w:val="1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sz w:val="18"/>
          <w:szCs w:val="18"/>
        </w:rPr>
        <w:t>〔</w:t>
      </w:r>
      <w:r>
        <w:rPr>
          <w:sz w:val="18"/>
          <w:szCs w:val="18"/>
        </w:rPr>
        <w:t>变更</w:t>
      </w:r>
      <w:r>
        <w:rPr>
          <w:rFonts w:hint="eastAsia"/>
          <w:sz w:val="18"/>
          <w:szCs w:val="18"/>
        </w:rPr>
        <w:t>〕</w:t>
      </w:r>
      <w:r>
        <w:rPr>
          <w:sz w:val="18"/>
          <w:szCs w:val="18"/>
        </w:rPr>
        <w:t>约定执行。承包人因采取合理措施而增加的费用和（或）延误的工期由发包人承担。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7.7 异常恶劣的气候条件</w:t>
      </w:r>
    </w:p>
    <w:p>
      <w:pPr>
        <w:autoSpaceDE w:val="0"/>
        <w:autoSpaceDN w:val="0"/>
        <w:adjustRightInd w:val="0"/>
        <w:ind w:firstLine="360" w:firstLineChars="200"/>
        <w:rPr>
          <w:sz w:val="18"/>
          <w:szCs w:val="18"/>
        </w:rPr>
      </w:pPr>
      <w:r>
        <w:rPr>
          <w:sz w:val="18"/>
          <w:szCs w:val="1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ind w:firstLine="360" w:firstLineChars="200"/>
        <w:rPr>
          <w:sz w:val="18"/>
          <w:szCs w:val="18"/>
        </w:rPr>
      </w:pPr>
      <w:r>
        <w:rPr>
          <w:sz w:val="18"/>
          <w:szCs w:val="18"/>
        </w:rPr>
        <w:t>承包人应采取克服异常恶劣的气候条件的合理措施继续施工，并及时通知发包人和监理人。监理人经发包人同意后应当及时发出指示，指示构成变更的，按第10条</w:t>
      </w:r>
      <w:r>
        <w:rPr>
          <w:rFonts w:hint="eastAsia"/>
          <w:sz w:val="18"/>
          <w:szCs w:val="18"/>
        </w:rPr>
        <w:t>〔</w:t>
      </w:r>
      <w:r>
        <w:rPr>
          <w:sz w:val="18"/>
          <w:szCs w:val="18"/>
        </w:rPr>
        <w:t>变更</w:t>
      </w:r>
      <w:r>
        <w:rPr>
          <w:rFonts w:hint="eastAsia"/>
          <w:sz w:val="18"/>
          <w:szCs w:val="18"/>
        </w:rPr>
        <w:t>〕</w:t>
      </w:r>
      <w:r>
        <w:rPr>
          <w:sz w:val="18"/>
          <w:szCs w:val="18"/>
        </w:rPr>
        <w:t>约定办理。承包人因采取合理措施而增加的费用和（或）延误的工期由发包人承担。</w:t>
      </w:r>
    </w:p>
    <w:p>
      <w:pPr>
        <w:autoSpaceDE w:val="0"/>
        <w:autoSpaceDN w:val="0"/>
        <w:adjustRightInd w:val="0"/>
        <w:ind w:firstLine="360" w:firstLineChars="200"/>
        <w:rPr>
          <w:bCs/>
          <w:sz w:val="18"/>
          <w:szCs w:val="18"/>
        </w:rPr>
      </w:pPr>
      <w:r>
        <w:rPr>
          <w:bCs/>
          <w:sz w:val="18"/>
          <w:szCs w:val="18"/>
        </w:rPr>
        <w:t>7.8 暂停施工</w:t>
      </w:r>
    </w:p>
    <w:p>
      <w:pPr>
        <w:ind w:firstLine="360" w:firstLineChars="200"/>
        <w:rPr>
          <w:sz w:val="18"/>
          <w:szCs w:val="18"/>
        </w:rPr>
      </w:pPr>
      <w:r>
        <w:rPr>
          <w:sz w:val="18"/>
          <w:szCs w:val="18"/>
        </w:rPr>
        <w:t>7.8.1发包人原因引起的暂停施工</w:t>
      </w:r>
    </w:p>
    <w:p>
      <w:pPr>
        <w:ind w:firstLine="360" w:firstLineChars="200"/>
        <w:rPr>
          <w:sz w:val="18"/>
          <w:szCs w:val="18"/>
        </w:rPr>
      </w:pPr>
      <w:r>
        <w:rPr>
          <w:sz w:val="18"/>
          <w:szCs w:val="18"/>
        </w:rPr>
        <w:t>因发包人原因引起暂停施工的，监理人经发包人同意后，应及时下达暂停施工指示。情况紧急且监理人未及时下达暂停施工指示的，按照第7.8.4项</w:t>
      </w:r>
      <w:r>
        <w:rPr>
          <w:rFonts w:hint="eastAsia"/>
          <w:sz w:val="18"/>
          <w:szCs w:val="18"/>
        </w:rPr>
        <w:t>〔</w:t>
      </w:r>
      <w:r>
        <w:rPr>
          <w:sz w:val="18"/>
          <w:szCs w:val="18"/>
        </w:rPr>
        <w:t>紧急情况下的暂停施工</w:t>
      </w:r>
      <w:r>
        <w:rPr>
          <w:rFonts w:hint="eastAsia"/>
          <w:sz w:val="18"/>
          <w:szCs w:val="18"/>
        </w:rPr>
        <w:t>〕</w:t>
      </w:r>
      <w:r>
        <w:rPr>
          <w:sz w:val="18"/>
          <w:szCs w:val="18"/>
        </w:rPr>
        <w:t>执行。</w:t>
      </w:r>
    </w:p>
    <w:p>
      <w:pPr>
        <w:ind w:firstLine="360" w:firstLineChars="200"/>
        <w:rPr>
          <w:sz w:val="18"/>
          <w:szCs w:val="18"/>
        </w:rPr>
      </w:pPr>
      <w:r>
        <w:rPr>
          <w:sz w:val="18"/>
          <w:szCs w:val="18"/>
        </w:rPr>
        <w:t>因发包人原因引起的暂停施工，发包人应承担由此增加的费用和（或）延误的工期，并支付承包人合理的利润。</w:t>
      </w:r>
    </w:p>
    <w:p>
      <w:pPr>
        <w:ind w:firstLine="360" w:firstLineChars="200"/>
        <w:rPr>
          <w:sz w:val="18"/>
          <w:szCs w:val="18"/>
        </w:rPr>
      </w:pPr>
      <w:r>
        <w:rPr>
          <w:sz w:val="18"/>
          <w:szCs w:val="18"/>
        </w:rPr>
        <w:t>7.8.2 承包人原因引起的暂停施工</w:t>
      </w:r>
    </w:p>
    <w:p>
      <w:pPr>
        <w:ind w:firstLine="360" w:firstLineChars="200"/>
        <w:rPr>
          <w:sz w:val="18"/>
          <w:szCs w:val="18"/>
        </w:rPr>
      </w:pPr>
      <w:r>
        <w:rPr>
          <w:sz w:val="18"/>
          <w:szCs w:val="18"/>
        </w:rPr>
        <w:t>因承包人原因引起的暂停施工，承包人应承担由此增加的费用和（或）延误的工期，且承包人在收到监理人复工指示后84天内仍未复工的，视为第16.2.1项</w:t>
      </w:r>
      <w:r>
        <w:rPr>
          <w:rFonts w:hint="eastAsia"/>
          <w:sz w:val="18"/>
          <w:szCs w:val="18"/>
        </w:rPr>
        <w:t>〔</w:t>
      </w:r>
      <w:r>
        <w:rPr>
          <w:sz w:val="18"/>
          <w:szCs w:val="18"/>
        </w:rPr>
        <w:t>承包人违约的情形</w:t>
      </w:r>
      <w:r>
        <w:rPr>
          <w:rFonts w:hint="eastAsia"/>
          <w:sz w:val="18"/>
          <w:szCs w:val="18"/>
        </w:rPr>
        <w:t>〕</w:t>
      </w:r>
      <w:r>
        <w:rPr>
          <w:sz w:val="18"/>
          <w:szCs w:val="18"/>
        </w:rPr>
        <w:t>第（7）目约定的承包人无法继续履行合同的情形。</w:t>
      </w:r>
    </w:p>
    <w:p>
      <w:pPr>
        <w:ind w:firstLine="360" w:firstLineChars="200"/>
        <w:rPr>
          <w:sz w:val="18"/>
          <w:szCs w:val="18"/>
        </w:rPr>
      </w:pPr>
      <w:r>
        <w:rPr>
          <w:sz w:val="18"/>
          <w:szCs w:val="18"/>
        </w:rPr>
        <w:t>7.8.3 指示暂停施工</w:t>
      </w:r>
    </w:p>
    <w:p>
      <w:pPr>
        <w:ind w:firstLine="360" w:firstLineChars="200"/>
        <w:rPr>
          <w:sz w:val="18"/>
          <w:szCs w:val="18"/>
        </w:rPr>
      </w:pPr>
      <w:r>
        <w:rPr>
          <w:sz w:val="18"/>
          <w:szCs w:val="18"/>
        </w:rPr>
        <w:t>监理人认为有必要时，并经发包人批准后，可向承包人作出暂停施工的指示，承包人应按监理人指示暂停施工。</w:t>
      </w:r>
    </w:p>
    <w:p>
      <w:pPr>
        <w:ind w:firstLine="360" w:firstLineChars="200"/>
        <w:rPr>
          <w:sz w:val="18"/>
          <w:szCs w:val="18"/>
        </w:rPr>
      </w:pPr>
      <w:r>
        <w:rPr>
          <w:sz w:val="18"/>
          <w:szCs w:val="18"/>
        </w:rPr>
        <w:t>7.8.4 紧急情况下的暂停施工</w:t>
      </w:r>
    </w:p>
    <w:p>
      <w:pPr>
        <w:ind w:firstLine="360" w:firstLineChars="200"/>
        <w:rPr>
          <w:sz w:val="18"/>
          <w:szCs w:val="18"/>
        </w:rPr>
      </w:pPr>
      <w:r>
        <w:rPr>
          <w:sz w:val="18"/>
          <w:szCs w:val="18"/>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sz w:val="18"/>
          <w:szCs w:val="18"/>
        </w:rPr>
        <w:t>〔</w:t>
      </w:r>
      <w:r>
        <w:rPr>
          <w:sz w:val="18"/>
          <w:szCs w:val="18"/>
        </w:rPr>
        <w:t>争议解决</w:t>
      </w:r>
      <w:r>
        <w:rPr>
          <w:rFonts w:hint="eastAsia"/>
          <w:sz w:val="18"/>
          <w:szCs w:val="18"/>
        </w:rPr>
        <w:t>〕</w:t>
      </w:r>
      <w:r>
        <w:rPr>
          <w:sz w:val="18"/>
          <w:szCs w:val="18"/>
        </w:rPr>
        <w:t>约定处理。</w:t>
      </w:r>
    </w:p>
    <w:p>
      <w:pPr>
        <w:ind w:firstLine="360" w:firstLineChars="200"/>
        <w:rPr>
          <w:sz w:val="18"/>
          <w:szCs w:val="18"/>
        </w:rPr>
      </w:pPr>
      <w:r>
        <w:rPr>
          <w:sz w:val="18"/>
          <w:szCs w:val="18"/>
        </w:rPr>
        <w:t>7.8.5 暂停施工后的复工</w:t>
      </w:r>
    </w:p>
    <w:p>
      <w:pPr>
        <w:ind w:firstLine="360" w:firstLineChars="200"/>
        <w:rPr>
          <w:sz w:val="18"/>
          <w:szCs w:val="18"/>
        </w:rPr>
      </w:pPr>
      <w:r>
        <w:rPr>
          <w:sz w:val="18"/>
          <w:szCs w:val="18"/>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ind w:firstLine="360" w:firstLineChars="200"/>
        <w:rPr>
          <w:sz w:val="18"/>
          <w:szCs w:val="18"/>
        </w:rPr>
      </w:pPr>
      <w:r>
        <w:rPr>
          <w:sz w:val="18"/>
          <w:szCs w:val="18"/>
        </w:rPr>
        <w:t>承包人无故拖延和拒绝复工的，承包人承担由此增加的费用和（或）延误的工期；因发包人原因无法按时复工的，按照第7.5.1项</w:t>
      </w:r>
      <w:r>
        <w:rPr>
          <w:rFonts w:hint="eastAsia"/>
          <w:sz w:val="18"/>
          <w:szCs w:val="18"/>
        </w:rPr>
        <w:t>〔</w:t>
      </w:r>
      <w:r>
        <w:rPr>
          <w:sz w:val="18"/>
          <w:szCs w:val="18"/>
        </w:rPr>
        <w:t>因发包人原因导致工期延误</w:t>
      </w:r>
      <w:r>
        <w:rPr>
          <w:rFonts w:hint="eastAsia"/>
          <w:sz w:val="18"/>
          <w:szCs w:val="18"/>
        </w:rPr>
        <w:t>〕</w:t>
      </w:r>
      <w:r>
        <w:rPr>
          <w:sz w:val="18"/>
          <w:szCs w:val="18"/>
        </w:rPr>
        <w:t>约定办理。</w:t>
      </w:r>
    </w:p>
    <w:p>
      <w:pPr>
        <w:ind w:firstLine="360" w:firstLineChars="200"/>
        <w:rPr>
          <w:sz w:val="18"/>
          <w:szCs w:val="18"/>
        </w:rPr>
      </w:pPr>
      <w:r>
        <w:rPr>
          <w:sz w:val="18"/>
          <w:szCs w:val="18"/>
        </w:rPr>
        <w:t>7.8.6 暂停施工持续56天以上</w:t>
      </w:r>
    </w:p>
    <w:p>
      <w:pPr>
        <w:ind w:firstLine="351" w:firstLineChars="195"/>
        <w:rPr>
          <w:sz w:val="18"/>
          <w:szCs w:val="18"/>
        </w:rPr>
      </w:pPr>
      <w:r>
        <w:rPr>
          <w:sz w:val="18"/>
          <w:szCs w:val="18"/>
        </w:rPr>
        <w:t>监理人发出暂停施工指示后56天内未向承包人发出复工通知，除该项停工属于第7.8.2项</w:t>
      </w:r>
      <w:r>
        <w:rPr>
          <w:rFonts w:hint="eastAsia"/>
          <w:sz w:val="18"/>
          <w:szCs w:val="18"/>
        </w:rPr>
        <w:t>〔</w:t>
      </w:r>
      <w:r>
        <w:rPr>
          <w:sz w:val="18"/>
          <w:szCs w:val="18"/>
        </w:rPr>
        <w:t>承包人原因引起的暂停施工</w:t>
      </w:r>
      <w:r>
        <w:rPr>
          <w:rFonts w:hint="eastAsia"/>
          <w:sz w:val="18"/>
          <w:szCs w:val="18"/>
        </w:rPr>
        <w:t>〕</w:t>
      </w:r>
      <w:r>
        <w:rPr>
          <w:sz w:val="18"/>
          <w:szCs w:val="18"/>
        </w:rPr>
        <w:t>及第17条</w:t>
      </w:r>
      <w:r>
        <w:rPr>
          <w:rFonts w:hint="eastAsia"/>
          <w:sz w:val="18"/>
          <w:szCs w:val="18"/>
        </w:rPr>
        <w:t>〔</w:t>
      </w:r>
      <w:r>
        <w:rPr>
          <w:sz w:val="18"/>
          <w:szCs w:val="18"/>
        </w:rPr>
        <w:t>不可抗力</w:t>
      </w:r>
      <w:r>
        <w:rPr>
          <w:rFonts w:hint="eastAsia"/>
          <w:sz w:val="18"/>
          <w:szCs w:val="18"/>
        </w:rPr>
        <w:t>〕</w:t>
      </w:r>
      <w:r>
        <w:rPr>
          <w:sz w:val="18"/>
          <w:szCs w:val="18"/>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sz w:val="18"/>
          <w:szCs w:val="18"/>
        </w:rPr>
        <w:t>〔</w:t>
      </w:r>
      <w:r>
        <w:rPr>
          <w:sz w:val="18"/>
          <w:szCs w:val="18"/>
        </w:rPr>
        <w:t>变更的范围</w:t>
      </w:r>
      <w:r>
        <w:rPr>
          <w:rFonts w:hint="eastAsia"/>
          <w:sz w:val="18"/>
          <w:szCs w:val="18"/>
        </w:rPr>
        <w:t>〕</w:t>
      </w:r>
      <w:r>
        <w:rPr>
          <w:sz w:val="18"/>
          <w:szCs w:val="18"/>
        </w:rPr>
        <w:t>第（2）项的可取消工作。</w:t>
      </w:r>
    </w:p>
    <w:p>
      <w:pPr>
        <w:ind w:firstLine="351" w:firstLineChars="195"/>
        <w:rPr>
          <w:sz w:val="18"/>
          <w:szCs w:val="18"/>
        </w:rPr>
      </w:pPr>
      <w:r>
        <w:rPr>
          <w:sz w:val="18"/>
          <w:szCs w:val="18"/>
        </w:rPr>
        <w:t>暂停施工持续84天以上不复工的，且不属于第7.8.2项</w:t>
      </w:r>
      <w:r>
        <w:rPr>
          <w:rFonts w:hint="eastAsia"/>
          <w:sz w:val="18"/>
          <w:szCs w:val="18"/>
        </w:rPr>
        <w:t>〔</w:t>
      </w:r>
      <w:r>
        <w:rPr>
          <w:sz w:val="18"/>
          <w:szCs w:val="18"/>
        </w:rPr>
        <w:t>承包人原因引起的暂停施工</w:t>
      </w:r>
      <w:r>
        <w:rPr>
          <w:rFonts w:hint="eastAsia"/>
          <w:sz w:val="18"/>
          <w:szCs w:val="18"/>
        </w:rPr>
        <w:t>〕</w:t>
      </w:r>
      <w:r>
        <w:rPr>
          <w:sz w:val="18"/>
          <w:szCs w:val="18"/>
        </w:rPr>
        <w:t>及第17条</w:t>
      </w:r>
      <w:r>
        <w:rPr>
          <w:rFonts w:hint="eastAsia"/>
          <w:sz w:val="18"/>
          <w:szCs w:val="18"/>
        </w:rPr>
        <w:t>〔</w:t>
      </w:r>
      <w:r>
        <w:rPr>
          <w:sz w:val="18"/>
          <w:szCs w:val="18"/>
        </w:rPr>
        <w:t>不可抗力</w:t>
      </w:r>
      <w:r>
        <w:rPr>
          <w:rFonts w:hint="eastAsia"/>
          <w:sz w:val="18"/>
          <w:szCs w:val="18"/>
        </w:rPr>
        <w:t>〕</w:t>
      </w:r>
      <w:r>
        <w:rPr>
          <w:sz w:val="18"/>
          <w:szCs w:val="18"/>
        </w:rPr>
        <w:t>约定的情形，并影响到整个工程以及合同目的实现的，承包人有权提出价格调整要求，或者解除合同。解除合同的，按照第16.1.3项</w:t>
      </w:r>
      <w:r>
        <w:rPr>
          <w:rFonts w:hint="eastAsia"/>
          <w:sz w:val="18"/>
          <w:szCs w:val="18"/>
        </w:rPr>
        <w:t>〔</w:t>
      </w:r>
      <w:r>
        <w:rPr>
          <w:sz w:val="18"/>
          <w:szCs w:val="18"/>
        </w:rPr>
        <w:t>因发包人违约解除合同</w:t>
      </w:r>
      <w:r>
        <w:rPr>
          <w:rFonts w:hint="eastAsia"/>
          <w:sz w:val="18"/>
          <w:szCs w:val="18"/>
        </w:rPr>
        <w:t>〕</w:t>
      </w:r>
      <w:r>
        <w:rPr>
          <w:sz w:val="18"/>
          <w:szCs w:val="18"/>
        </w:rPr>
        <w:t>执行。</w:t>
      </w:r>
    </w:p>
    <w:p>
      <w:pPr>
        <w:ind w:left="16" w:firstLine="351" w:firstLineChars="195"/>
        <w:rPr>
          <w:sz w:val="18"/>
          <w:szCs w:val="18"/>
        </w:rPr>
      </w:pPr>
      <w:r>
        <w:rPr>
          <w:sz w:val="18"/>
          <w:szCs w:val="18"/>
        </w:rPr>
        <w:t>7.8.7 暂停施工期间的工程照管</w:t>
      </w:r>
    </w:p>
    <w:p>
      <w:pPr>
        <w:ind w:firstLine="360" w:firstLineChars="200"/>
        <w:rPr>
          <w:sz w:val="18"/>
          <w:szCs w:val="18"/>
        </w:rPr>
      </w:pPr>
      <w:r>
        <w:rPr>
          <w:sz w:val="18"/>
          <w:szCs w:val="18"/>
        </w:rPr>
        <w:t>暂停施工期间，承包人应负责妥善照管工程并提供安全保障，由此增加的费用由责任方承担。</w:t>
      </w:r>
    </w:p>
    <w:p>
      <w:pPr>
        <w:ind w:firstLine="360" w:firstLineChars="200"/>
        <w:rPr>
          <w:sz w:val="18"/>
          <w:szCs w:val="18"/>
        </w:rPr>
      </w:pPr>
      <w:r>
        <w:rPr>
          <w:sz w:val="18"/>
          <w:szCs w:val="18"/>
        </w:rPr>
        <w:t>7.8.8 暂停施工的措施</w:t>
      </w:r>
    </w:p>
    <w:p>
      <w:pPr>
        <w:ind w:firstLine="360" w:firstLineChars="200"/>
        <w:rPr>
          <w:sz w:val="18"/>
          <w:szCs w:val="18"/>
        </w:rPr>
      </w:pPr>
      <w:r>
        <w:rPr>
          <w:sz w:val="18"/>
          <w:szCs w:val="18"/>
        </w:rPr>
        <w:t>暂停施工期间，发包人和承包人均应采取必要的措施确保工程质量及安全，防止因暂停施工扩大损失。</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7.9提前竣工</w:t>
      </w:r>
    </w:p>
    <w:p>
      <w:pPr>
        <w:ind w:firstLine="360" w:firstLineChars="200"/>
        <w:rPr>
          <w:sz w:val="18"/>
          <w:szCs w:val="18"/>
        </w:rPr>
      </w:pPr>
      <w:r>
        <w:rPr>
          <w:sz w:val="18"/>
          <w:szCs w:val="18"/>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sz w:val="18"/>
          <w:szCs w:val="18"/>
        </w:rPr>
        <w:t>承包人认为提前竣工指示无法执行的，应向监理人和发包人提出书面异议，发包人和监理人应在收到异议后</w:t>
      </w:r>
      <w:r>
        <w:rPr>
          <w:sz w:val="18"/>
          <w:szCs w:val="18"/>
        </w:rPr>
        <w:t>7天内予以答复。任何情况下，发包人不得压缩合理工期。</w:t>
      </w:r>
    </w:p>
    <w:p>
      <w:pPr>
        <w:ind w:firstLine="360" w:firstLineChars="200"/>
        <w:rPr>
          <w:sz w:val="18"/>
          <w:szCs w:val="18"/>
        </w:rPr>
      </w:pPr>
      <w:r>
        <w:rPr>
          <w:sz w:val="18"/>
          <w:szCs w:val="18"/>
        </w:rPr>
        <w:t>7.9.2 发包人要求承包人提前竣工，或承包人提出提前竣工的建议能够给发包人带来效益的，合同当事人可以在专用合同条款中约定提前竣工的奖励。</w:t>
      </w:r>
    </w:p>
    <w:p>
      <w:pPr>
        <w:pStyle w:val="8"/>
        <w:spacing w:line="240" w:lineRule="auto"/>
        <w:rPr>
          <w:rFonts w:ascii="宋体" w:hAnsi="宋体"/>
          <w:b w:val="0"/>
          <w:sz w:val="18"/>
          <w:szCs w:val="18"/>
        </w:rPr>
      </w:pPr>
      <w:r>
        <w:rPr>
          <w:rFonts w:ascii="宋体" w:hAnsi="宋体"/>
          <w:b w:val="0"/>
          <w:sz w:val="18"/>
          <w:szCs w:val="18"/>
        </w:rPr>
        <w:t>8. 材料与设备</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8.1发包人供应材料与工程设备</w:t>
      </w:r>
    </w:p>
    <w:p>
      <w:pPr>
        <w:autoSpaceDE w:val="0"/>
        <w:autoSpaceDN w:val="0"/>
        <w:adjustRightInd w:val="0"/>
        <w:ind w:firstLine="360" w:firstLineChars="200"/>
        <w:rPr>
          <w:sz w:val="18"/>
          <w:szCs w:val="18"/>
        </w:rPr>
      </w:pPr>
      <w:r>
        <w:rPr>
          <w:sz w:val="18"/>
          <w:szCs w:val="18"/>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ind w:firstLine="360" w:firstLineChars="200"/>
        <w:rPr>
          <w:sz w:val="18"/>
          <w:szCs w:val="18"/>
        </w:rPr>
      </w:pPr>
      <w:r>
        <w:rPr>
          <w:sz w:val="18"/>
          <w:szCs w:val="18"/>
        </w:rPr>
        <w:t>承包人应提前30天通过监理人以书面形式通知发包人供应材料与工程设备进场。承包人按照第7.2.2项</w:t>
      </w:r>
      <w:r>
        <w:rPr>
          <w:rFonts w:hint="eastAsia"/>
          <w:sz w:val="18"/>
          <w:szCs w:val="18"/>
        </w:rPr>
        <w:t>〔</w:t>
      </w:r>
      <w:r>
        <w:rPr>
          <w:sz w:val="18"/>
          <w:szCs w:val="18"/>
        </w:rPr>
        <w:t>施工进度计划的修订</w:t>
      </w:r>
      <w:r>
        <w:rPr>
          <w:rFonts w:hint="eastAsia"/>
          <w:sz w:val="18"/>
          <w:szCs w:val="18"/>
        </w:rPr>
        <w:t>〕</w:t>
      </w:r>
      <w:r>
        <w:rPr>
          <w:sz w:val="18"/>
          <w:szCs w:val="18"/>
        </w:rPr>
        <w:t>约定修订施工进度计划时，需同时提交经修订后的发包人供应材料与工程设备的进场计划。</w:t>
      </w:r>
    </w:p>
    <w:p>
      <w:pPr>
        <w:pStyle w:val="9"/>
        <w:spacing w:before="0" w:after="0" w:line="240" w:lineRule="auto"/>
        <w:ind w:firstLine="360" w:firstLineChars="200"/>
        <w:rPr>
          <w:rFonts w:ascii="宋体" w:hAnsi="宋体"/>
          <w:sz w:val="18"/>
          <w:szCs w:val="18"/>
        </w:rPr>
      </w:pPr>
      <w:r>
        <w:rPr>
          <w:rFonts w:ascii="宋体" w:hAnsi="宋体"/>
          <w:b w:val="0"/>
          <w:sz w:val="18"/>
          <w:szCs w:val="18"/>
        </w:rPr>
        <w:t>8.2承包人采购材料与工程设备</w:t>
      </w:r>
    </w:p>
    <w:p>
      <w:pPr>
        <w:autoSpaceDE w:val="0"/>
        <w:autoSpaceDN w:val="0"/>
        <w:adjustRightInd w:val="0"/>
        <w:ind w:firstLine="360" w:firstLineChars="200"/>
        <w:rPr>
          <w:sz w:val="18"/>
          <w:szCs w:val="18"/>
        </w:rPr>
      </w:pPr>
      <w:r>
        <w:rPr>
          <w:sz w:val="18"/>
          <w:szCs w:val="18"/>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sz w:val="18"/>
          <w:szCs w:val="18"/>
        </w:rPr>
        <w:t>相应责任</w:t>
      </w:r>
      <w:r>
        <w:rPr>
          <w:sz w:val="18"/>
          <w:szCs w:val="18"/>
        </w:rPr>
        <w:t>。</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8.3材料与工程设备的接收与拒收</w:t>
      </w:r>
    </w:p>
    <w:p>
      <w:pPr>
        <w:autoSpaceDE w:val="0"/>
        <w:autoSpaceDN w:val="0"/>
        <w:adjustRightInd w:val="0"/>
        <w:ind w:firstLine="360" w:firstLineChars="200"/>
        <w:rPr>
          <w:sz w:val="18"/>
          <w:szCs w:val="18"/>
        </w:rPr>
      </w:pPr>
      <w:r>
        <w:rPr>
          <w:sz w:val="18"/>
          <w:szCs w:val="18"/>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ind w:firstLine="360" w:firstLineChars="200"/>
        <w:rPr>
          <w:sz w:val="18"/>
          <w:szCs w:val="18"/>
        </w:rPr>
      </w:pPr>
      <w:r>
        <w:rPr>
          <w:sz w:val="18"/>
          <w:szCs w:val="18"/>
        </w:rPr>
        <w:t>发包人提供的材料和工程设备的规格、数量或质量不符合合同约定的，或因发包人原因导致交货日期延误或交货地点变更等情况的，按照第16.1款</w:t>
      </w:r>
      <w:r>
        <w:rPr>
          <w:rFonts w:hint="eastAsia"/>
          <w:sz w:val="18"/>
          <w:szCs w:val="18"/>
        </w:rPr>
        <w:t>〔</w:t>
      </w:r>
      <w:r>
        <w:rPr>
          <w:sz w:val="18"/>
          <w:szCs w:val="18"/>
        </w:rPr>
        <w:t>发包人违约</w:t>
      </w:r>
      <w:r>
        <w:rPr>
          <w:rFonts w:hint="eastAsia"/>
          <w:sz w:val="18"/>
          <w:szCs w:val="18"/>
        </w:rPr>
        <w:t>〕</w:t>
      </w:r>
      <w:r>
        <w:rPr>
          <w:sz w:val="18"/>
          <w:szCs w:val="18"/>
        </w:rPr>
        <w:t>约定办理。</w:t>
      </w:r>
    </w:p>
    <w:p>
      <w:pPr>
        <w:autoSpaceDE w:val="0"/>
        <w:autoSpaceDN w:val="0"/>
        <w:adjustRightInd w:val="0"/>
        <w:ind w:firstLine="360" w:firstLineChars="200"/>
        <w:rPr>
          <w:sz w:val="18"/>
          <w:szCs w:val="18"/>
        </w:rPr>
      </w:pPr>
      <w:r>
        <w:rPr>
          <w:sz w:val="18"/>
          <w:szCs w:val="18"/>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autoSpaceDN w:val="0"/>
        <w:adjustRightInd w:val="0"/>
        <w:ind w:firstLine="270" w:firstLineChars="150"/>
        <w:rPr>
          <w:sz w:val="18"/>
          <w:szCs w:val="18"/>
        </w:rPr>
      </w:pPr>
      <w:r>
        <w:rPr>
          <w:sz w:val="18"/>
          <w:szCs w:val="1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8.4材料与工程设备的保管与使用</w:t>
      </w:r>
    </w:p>
    <w:p>
      <w:pPr>
        <w:autoSpaceDE w:val="0"/>
        <w:autoSpaceDN w:val="0"/>
        <w:adjustRightInd w:val="0"/>
        <w:ind w:firstLine="360" w:firstLineChars="200"/>
        <w:rPr>
          <w:sz w:val="18"/>
          <w:szCs w:val="18"/>
        </w:rPr>
      </w:pPr>
      <w:r>
        <w:rPr>
          <w:sz w:val="18"/>
          <w:szCs w:val="18"/>
        </w:rPr>
        <w:t>8.4.1 发包人供应材料与工程设备的保管与使用</w:t>
      </w:r>
    </w:p>
    <w:p>
      <w:pPr>
        <w:autoSpaceDE w:val="0"/>
        <w:autoSpaceDN w:val="0"/>
        <w:adjustRightInd w:val="0"/>
        <w:ind w:firstLine="360" w:firstLineChars="200"/>
        <w:rPr>
          <w:sz w:val="18"/>
          <w:szCs w:val="18"/>
        </w:rPr>
      </w:pPr>
      <w:r>
        <w:rPr>
          <w:sz w:val="18"/>
          <w:szCs w:val="18"/>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ind w:firstLine="360" w:firstLineChars="200"/>
        <w:rPr>
          <w:sz w:val="18"/>
          <w:szCs w:val="18"/>
        </w:rPr>
      </w:pPr>
      <w:r>
        <w:rPr>
          <w:sz w:val="18"/>
          <w:szCs w:val="18"/>
        </w:rPr>
        <w:t>发包人供应的材料和工程设备使用前，由承包人负责检验，检验费用由发包人承担，不合格的不得使用。</w:t>
      </w:r>
    </w:p>
    <w:p>
      <w:pPr>
        <w:autoSpaceDE w:val="0"/>
        <w:autoSpaceDN w:val="0"/>
        <w:adjustRightInd w:val="0"/>
        <w:ind w:firstLine="360" w:firstLineChars="200"/>
        <w:rPr>
          <w:sz w:val="18"/>
          <w:szCs w:val="18"/>
        </w:rPr>
      </w:pPr>
      <w:r>
        <w:rPr>
          <w:sz w:val="18"/>
          <w:szCs w:val="18"/>
        </w:rPr>
        <w:t>8.4.2 承包人采购材料与工程设备的保管与使用</w:t>
      </w:r>
    </w:p>
    <w:p>
      <w:pPr>
        <w:autoSpaceDE w:val="0"/>
        <w:autoSpaceDN w:val="0"/>
        <w:adjustRightInd w:val="0"/>
        <w:ind w:firstLine="360" w:firstLineChars="200"/>
        <w:rPr>
          <w:sz w:val="18"/>
          <w:szCs w:val="18"/>
        </w:rPr>
      </w:pPr>
      <w:r>
        <w:rPr>
          <w:sz w:val="18"/>
          <w:szCs w:val="18"/>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ind w:firstLine="360" w:firstLineChars="200"/>
        <w:rPr>
          <w:sz w:val="18"/>
          <w:szCs w:val="18"/>
        </w:rPr>
      </w:pPr>
      <w:r>
        <w:rPr>
          <w:sz w:val="18"/>
          <w:szCs w:val="18"/>
        </w:rPr>
        <w:t>发包人或监理人发现承包人使用不符合设计或有关标准要求的材料和工程设备时，有权要求承包人进行修复、拆除或重新采购，由此增加的费用和（或）延误的工期，由承包人承担。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8.5禁止使用不合格的材料和工程设备</w:t>
      </w:r>
    </w:p>
    <w:p>
      <w:pPr>
        <w:autoSpaceDE w:val="0"/>
        <w:autoSpaceDN w:val="0"/>
        <w:adjustRightInd w:val="0"/>
        <w:ind w:firstLine="360" w:firstLineChars="200"/>
        <w:rPr>
          <w:sz w:val="18"/>
          <w:szCs w:val="18"/>
        </w:rPr>
      </w:pPr>
      <w:r>
        <w:rPr>
          <w:sz w:val="18"/>
          <w:szCs w:val="18"/>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ind w:firstLine="360" w:firstLineChars="200"/>
        <w:rPr>
          <w:sz w:val="18"/>
          <w:szCs w:val="18"/>
        </w:rPr>
      </w:pPr>
      <w:r>
        <w:rPr>
          <w:sz w:val="18"/>
          <w:szCs w:val="18"/>
        </w:rPr>
        <w:t>8.5.2 监理人发现承包人使用了不合格的材料和工程设备，承包人应按照监理人的指示立即改正，并禁止在工程中继续使用不合格的材料和工程设备。</w:t>
      </w:r>
    </w:p>
    <w:p>
      <w:pPr>
        <w:autoSpaceDE w:val="0"/>
        <w:autoSpaceDN w:val="0"/>
        <w:adjustRightInd w:val="0"/>
        <w:ind w:firstLine="360" w:firstLineChars="200"/>
        <w:rPr>
          <w:sz w:val="18"/>
          <w:szCs w:val="18"/>
        </w:rPr>
      </w:pPr>
      <w:r>
        <w:rPr>
          <w:sz w:val="18"/>
          <w:szCs w:val="18"/>
        </w:rPr>
        <w:t>8.5.3 发包人提供的材料或工程设备不符合合同要求的，承包人有权拒绝，并可要求发包人更换，由此增加的费用和（或）延误的工期由发包人承担</w:t>
      </w:r>
      <w:r>
        <w:rPr>
          <w:rFonts w:hint="eastAsia"/>
          <w:sz w:val="18"/>
          <w:szCs w:val="18"/>
        </w:rPr>
        <w:t>，并支付承包人合理的利润</w:t>
      </w:r>
      <w:r>
        <w:rPr>
          <w:sz w:val="18"/>
          <w:szCs w:val="18"/>
        </w:rPr>
        <w:t>。</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8.6 样品</w:t>
      </w:r>
    </w:p>
    <w:p>
      <w:pPr>
        <w:autoSpaceDE w:val="0"/>
        <w:autoSpaceDN w:val="0"/>
        <w:adjustRightInd w:val="0"/>
        <w:ind w:firstLine="360" w:firstLineChars="200"/>
        <w:rPr>
          <w:sz w:val="18"/>
          <w:szCs w:val="18"/>
        </w:rPr>
      </w:pPr>
      <w:r>
        <w:rPr>
          <w:sz w:val="18"/>
          <w:szCs w:val="18"/>
        </w:rPr>
        <w:t>8.6.1</w:t>
      </w:r>
      <w:r>
        <w:rPr>
          <w:sz w:val="18"/>
          <w:szCs w:val="18"/>
        </w:rPr>
        <w:tab/>
      </w:r>
      <w:r>
        <w:rPr>
          <w:sz w:val="18"/>
          <w:szCs w:val="18"/>
        </w:rPr>
        <w:t>样品的报送</w:t>
      </w:r>
      <w:r>
        <w:rPr>
          <w:rFonts w:hint="eastAsia"/>
          <w:sz w:val="18"/>
          <w:szCs w:val="18"/>
        </w:rPr>
        <w:t>与封存</w:t>
      </w:r>
    </w:p>
    <w:p>
      <w:pPr>
        <w:autoSpaceDE w:val="0"/>
        <w:autoSpaceDN w:val="0"/>
        <w:adjustRightInd w:val="0"/>
        <w:ind w:firstLine="360" w:firstLineChars="200"/>
        <w:rPr>
          <w:sz w:val="18"/>
          <w:szCs w:val="18"/>
        </w:rPr>
      </w:pPr>
      <w:r>
        <w:rPr>
          <w:sz w:val="18"/>
          <w:szCs w:val="18"/>
        </w:rPr>
        <w:t>需要承包人报送样品的材料或工程设备，样品的种类、名称、规格、数量等要求均应在专用合同条款中约定。样品的报送程序如下：</w:t>
      </w:r>
    </w:p>
    <w:p>
      <w:pPr>
        <w:autoSpaceDE w:val="0"/>
        <w:autoSpaceDN w:val="0"/>
        <w:adjustRightInd w:val="0"/>
        <w:ind w:firstLine="360" w:firstLineChars="200"/>
        <w:rPr>
          <w:sz w:val="18"/>
          <w:szCs w:val="18"/>
        </w:rPr>
      </w:pPr>
      <w:r>
        <w:rPr>
          <w:sz w:val="18"/>
          <w:szCs w:val="18"/>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ind w:firstLine="360" w:firstLineChars="200"/>
        <w:rPr>
          <w:sz w:val="18"/>
          <w:szCs w:val="18"/>
        </w:rPr>
      </w:pPr>
      <w:r>
        <w:rPr>
          <w:sz w:val="18"/>
          <w:szCs w:val="18"/>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ind w:firstLine="360" w:firstLineChars="200"/>
        <w:rPr>
          <w:sz w:val="18"/>
          <w:szCs w:val="18"/>
        </w:rPr>
      </w:pPr>
      <w:r>
        <w:rPr>
          <w:sz w:val="18"/>
          <w:szCs w:val="18"/>
        </w:rPr>
        <w:t>（3）经发包人和监理人审批确认的样品</w:t>
      </w:r>
      <w:r>
        <w:rPr>
          <w:rFonts w:hint="eastAsia"/>
          <w:sz w:val="18"/>
          <w:szCs w:val="18"/>
        </w:rPr>
        <w:t>应按约定的方法封样，封存的样品</w:t>
      </w:r>
      <w:r>
        <w:rPr>
          <w:sz w:val="18"/>
          <w:szCs w:val="18"/>
        </w:rPr>
        <w:t>作为检验工程相关部分的标准之一。承包人在施工过程中不得使用与样品不符的材料或工程设备。</w:t>
      </w:r>
    </w:p>
    <w:p>
      <w:pPr>
        <w:autoSpaceDE w:val="0"/>
        <w:autoSpaceDN w:val="0"/>
        <w:adjustRightInd w:val="0"/>
        <w:ind w:firstLine="360" w:firstLineChars="200"/>
        <w:rPr>
          <w:sz w:val="18"/>
          <w:szCs w:val="18"/>
        </w:rPr>
      </w:pPr>
      <w:r>
        <w:rPr>
          <w:sz w:val="18"/>
          <w:szCs w:val="18"/>
        </w:rPr>
        <w:t>（4）发包人和监理人对样品的审批确认仅为确认相关材料或工程设备的特征或用途，不得被理解为对合同的修改或改变，也并不减轻或免除承包人任何的责任和义务。</w:t>
      </w:r>
      <w:r>
        <w:rPr>
          <w:rFonts w:hint="eastAsia"/>
          <w:sz w:val="18"/>
          <w:szCs w:val="18"/>
        </w:rPr>
        <w:t>如果封存的样品修改或改变了合同约定，合同当事人应当以书面协议予以确认。</w:t>
      </w:r>
    </w:p>
    <w:p>
      <w:pPr>
        <w:autoSpaceDE w:val="0"/>
        <w:autoSpaceDN w:val="0"/>
        <w:adjustRightInd w:val="0"/>
        <w:ind w:firstLine="360" w:firstLineChars="200"/>
        <w:rPr>
          <w:sz w:val="18"/>
          <w:szCs w:val="18"/>
        </w:rPr>
      </w:pPr>
      <w:r>
        <w:rPr>
          <w:sz w:val="18"/>
          <w:szCs w:val="18"/>
        </w:rPr>
        <w:t>8.6.2 样品的保管</w:t>
      </w:r>
    </w:p>
    <w:p>
      <w:pPr>
        <w:autoSpaceDE w:val="0"/>
        <w:autoSpaceDN w:val="0"/>
        <w:adjustRightInd w:val="0"/>
        <w:ind w:firstLine="360" w:firstLineChars="200"/>
        <w:rPr>
          <w:sz w:val="18"/>
          <w:szCs w:val="18"/>
        </w:rPr>
      </w:pPr>
      <w:r>
        <w:rPr>
          <w:sz w:val="18"/>
          <w:szCs w:val="18"/>
        </w:rPr>
        <w:t>经批准的样品应由监理人负责封存于现场，承包人应在现场为保存样品提供适当和固定的场所并保持适当和良好的存储环境条件。</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8.7材料与工程设备的替代</w:t>
      </w:r>
    </w:p>
    <w:p>
      <w:pPr>
        <w:autoSpaceDE w:val="0"/>
        <w:autoSpaceDN w:val="0"/>
        <w:adjustRightInd w:val="0"/>
        <w:ind w:firstLine="360" w:firstLineChars="200"/>
        <w:rPr>
          <w:sz w:val="18"/>
          <w:szCs w:val="18"/>
        </w:rPr>
      </w:pPr>
      <w:r>
        <w:rPr>
          <w:sz w:val="18"/>
          <w:szCs w:val="18"/>
        </w:rPr>
        <w:t>8.7.1 出现下列情况需要使用替代材料和工程设备的，承包人应按照第8.7.2项约定的程序执行：</w:t>
      </w:r>
    </w:p>
    <w:p>
      <w:pPr>
        <w:autoSpaceDE w:val="0"/>
        <w:autoSpaceDN w:val="0"/>
        <w:adjustRightInd w:val="0"/>
        <w:ind w:firstLine="360" w:firstLineChars="200"/>
        <w:rPr>
          <w:sz w:val="18"/>
          <w:szCs w:val="18"/>
        </w:rPr>
      </w:pPr>
      <w:r>
        <w:rPr>
          <w:sz w:val="18"/>
          <w:szCs w:val="18"/>
        </w:rPr>
        <w:t>（1）基准日</w:t>
      </w:r>
      <w:r>
        <w:rPr>
          <w:rFonts w:hint="eastAsia"/>
          <w:sz w:val="18"/>
          <w:szCs w:val="18"/>
        </w:rPr>
        <w:t>期</w:t>
      </w:r>
      <w:r>
        <w:rPr>
          <w:sz w:val="18"/>
          <w:szCs w:val="18"/>
        </w:rPr>
        <w:t>后生效的法律规定禁止使用的；</w:t>
      </w:r>
    </w:p>
    <w:p>
      <w:pPr>
        <w:autoSpaceDE w:val="0"/>
        <w:autoSpaceDN w:val="0"/>
        <w:adjustRightInd w:val="0"/>
        <w:ind w:firstLine="360" w:firstLineChars="200"/>
        <w:rPr>
          <w:sz w:val="18"/>
          <w:szCs w:val="18"/>
        </w:rPr>
      </w:pPr>
      <w:r>
        <w:rPr>
          <w:sz w:val="18"/>
          <w:szCs w:val="18"/>
        </w:rPr>
        <w:t>（2）发包人要求使用替代品的；</w:t>
      </w:r>
    </w:p>
    <w:p>
      <w:pPr>
        <w:autoSpaceDE w:val="0"/>
        <w:autoSpaceDN w:val="0"/>
        <w:adjustRightInd w:val="0"/>
        <w:ind w:firstLine="360" w:firstLineChars="200"/>
        <w:rPr>
          <w:sz w:val="18"/>
          <w:szCs w:val="18"/>
        </w:rPr>
      </w:pPr>
      <w:r>
        <w:rPr>
          <w:sz w:val="18"/>
          <w:szCs w:val="18"/>
        </w:rPr>
        <w:t>（3）因其他原因必须使用替代品的。</w:t>
      </w:r>
    </w:p>
    <w:p>
      <w:pPr>
        <w:autoSpaceDE w:val="0"/>
        <w:autoSpaceDN w:val="0"/>
        <w:adjustRightInd w:val="0"/>
        <w:ind w:firstLine="360" w:firstLineChars="200"/>
        <w:rPr>
          <w:sz w:val="18"/>
          <w:szCs w:val="18"/>
        </w:rPr>
      </w:pPr>
      <w:r>
        <w:rPr>
          <w:sz w:val="18"/>
          <w:szCs w:val="18"/>
        </w:rPr>
        <w:t>8.7.2 承包人应在使用替代材料和工程设备28天前书面通知监理人，并附下列文件：</w:t>
      </w:r>
    </w:p>
    <w:p>
      <w:pPr>
        <w:autoSpaceDE w:val="0"/>
        <w:autoSpaceDN w:val="0"/>
        <w:adjustRightInd w:val="0"/>
        <w:ind w:firstLine="360" w:firstLineChars="200"/>
        <w:rPr>
          <w:sz w:val="18"/>
          <w:szCs w:val="18"/>
        </w:rPr>
      </w:pPr>
      <w:r>
        <w:rPr>
          <w:sz w:val="18"/>
          <w:szCs w:val="18"/>
        </w:rPr>
        <w:t>（1）被替代的材料和工程设备的名称、数量、规格、型号、品牌、性能、价格及其他相关资料；</w:t>
      </w:r>
    </w:p>
    <w:p>
      <w:pPr>
        <w:autoSpaceDE w:val="0"/>
        <w:autoSpaceDN w:val="0"/>
        <w:adjustRightInd w:val="0"/>
        <w:ind w:firstLine="360" w:firstLineChars="200"/>
        <w:rPr>
          <w:sz w:val="18"/>
          <w:szCs w:val="18"/>
        </w:rPr>
      </w:pPr>
      <w:r>
        <w:rPr>
          <w:sz w:val="18"/>
          <w:szCs w:val="18"/>
        </w:rPr>
        <w:t>（2）替代品的名称、数量、规格、型号、品牌、性能、价格及其他相关资料；</w:t>
      </w:r>
    </w:p>
    <w:p>
      <w:pPr>
        <w:autoSpaceDE w:val="0"/>
        <w:autoSpaceDN w:val="0"/>
        <w:adjustRightInd w:val="0"/>
        <w:ind w:firstLine="360" w:firstLineChars="200"/>
        <w:rPr>
          <w:sz w:val="18"/>
          <w:szCs w:val="18"/>
        </w:rPr>
      </w:pPr>
      <w:r>
        <w:rPr>
          <w:sz w:val="18"/>
          <w:szCs w:val="18"/>
        </w:rPr>
        <w:t>（3）替代品与被替代产品之间的差异以及使用替代品可能对工程产生的影响；</w:t>
      </w:r>
    </w:p>
    <w:p>
      <w:pPr>
        <w:autoSpaceDE w:val="0"/>
        <w:autoSpaceDN w:val="0"/>
        <w:adjustRightInd w:val="0"/>
        <w:ind w:firstLine="360" w:firstLineChars="200"/>
        <w:rPr>
          <w:sz w:val="18"/>
          <w:szCs w:val="18"/>
        </w:rPr>
      </w:pPr>
      <w:r>
        <w:rPr>
          <w:sz w:val="18"/>
          <w:szCs w:val="18"/>
        </w:rPr>
        <w:t>（4）替代品与被替代产品的价格差异；</w:t>
      </w:r>
    </w:p>
    <w:p>
      <w:pPr>
        <w:autoSpaceDE w:val="0"/>
        <w:autoSpaceDN w:val="0"/>
        <w:adjustRightInd w:val="0"/>
        <w:ind w:firstLine="360" w:firstLineChars="200"/>
        <w:rPr>
          <w:sz w:val="18"/>
          <w:szCs w:val="18"/>
        </w:rPr>
      </w:pPr>
      <w:r>
        <w:rPr>
          <w:sz w:val="18"/>
          <w:szCs w:val="18"/>
        </w:rPr>
        <w:t>（5）使用替代品的理由和原因说明；</w:t>
      </w:r>
    </w:p>
    <w:p>
      <w:pPr>
        <w:autoSpaceDE w:val="0"/>
        <w:autoSpaceDN w:val="0"/>
        <w:adjustRightInd w:val="0"/>
        <w:ind w:firstLine="360" w:firstLineChars="200"/>
        <w:rPr>
          <w:sz w:val="18"/>
          <w:szCs w:val="18"/>
        </w:rPr>
      </w:pPr>
      <w:r>
        <w:rPr>
          <w:sz w:val="18"/>
          <w:szCs w:val="18"/>
        </w:rPr>
        <w:t>（6）监理人要求的其他文件。</w:t>
      </w:r>
    </w:p>
    <w:p>
      <w:pPr>
        <w:autoSpaceDE w:val="0"/>
        <w:autoSpaceDN w:val="0"/>
        <w:adjustRightInd w:val="0"/>
        <w:ind w:firstLine="360" w:firstLineChars="200"/>
        <w:rPr>
          <w:sz w:val="18"/>
          <w:szCs w:val="18"/>
        </w:rPr>
      </w:pPr>
      <w:r>
        <w:rPr>
          <w:sz w:val="18"/>
          <w:szCs w:val="18"/>
        </w:rPr>
        <w:t>监理人应在收到通知后14天内向承包人发出经发包人签认的书面指示；监理人逾期发出书面指示的，视为发包人和监理人同意使用替代品。</w:t>
      </w:r>
    </w:p>
    <w:p>
      <w:pPr>
        <w:autoSpaceDE w:val="0"/>
        <w:autoSpaceDN w:val="0"/>
        <w:adjustRightInd w:val="0"/>
        <w:ind w:firstLine="360" w:firstLineChars="200"/>
        <w:rPr>
          <w:sz w:val="18"/>
          <w:szCs w:val="18"/>
        </w:rPr>
      </w:pPr>
      <w:r>
        <w:rPr>
          <w:sz w:val="18"/>
          <w:szCs w:val="18"/>
        </w:rPr>
        <w:t>8.7.3 发包人认可使用替代材料和工程设备的，替代材料和工程设备的价格，按照已标价工程量清单或预算书相同项目的价格认定；无相同项目的，参考相似项目价格认定；</w:t>
      </w:r>
      <w:r>
        <w:rPr>
          <w:rFonts w:hint="eastAsia"/>
          <w:sz w:val="18"/>
          <w:szCs w:val="18"/>
        </w:rPr>
        <w:t>既无</w:t>
      </w:r>
      <w:r>
        <w:rPr>
          <w:sz w:val="18"/>
          <w:szCs w:val="18"/>
        </w:rPr>
        <w:t>相同项目</w:t>
      </w:r>
      <w:r>
        <w:rPr>
          <w:rFonts w:hint="eastAsia"/>
          <w:sz w:val="18"/>
          <w:szCs w:val="18"/>
        </w:rPr>
        <w:t>也</w:t>
      </w:r>
      <w:r>
        <w:rPr>
          <w:sz w:val="18"/>
          <w:szCs w:val="18"/>
        </w:rPr>
        <w:t>无相似项目的，</w:t>
      </w:r>
      <w:r>
        <w:rPr>
          <w:rFonts w:hint="eastAsia"/>
          <w:sz w:val="18"/>
          <w:szCs w:val="18"/>
        </w:rPr>
        <w:t>按照合理的成本与利润构成的原则，</w:t>
      </w:r>
      <w:r>
        <w:rPr>
          <w:sz w:val="18"/>
          <w:szCs w:val="18"/>
        </w:rPr>
        <w:t>由合同当事人按照第4.4款</w:t>
      </w:r>
      <w:r>
        <w:rPr>
          <w:rFonts w:hint="eastAsia"/>
          <w:sz w:val="18"/>
          <w:szCs w:val="18"/>
        </w:rPr>
        <w:t>〔</w:t>
      </w:r>
      <w:r>
        <w:rPr>
          <w:sz w:val="18"/>
          <w:szCs w:val="18"/>
        </w:rPr>
        <w:t>商定或确定</w:t>
      </w:r>
      <w:r>
        <w:rPr>
          <w:rFonts w:hint="eastAsia"/>
          <w:sz w:val="18"/>
          <w:szCs w:val="18"/>
        </w:rPr>
        <w:t>〕</w:t>
      </w:r>
      <w:r>
        <w:rPr>
          <w:sz w:val="18"/>
          <w:szCs w:val="18"/>
        </w:rPr>
        <w:t>确定价格。</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8.8施工设备和临时设施</w:t>
      </w:r>
    </w:p>
    <w:p>
      <w:pPr>
        <w:autoSpaceDE w:val="0"/>
        <w:autoSpaceDN w:val="0"/>
        <w:adjustRightInd w:val="0"/>
        <w:ind w:firstLine="360" w:firstLineChars="200"/>
        <w:rPr>
          <w:sz w:val="18"/>
          <w:szCs w:val="18"/>
        </w:rPr>
      </w:pPr>
      <w:r>
        <w:rPr>
          <w:sz w:val="18"/>
          <w:szCs w:val="18"/>
        </w:rPr>
        <w:t>8.8.1 承包人提供的施工设备和临时设施</w:t>
      </w:r>
    </w:p>
    <w:p>
      <w:pPr>
        <w:autoSpaceDE w:val="0"/>
        <w:autoSpaceDN w:val="0"/>
        <w:adjustRightInd w:val="0"/>
        <w:ind w:firstLine="360" w:firstLineChars="200"/>
        <w:rPr>
          <w:sz w:val="18"/>
          <w:szCs w:val="18"/>
        </w:rPr>
      </w:pPr>
      <w:r>
        <w:rPr>
          <w:sz w:val="18"/>
          <w:szCs w:val="18"/>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ind w:firstLine="360" w:firstLineChars="200"/>
        <w:rPr>
          <w:sz w:val="18"/>
          <w:szCs w:val="18"/>
        </w:rPr>
      </w:pPr>
      <w:r>
        <w:rPr>
          <w:sz w:val="18"/>
          <w:szCs w:val="18"/>
        </w:rPr>
        <w:t>除专用合同条款另有约定外，承包人应自行承担修建临时设施的费用，需要临时占地的，应由发包人办理申请手续并承担相应费用。</w:t>
      </w:r>
    </w:p>
    <w:p>
      <w:pPr>
        <w:autoSpaceDE w:val="0"/>
        <w:autoSpaceDN w:val="0"/>
        <w:adjustRightInd w:val="0"/>
        <w:ind w:firstLine="360" w:firstLineChars="200"/>
        <w:rPr>
          <w:sz w:val="18"/>
          <w:szCs w:val="18"/>
        </w:rPr>
      </w:pPr>
      <w:r>
        <w:rPr>
          <w:sz w:val="18"/>
          <w:szCs w:val="18"/>
        </w:rPr>
        <w:t>8.8.2发包人提供的施工设备和临时设施</w:t>
      </w:r>
    </w:p>
    <w:p>
      <w:pPr>
        <w:autoSpaceDE w:val="0"/>
        <w:autoSpaceDN w:val="0"/>
        <w:adjustRightInd w:val="0"/>
        <w:ind w:firstLine="360" w:firstLineChars="200"/>
        <w:rPr>
          <w:sz w:val="18"/>
          <w:szCs w:val="18"/>
        </w:rPr>
      </w:pPr>
      <w:r>
        <w:rPr>
          <w:sz w:val="18"/>
          <w:szCs w:val="18"/>
        </w:rPr>
        <w:t>发包人提供的施工设备或临时设施在专用合同条款中约定。</w:t>
      </w:r>
    </w:p>
    <w:p>
      <w:pPr>
        <w:autoSpaceDE w:val="0"/>
        <w:autoSpaceDN w:val="0"/>
        <w:adjustRightInd w:val="0"/>
        <w:ind w:firstLine="360" w:firstLineChars="200"/>
        <w:rPr>
          <w:sz w:val="18"/>
          <w:szCs w:val="18"/>
        </w:rPr>
      </w:pPr>
      <w:r>
        <w:rPr>
          <w:sz w:val="18"/>
          <w:szCs w:val="18"/>
        </w:rPr>
        <w:t>8.8.3要求承包人增加或更换施工设备</w:t>
      </w:r>
    </w:p>
    <w:p>
      <w:pPr>
        <w:autoSpaceDE w:val="0"/>
        <w:autoSpaceDN w:val="0"/>
        <w:adjustRightInd w:val="0"/>
        <w:ind w:firstLine="360" w:firstLineChars="200"/>
        <w:rPr>
          <w:sz w:val="18"/>
          <w:szCs w:val="18"/>
        </w:rPr>
      </w:pPr>
      <w:r>
        <w:rPr>
          <w:sz w:val="18"/>
          <w:szCs w:val="18"/>
        </w:rPr>
        <w:t>承包人使用的施工设备不能满足合同进度计划和（或）质量要求时，监理人有权要求承包人增加或更换施工设备，承包人应及时增加或更换，由此增加的费用和（或）延误的工期由承包人承担。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8.9材料与设备专用</w:t>
      </w:r>
      <w:r>
        <w:rPr>
          <w:rFonts w:hint="eastAsia" w:ascii="宋体" w:hAnsi="宋体"/>
          <w:b w:val="0"/>
          <w:sz w:val="18"/>
          <w:szCs w:val="18"/>
        </w:rPr>
        <w:t>要求</w:t>
      </w:r>
    </w:p>
    <w:p>
      <w:pPr>
        <w:ind w:firstLine="360" w:firstLineChars="200"/>
        <w:rPr>
          <w:sz w:val="18"/>
          <w:szCs w:val="18"/>
        </w:rPr>
      </w:pPr>
      <w:r>
        <w:rPr>
          <w:sz w:val="18"/>
          <w:szCs w:val="18"/>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pStyle w:val="8"/>
        <w:spacing w:line="240" w:lineRule="auto"/>
        <w:rPr>
          <w:rFonts w:ascii="宋体" w:hAnsi="宋体"/>
          <w:b w:val="0"/>
          <w:sz w:val="18"/>
          <w:szCs w:val="18"/>
        </w:rPr>
      </w:pPr>
      <w:r>
        <w:rPr>
          <w:rFonts w:ascii="宋体" w:hAnsi="宋体"/>
          <w:b w:val="0"/>
          <w:sz w:val="18"/>
          <w:szCs w:val="18"/>
        </w:rPr>
        <w:t>9. 试验与检验</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9.1试验设备与试验人员</w:t>
      </w:r>
    </w:p>
    <w:p>
      <w:pPr>
        <w:ind w:firstLine="360" w:firstLineChars="200"/>
        <w:rPr>
          <w:sz w:val="18"/>
          <w:szCs w:val="18"/>
        </w:rPr>
      </w:pPr>
      <w:r>
        <w:rPr>
          <w:sz w:val="18"/>
          <w:szCs w:val="18"/>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ind w:firstLine="360" w:firstLineChars="200"/>
        <w:rPr>
          <w:sz w:val="18"/>
          <w:szCs w:val="18"/>
        </w:rPr>
      </w:pPr>
      <w:r>
        <w:rPr>
          <w:sz w:val="18"/>
          <w:szCs w:val="18"/>
        </w:rPr>
        <w:t>9.1.2 承包人应按专用合同条款的约定提供试验设备、取样装置、试验场所和试验条件，并向监理人提交相应进场计划表。</w:t>
      </w:r>
    </w:p>
    <w:p>
      <w:pPr>
        <w:ind w:firstLine="360" w:firstLineChars="200"/>
        <w:rPr>
          <w:sz w:val="18"/>
          <w:szCs w:val="18"/>
        </w:rPr>
      </w:pPr>
      <w:r>
        <w:rPr>
          <w:sz w:val="18"/>
          <w:szCs w:val="18"/>
        </w:rPr>
        <w:t>承包人配置的试验设备要符合相应试验规程的要求并经过具有资质的检测单位检测，且在正式使用该试验设备前，需要经过监理人与承包人共同校定。</w:t>
      </w:r>
    </w:p>
    <w:p>
      <w:pPr>
        <w:ind w:firstLine="360" w:firstLineChars="200"/>
        <w:rPr>
          <w:sz w:val="18"/>
          <w:szCs w:val="18"/>
        </w:rPr>
      </w:pPr>
      <w:r>
        <w:rPr>
          <w:sz w:val="18"/>
          <w:szCs w:val="18"/>
        </w:rPr>
        <w:t>9.1.3 承包人应向监理人提交试验人员的名单及其岗位、资格等证明资料，试验人员必须能够熟练进行相应的检测试验，承包人对试验人员的试验程序和试验结果的正确性负责。</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9.2取样</w:t>
      </w:r>
    </w:p>
    <w:p>
      <w:pPr>
        <w:ind w:firstLine="360" w:firstLineChars="200"/>
        <w:rPr>
          <w:sz w:val="18"/>
          <w:szCs w:val="18"/>
        </w:rPr>
      </w:pPr>
      <w:r>
        <w:rPr>
          <w:sz w:val="18"/>
          <w:szCs w:val="18"/>
        </w:rPr>
        <w:t>试验属于自检性质的，承包人可以单独取样。试验属于监理人抽检性质的，可由监理人取样，也可由承包人的试验人员在监理人的监督下取样。</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9.3材料、工程设备和工程的试验和检验</w:t>
      </w:r>
    </w:p>
    <w:p>
      <w:pPr>
        <w:ind w:firstLine="360" w:firstLineChars="200"/>
        <w:rPr>
          <w:sz w:val="18"/>
          <w:szCs w:val="18"/>
        </w:rPr>
      </w:pPr>
      <w:r>
        <w:rPr>
          <w:sz w:val="18"/>
          <w:szCs w:val="18"/>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360" w:firstLineChars="200"/>
        <w:rPr>
          <w:sz w:val="18"/>
          <w:szCs w:val="18"/>
        </w:rPr>
      </w:pPr>
      <w:r>
        <w:rPr>
          <w:sz w:val="18"/>
          <w:szCs w:val="18"/>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ind w:firstLine="360" w:firstLineChars="200"/>
        <w:rPr>
          <w:sz w:val="18"/>
          <w:szCs w:val="18"/>
        </w:rPr>
      </w:pPr>
      <w:r>
        <w:rPr>
          <w:sz w:val="18"/>
          <w:szCs w:val="18"/>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9.4现场工艺试验</w:t>
      </w:r>
    </w:p>
    <w:p>
      <w:pPr>
        <w:ind w:firstLine="360" w:firstLineChars="200"/>
        <w:rPr>
          <w:sz w:val="18"/>
          <w:szCs w:val="18"/>
        </w:rPr>
      </w:pPr>
      <w:r>
        <w:rPr>
          <w:sz w:val="18"/>
          <w:szCs w:val="18"/>
        </w:rPr>
        <w:t>承包人应按合同约定或监理人指示进行现场工艺试验。对大型的现场工艺试验，监理人认为必要时，承包人应根据监理人提出的工艺试验要求，编制工艺试验措施计划，报送监理人审查。</w:t>
      </w:r>
    </w:p>
    <w:p>
      <w:pPr>
        <w:pStyle w:val="8"/>
        <w:spacing w:line="240" w:lineRule="auto"/>
        <w:rPr>
          <w:rFonts w:ascii="宋体" w:hAnsi="宋体"/>
          <w:b w:val="0"/>
          <w:sz w:val="18"/>
          <w:szCs w:val="18"/>
        </w:rPr>
      </w:pPr>
      <w:r>
        <w:rPr>
          <w:rFonts w:ascii="宋体" w:hAnsi="宋体"/>
          <w:b w:val="0"/>
          <w:sz w:val="18"/>
          <w:szCs w:val="18"/>
        </w:rPr>
        <w:t>10. 变更</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10.1变更的范围</w:t>
      </w:r>
    </w:p>
    <w:p>
      <w:pPr>
        <w:autoSpaceDE w:val="0"/>
        <w:autoSpaceDN w:val="0"/>
        <w:adjustRightInd w:val="0"/>
        <w:ind w:firstLine="360" w:firstLineChars="200"/>
        <w:rPr>
          <w:sz w:val="18"/>
          <w:szCs w:val="18"/>
        </w:rPr>
      </w:pPr>
      <w:r>
        <w:rPr>
          <w:sz w:val="18"/>
          <w:szCs w:val="18"/>
        </w:rPr>
        <w:t>除专用合同条款另有约定外，合同履行过程中发生以下情形的，应按照本条约定进行变更：</w:t>
      </w:r>
    </w:p>
    <w:p>
      <w:pPr>
        <w:autoSpaceDE w:val="0"/>
        <w:autoSpaceDN w:val="0"/>
        <w:adjustRightInd w:val="0"/>
        <w:ind w:firstLine="360" w:firstLineChars="200"/>
        <w:rPr>
          <w:sz w:val="18"/>
          <w:szCs w:val="18"/>
        </w:rPr>
      </w:pPr>
      <w:r>
        <w:rPr>
          <w:sz w:val="18"/>
          <w:szCs w:val="18"/>
        </w:rPr>
        <w:t>（1）增加或减少合同中任何工作，或追加额外的工作；</w:t>
      </w:r>
    </w:p>
    <w:p>
      <w:pPr>
        <w:autoSpaceDE w:val="0"/>
        <w:autoSpaceDN w:val="0"/>
        <w:adjustRightInd w:val="0"/>
        <w:ind w:firstLine="360" w:firstLineChars="200"/>
        <w:rPr>
          <w:sz w:val="18"/>
          <w:szCs w:val="18"/>
        </w:rPr>
      </w:pPr>
      <w:r>
        <w:rPr>
          <w:sz w:val="18"/>
          <w:szCs w:val="18"/>
        </w:rPr>
        <w:t>（2）取消合同中任何工作，但转由他人实施的工作除外；</w:t>
      </w:r>
    </w:p>
    <w:p>
      <w:pPr>
        <w:autoSpaceDE w:val="0"/>
        <w:autoSpaceDN w:val="0"/>
        <w:adjustRightInd w:val="0"/>
        <w:ind w:firstLine="360" w:firstLineChars="200"/>
        <w:rPr>
          <w:sz w:val="18"/>
          <w:szCs w:val="18"/>
        </w:rPr>
      </w:pPr>
      <w:r>
        <w:rPr>
          <w:sz w:val="18"/>
          <w:szCs w:val="18"/>
        </w:rPr>
        <w:t>（3）改变合同中任何工作的质量标准或其他特性；</w:t>
      </w:r>
    </w:p>
    <w:p>
      <w:pPr>
        <w:autoSpaceDE w:val="0"/>
        <w:autoSpaceDN w:val="0"/>
        <w:adjustRightInd w:val="0"/>
        <w:ind w:firstLine="360" w:firstLineChars="200"/>
        <w:rPr>
          <w:sz w:val="18"/>
          <w:szCs w:val="18"/>
        </w:rPr>
      </w:pPr>
      <w:r>
        <w:rPr>
          <w:sz w:val="18"/>
          <w:szCs w:val="18"/>
        </w:rPr>
        <w:t>（4）改变工程的基线、标高、位置和尺寸；</w:t>
      </w:r>
    </w:p>
    <w:p>
      <w:pPr>
        <w:autoSpaceDE w:val="0"/>
        <w:autoSpaceDN w:val="0"/>
        <w:adjustRightInd w:val="0"/>
        <w:ind w:firstLine="360" w:firstLineChars="200"/>
        <w:rPr>
          <w:sz w:val="18"/>
          <w:szCs w:val="18"/>
        </w:rPr>
      </w:pPr>
      <w:r>
        <w:rPr>
          <w:sz w:val="18"/>
          <w:szCs w:val="18"/>
        </w:rPr>
        <w:t>（5）改变工程的时间安排或实施顺序。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10.2变更权</w:t>
      </w:r>
    </w:p>
    <w:p>
      <w:pPr>
        <w:autoSpaceDE w:val="0"/>
        <w:autoSpaceDN w:val="0"/>
        <w:adjustRightInd w:val="0"/>
        <w:ind w:firstLine="360" w:firstLineChars="200"/>
        <w:rPr>
          <w:sz w:val="18"/>
          <w:szCs w:val="18"/>
        </w:rPr>
      </w:pPr>
      <w:r>
        <w:rPr>
          <w:sz w:val="18"/>
          <w:szCs w:val="18"/>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ind w:firstLine="360" w:firstLineChars="200"/>
        <w:rPr>
          <w:sz w:val="18"/>
          <w:szCs w:val="18"/>
        </w:rPr>
      </w:pPr>
      <w:r>
        <w:rPr>
          <w:sz w:val="18"/>
          <w:szCs w:val="18"/>
        </w:rPr>
        <w:t>涉及设计变更的，应由设计人提供变更后的图纸和说明。如变更超过原设计标准或批准的建设规模时，发包人应及时办理规划、设计变更</w:t>
      </w:r>
      <w:r>
        <w:rPr>
          <w:rFonts w:hint="eastAsia"/>
          <w:sz w:val="18"/>
          <w:szCs w:val="18"/>
        </w:rPr>
        <w:t>等</w:t>
      </w:r>
      <w:r>
        <w:rPr>
          <w:sz w:val="18"/>
          <w:szCs w:val="18"/>
        </w:rPr>
        <w:t>审批手续。</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10.3变更程序</w:t>
      </w:r>
    </w:p>
    <w:p>
      <w:pPr>
        <w:autoSpaceDE w:val="0"/>
        <w:autoSpaceDN w:val="0"/>
        <w:adjustRightInd w:val="0"/>
        <w:ind w:firstLine="360" w:firstLineChars="200"/>
        <w:rPr>
          <w:sz w:val="18"/>
          <w:szCs w:val="18"/>
        </w:rPr>
      </w:pPr>
      <w:r>
        <w:rPr>
          <w:sz w:val="18"/>
          <w:szCs w:val="18"/>
        </w:rPr>
        <w:t>10.3.1 发包人提出变更</w:t>
      </w:r>
    </w:p>
    <w:p>
      <w:pPr>
        <w:autoSpaceDE w:val="0"/>
        <w:autoSpaceDN w:val="0"/>
        <w:adjustRightInd w:val="0"/>
        <w:ind w:firstLine="360" w:firstLineChars="200"/>
        <w:rPr>
          <w:sz w:val="18"/>
          <w:szCs w:val="18"/>
        </w:rPr>
      </w:pPr>
      <w:r>
        <w:rPr>
          <w:sz w:val="18"/>
          <w:szCs w:val="18"/>
        </w:rPr>
        <w:t>发包人提出变更的，应通过监理人向承包人发出变更指示，变更指示应说明计划变更的工程范围和变更的内容。</w:t>
      </w:r>
    </w:p>
    <w:p>
      <w:pPr>
        <w:autoSpaceDE w:val="0"/>
        <w:autoSpaceDN w:val="0"/>
        <w:adjustRightInd w:val="0"/>
        <w:ind w:firstLine="360" w:firstLineChars="200"/>
        <w:rPr>
          <w:sz w:val="18"/>
          <w:szCs w:val="18"/>
        </w:rPr>
      </w:pPr>
      <w:r>
        <w:rPr>
          <w:sz w:val="18"/>
          <w:szCs w:val="18"/>
        </w:rPr>
        <w:t>10.3.2 监理人提出变更建议</w:t>
      </w:r>
    </w:p>
    <w:p>
      <w:pPr>
        <w:autoSpaceDE w:val="0"/>
        <w:autoSpaceDN w:val="0"/>
        <w:adjustRightInd w:val="0"/>
        <w:ind w:firstLine="360" w:firstLineChars="200"/>
        <w:rPr>
          <w:sz w:val="18"/>
          <w:szCs w:val="18"/>
        </w:rPr>
      </w:pPr>
      <w:r>
        <w:rPr>
          <w:sz w:val="18"/>
          <w:szCs w:val="1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ind w:firstLine="360" w:firstLineChars="200"/>
        <w:rPr>
          <w:sz w:val="18"/>
          <w:szCs w:val="18"/>
        </w:rPr>
      </w:pPr>
      <w:r>
        <w:rPr>
          <w:sz w:val="18"/>
          <w:szCs w:val="18"/>
        </w:rPr>
        <w:t xml:space="preserve">10.3.3 </w:t>
      </w:r>
      <w:r>
        <w:rPr>
          <w:rFonts w:hint="eastAsia"/>
          <w:sz w:val="18"/>
          <w:szCs w:val="18"/>
        </w:rPr>
        <w:t>变更执行</w:t>
      </w:r>
    </w:p>
    <w:p>
      <w:pPr>
        <w:autoSpaceDE w:val="0"/>
        <w:autoSpaceDN w:val="0"/>
        <w:adjustRightInd w:val="0"/>
        <w:ind w:firstLine="360" w:firstLineChars="200"/>
        <w:rPr>
          <w:sz w:val="18"/>
          <w:szCs w:val="18"/>
        </w:rPr>
      </w:pPr>
      <w:r>
        <w:rPr>
          <w:sz w:val="18"/>
          <w:szCs w:val="18"/>
        </w:rPr>
        <w:t>承包人收到监理人下达的变更指示后，</w:t>
      </w:r>
      <w:r>
        <w:rPr>
          <w:rFonts w:hint="eastAsia"/>
          <w:sz w:val="18"/>
          <w:szCs w:val="18"/>
        </w:rPr>
        <w:t>认为不能执行，应立即</w:t>
      </w:r>
      <w:r>
        <w:rPr>
          <w:sz w:val="18"/>
          <w:szCs w:val="18"/>
        </w:rPr>
        <w:t>提出不能执行该变更指示的理由。承包人</w:t>
      </w:r>
      <w:r>
        <w:rPr>
          <w:rFonts w:hint="eastAsia"/>
          <w:sz w:val="18"/>
          <w:szCs w:val="18"/>
        </w:rPr>
        <w:t>认为可以</w:t>
      </w:r>
      <w:r>
        <w:rPr>
          <w:sz w:val="18"/>
          <w:szCs w:val="18"/>
        </w:rPr>
        <w:t>执行变更的，</w:t>
      </w:r>
      <w:r>
        <w:rPr>
          <w:rFonts w:hint="eastAsia"/>
          <w:sz w:val="18"/>
          <w:szCs w:val="18"/>
        </w:rPr>
        <w:t>应当书面说明实施该变更指示对合同价格和工期的影响，且合同当事人应当按照第</w:t>
      </w:r>
      <w:r>
        <w:rPr>
          <w:sz w:val="18"/>
          <w:szCs w:val="18"/>
        </w:rPr>
        <w:t>10.4款〔变更估价〕约定确定变更估价。</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10.4变更估价</w:t>
      </w:r>
    </w:p>
    <w:p>
      <w:pPr>
        <w:autoSpaceDE w:val="0"/>
        <w:autoSpaceDN w:val="0"/>
        <w:adjustRightInd w:val="0"/>
        <w:ind w:firstLine="360" w:firstLineChars="200"/>
        <w:rPr>
          <w:sz w:val="18"/>
          <w:szCs w:val="18"/>
        </w:rPr>
      </w:pPr>
      <w:r>
        <w:rPr>
          <w:sz w:val="18"/>
          <w:szCs w:val="18"/>
        </w:rPr>
        <w:t xml:space="preserve">10.4.1 </w:t>
      </w:r>
      <w:r>
        <w:rPr>
          <w:rFonts w:hint="eastAsia"/>
          <w:sz w:val="18"/>
          <w:szCs w:val="18"/>
        </w:rPr>
        <w:t>变更估价原则</w:t>
      </w:r>
    </w:p>
    <w:p>
      <w:pPr>
        <w:autoSpaceDE w:val="0"/>
        <w:autoSpaceDN w:val="0"/>
        <w:adjustRightInd w:val="0"/>
        <w:ind w:firstLine="360" w:firstLineChars="200"/>
        <w:rPr>
          <w:sz w:val="18"/>
          <w:szCs w:val="18"/>
        </w:rPr>
      </w:pPr>
      <w:r>
        <w:rPr>
          <w:sz w:val="18"/>
          <w:szCs w:val="18"/>
        </w:rPr>
        <w:t>除专用合同条款另有约定外，变更估价按照本款约定处理：</w:t>
      </w:r>
    </w:p>
    <w:p>
      <w:pPr>
        <w:autoSpaceDE w:val="0"/>
        <w:autoSpaceDN w:val="0"/>
        <w:adjustRightInd w:val="0"/>
        <w:ind w:firstLine="360" w:firstLineChars="200"/>
        <w:rPr>
          <w:sz w:val="18"/>
          <w:szCs w:val="18"/>
        </w:rPr>
      </w:pPr>
      <w:r>
        <w:rPr>
          <w:sz w:val="18"/>
          <w:szCs w:val="18"/>
        </w:rPr>
        <w:t>（1）已标价工程量清单或预算书有相同项目的，按照相同项目单价认定；</w:t>
      </w:r>
    </w:p>
    <w:p>
      <w:pPr>
        <w:autoSpaceDE w:val="0"/>
        <w:autoSpaceDN w:val="0"/>
        <w:adjustRightInd w:val="0"/>
        <w:ind w:firstLine="360" w:firstLineChars="200"/>
        <w:rPr>
          <w:sz w:val="18"/>
          <w:szCs w:val="18"/>
        </w:rPr>
      </w:pPr>
      <w:r>
        <w:rPr>
          <w:sz w:val="18"/>
          <w:szCs w:val="18"/>
        </w:rPr>
        <w:t>（2）已标价工程量清单或预算书中无相同项目，但有类似项目的，参照类似项目的单价认定；</w:t>
      </w:r>
    </w:p>
    <w:p>
      <w:pPr>
        <w:autoSpaceDE w:val="0"/>
        <w:autoSpaceDN w:val="0"/>
        <w:adjustRightInd w:val="0"/>
        <w:ind w:firstLine="360" w:firstLineChars="200"/>
        <w:rPr>
          <w:sz w:val="18"/>
          <w:szCs w:val="18"/>
        </w:rPr>
      </w:pPr>
      <w:r>
        <w:rPr>
          <w:sz w:val="18"/>
          <w:szCs w:val="1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sz w:val="18"/>
          <w:szCs w:val="18"/>
        </w:rPr>
        <w:t>〔</w:t>
      </w:r>
      <w:r>
        <w:rPr>
          <w:sz w:val="18"/>
          <w:szCs w:val="18"/>
        </w:rPr>
        <w:t>商定或确定</w:t>
      </w:r>
      <w:r>
        <w:rPr>
          <w:rFonts w:hint="eastAsia"/>
          <w:sz w:val="18"/>
          <w:szCs w:val="18"/>
        </w:rPr>
        <w:t>〕</w:t>
      </w:r>
      <w:r>
        <w:rPr>
          <w:sz w:val="18"/>
          <w:szCs w:val="18"/>
        </w:rPr>
        <w:t>确定变更工作的单价。</w:t>
      </w:r>
    </w:p>
    <w:p>
      <w:pPr>
        <w:autoSpaceDE w:val="0"/>
        <w:autoSpaceDN w:val="0"/>
        <w:adjustRightInd w:val="0"/>
        <w:ind w:firstLine="360" w:firstLineChars="200"/>
        <w:rPr>
          <w:sz w:val="18"/>
          <w:szCs w:val="18"/>
        </w:rPr>
      </w:pPr>
      <w:r>
        <w:rPr>
          <w:sz w:val="18"/>
          <w:szCs w:val="18"/>
        </w:rPr>
        <w:t xml:space="preserve">10.4.2 </w:t>
      </w:r>
      <w:r>
        <w:rPr>
          <w:rFonts w:hint="eastAsia"/>
          <w:sz w:val="18"/>
          <w:szCs w:val="18"/>
        </w:rPr>
        <w:t>变更估价程序</w:t>
      </w:r>
    </w:p>
    <w:p>
      <w:pPr>
        <w:autoSpaceDE w:val="0"/>
        <w:autoSpaceDN w:val="0"/>
        <w:adjustRightInd w:val="0"/>
        <w:ind w:firstLine="360" w:firstLineChars="200"/>
        <w:rPr>
          <w:sz w:val="18"/>
          <w:szCs w:val="18"/>
        </w:rPr>
      </w:pPr>
      <w:r>
        <w:rPr>
          <w:rFonts w:hint="eastAsia"/>
          <w:sz w:val="18"/>
          <w:szCs w:val="18"/>
        </w:rPr>
        <w:t>承包人应在收到变更指示后</w:t>
      </w:r>
      <w:r>
        <w:rPr>
          <w:sz w:val="18"/>
          <w:szCs w:val="18"/>
        </w:rPr>
        <w:t>14天内，向监理人提交变更估价申请。监理人应在收到承包人提交的变更估价申请后7天内审查完毕并报送发包人，监理人对变更估价申请有异议，通知承包人</w:t>
      </w:r>
      <w:r>
        <w:rPr>
          <w:rFonts w:hint="eastAsia"/>
          <w:sz w:val="18"/>
          <w:szCs w:val="18"/>
        </w:rPr>
        <w:t>修</w:t>
      </w:r>
      <w:r>
        <w:rPr>
          <w:sz w:val="18"/>
          <w:szCs w:val="18"/>
        </w:rPr>
        <w:t>改</w:t>
      </w:r>
      <w:r>
        <w:rPr>
          <w:rFonts w:hint="eastAsia"/>
          <w:sz w:val="18"/>
          <w:szCs w:val="18"/>
        </w:rPr>
        <w:t>后重新提交</w:t>
      </w:r>
      <w:r>
        <w:rPr>
          <w:sz w:val="18"/>
          <w:szCs w:val="18"/>
        </w:rPr>
        <w:t>。发包人应在</w:t>
      </w:r>
      <w:r>
        <w:rPr>
          <w:rFonts w:hint="eastAsia"/>
          <w:sz w:val="18"/>
          <w:szCs w:val="18"/>
        </w:rPr>
        <w:t>承包人提交变更估价申请</w:t>
      </w:r>
      <w:r>
        <w:rPr>
          <w:sz w:val="18"/>
          <w:szCs w:val="18"/>
        </w:rPr>
        <w:t>后14天内审批完毕。</w:t>
      </w:r>
      <w:r>
        <w:rPr>
          <w:rFonts w:hint="eastAsia"/>
          <w:sz w:val="18"/>
          <w:szCs w:val="18"/>
        </w:rPr>
        <w:t>发包人逾期未完成审批或未提出异议的，视为认可承包人提交的变更估价申请。</w:t>
      </w:r>
    </w:p>
    <w:p>
      <w:pPr>
        <w:autoSpaceDE w:val="0"/>
        <w:autoSpaceDN w:val="0"/>
        <w:adjustRightInd w:val="0"/>
        <w:ind w:firstLine="360" w:firstLineChars="200"/>
        <w:rPr>
          <w:sz w:val="18"/>
          <w:szCs w:val="18"/>
        </w:rPr>
      </w:pPr>
      <w:r>
        <w:rPr>
          <w:sz w:val="18"/>
          <w:szCs w:val="18"/>
        </w:rPr>
        <w:t>因变更引起的价格调整应计入最近一期的进度款中支付。</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10.5承包人的合理化建议</w:t>
      </w:r>
    </w:p>
    <w:p>
      <w:pPr>
        <w:autoSpaceDE w:val="0"/>
        <w:autoSpaceDN w:val="0"/>
        <w:adjustRightInd w:val="0"/>
        <w:ind w:firstLine="360" w:firstLineChars="200"/>
        <w:rPr>
          <w:sz w:val="18"/>
          <w:szCs w:val="18"/>
        </w:rPr>
      </w:pPr>
      <w:r>
        <w:rPr>
          <w:sz w:val="18"/>
          <w:szCs w:val="18"/>
        </w:rPr>
        <w:t>承包人提出合理化建议的，应向监理人提交合理化建议说明，说明建议的内容和理由，以及实施该建议对合同价格和工期的影响。</w:t>
      </w:r>
    </w:p>
    <w:p>
      <w:pPr>
        <w:autoSpaceDE w:val="0"/>
        <w:autoSpaceDN w:val="0"/>
        <w:adjustRightInd w:val="0"/>
        <w:ind w:firstLine="360" w:firstLineChars="200"/>
        <w:rPr>
          <w:sz w:val="18"/>
          <w:szCs w:val="18"/>
        </w:rPr>
      </w:pPr>
      <w:r>
        <w:rPr>
          <w:sz w:val="18"/>
          <w:szCs w:val="18"/>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sz w:val="18"/>
          <w:szCs w:val="18"/>
        </w:rPr>
        <w:t>〔</w:t>
      </w:r>
      <w:r>
        <w:rPr>
          <w:sz w:val="18"/>
          <w:szCs w:val="18"/>
        </w:rPr>
        <w:t>变更估价</w:t>
      </w:r>
      <w:r>
        <w:rPr>
          <w:rFonts w:hint="eastAsia"/>
          <w:sz w:val="18"/>
          <w:szCs w:val="18"/>
        </w:rPr>
        <w:t>〕</w:t>
      </w:r>
      <w:r>
        <w:rPr>
          <w:sz w:val="18"/>
          <w:szCs w:val="18"/>
        </w:rPr>
        <w:t>约定执行。发包人不同意变更的，监理人应书面通知承包人。</w:t>
      </w:r>
    </w:p>
    <w:p>
      <w:pPr>
        <w:autoSpaceDE w:val="0"/>
        <w:autoSpaceDN w:val="0"/>
        <w:adjustRightInd w:val="0"/>
        <w:ind w:firstLine="360" w:firstLineChars="200"/>
        <w:rPr>
          <w:sz w:val="18"/>
          <w:szCs w:val="18"/>
        </w:rPr>
      </w:pPr>
      <w:r>
        <w:rPr>
          <w:sz w:val="18"/>
          <w:szCs w:val="18"/>
        </w:rPr>
        <w:t>合理化建议降低了合同价格或者提高了工程经济效益的，发包人可对承包人给予奖励，奖励的方法和金额在专用合同条款中约定。</w:t>
      </w:r>
    </w:p>
    <w:p>
      <w:pPr>
        <w:pStyle w:val="9"/>
        <w:spacing w:before="0" w:after="0" w:line="240" w:lineRule="auto"/>
        <w:ind w:firstLine="360" w:firstLineChars="200"/>
        <w:rPr>
          <w:rFonts w:ascii="宋体" w:hAnsi="宋体"/>
          <w:sz w:val="18"/>
          <w:szCs w:val="18"/>
        </w:rPr>
      </w:pPr>
      <w:r>
        <w:rPr>
          <w:rFonts w:ascii="宋体" w:hAnsi="宋体"/>
          <w:b w:val="0"/>
          <w:sz w:val="18"/>
          <w:szCs w:val="18"/>
        </w:rPr>
        <w:t xml:space="preserve">10.6变更引起的工期调整  </w:t>
      </w:r>
    </w:p>
    <w:p>
      <w:pPr>
        <w:autoSpaceDE w:val="0"/>
        <w:autoSpaceDN w:val="0"/>
        <w:adjustRightInd w:val="0"/>
        <w:ind w:firstLine="360" w:firstLineChars="200"/>
        <w:rPr>
          <w:sz w:val="18"/>
          <w:szCs w:val="18"/>
        </w:rPr>
      </w:pPr>
      <w:r>
        <w:rPr>
          <w:sz w:val="18"/>
          <w:szCs w:val="18"/>
        </w:rPr>
        <w:t>因变更引起工期变化的，合同当事人均可要求调整合同工期，由合同当事人按照第4.4款</w:t>
      </w:r>
      <w:r>
        <w:rPr>
          <w:rFonts w:hint="eastAsia"/>
          <w:sz w:val="18"/>
          <w:szCs w:val="18"/>
        </w:rPr>
        <w:t>〔</w:t>
      </w:r>
      <w:r>
        <w:rPr>
          <w:sz w:val="18"/>
          <w:szCs w:val="18"/>
        </w:rPr>
        <w:t>商定或确定</w:t>
      </w:r>
      <w:r>
        <w:rPr>
          <w:rFonts w:hint="eastAsia"/>
          <w:sz w:val="18"/>
          <w:szCs w:val="18"/>
        </w:rPr>
        <w:t>〕</w:t>
      </w:r>
      <w:r>
        <w:rPr>
          <w:sz w:val="18"/>
          <w:szCs w:val="18"/>
        </w:rPr>
        <w:t>并参考工程所在地的工期定额标准确定增减工期天数。</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10.7暂估价</w:t>
      </w:r>
    </w:p>
    <w:p>
      <w:pPr>
        <w:autoSpaceDE w:val="0"/>
        <w:autoSpaceDN w:val="0"/>
        <w:adjustRightInd w:val="0"/>
        <w:ind w:firstLine="360" w:firstLineChars="200"/>
        <w:rPr>
          <w:sz w:val="18"/>
          <w:szCs w:val="18"/>
        </w:rPr>
      </w:pPr>
      <w:r>
        <w:rPr>
          <w:sz w:val="18"/>
          <w:szCs w:val="18"/>
        </w:rPr>
        <w:t>暂估价专业分包工程、</w:t>
      </w:r>
      <w:r>
        <w:rPr>
          <w:rFonts w:hint="eastAsia"/>
          <w:sz w:val="18"/>
          <w:szCs w:val="18"/>
        </w:rPr>
        <w:t>服务、</w:t>
      </w:r>
      <w:r>
        <w:rPr>
          <w:sz w:val="18"/>
          <w:szCs w:val="18"/>
        </w:rPr>
        <w:t>材料和工程设备的明细由合同当事人在专用合同条款中约定。</w:t>
      </w:r>
    </w:p>
    <w:p>
      <w:pPr>
        <w:ind w:firstLine="360" w:firstLineChars="200"/>
        <w:rPr>
          <w:sz w:val="18"/>
          <w:szCs w:val="18"/>
        </w:rPr>
      </w:pPr>
      <w:r>
        <w:rPr>
          <w:sz w:val="18"/>
          <w:szCs w:val="18"/>
        </w:rPr>
        <w:t>10.7.1 依法必须招标的暂估价项目</w:t>
      </w:r>
    </w:p>
    <w:p>
      <w:pPr>
        <w:ind w:firstLine="360" w:firstLineChars="200"/>
        <w:rPr>
          <w:sz w:val="18"/>
          <w:szCs w:val="18"/>
        </w:rPr>
      </w:pPr>
      <w:r>
        <w:rPr>
          <w:sz w:val="18"/>
          <w:szCs w:val="18"/>
        </w:rPr>
        <w:t>对于依法必须招标的暂估价项目，采取以下第1种方式确定</w:t>
      </w:r>
      <w:r>
        <w:rPr>
          <w:rFonts w:hint="eastAsia"/>
          <w:sz w:val="18"/>
          <w:szCs w:val="18"/>
        </w:rPr>
        <w:t>。合同当事人也可以在</w:t>
      </w:r>
      <w:r>
        <w:rPr>
          <w:sz w:val="18"/>
          <w:szCs w:val="18"/>
        </w:rPr>
        <w:t>专用合同条款</w:t>
      </w:r>
      <w:r>
        <w:rPr>
          <w:rFonts w:hint="eastAsia"/>
          <w:sz w:val="18"/>
          <w:szCs w:val="18"/>
        </w:rPr>
        <w:t>中选择其他招标方式。</w:t>
      </w:r>
    </w:p>
    <w:p>
      <w:pPr>
        <w:ind w:firstLine="360" w:firstLineChars="200"/>
        <w:rPr>
          <w:sz w:val="18"/>
          <w:szCs w:val="18"/>
        </w:rPr>
      </w:pPr>
      <w:r>
        <w:rPr>
          <w:sz w:val="18"/>
          <w:szCs w:val="18"/>
        </w:rPr>
        <w:t>第1种方式：对于依法必须招标的暂估价项目，由承包人招标，对该暂估价项目的确认和批准按照以下约定执行：</w:t>
      </w:r>
    </w:p>
    <w:p>
      <w:pPr>
        <w:ind w:firstLine="360" w:firstLineChars="200"/>
        <w:rPr>
          <w:sz w:val="18"/>
          <w:szCs w:val="18"/>
        </w:rPr>
      </w:pPr>
      <w:r>
        <w:rPr>
          <w:sz w:val="18"/>
          <w:szCs w:val="1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ind w:firstLine="360" w:firstLineChars="200"/>
        <w:rPr>
          <w:sz w:val="18"/>
          <w:szCs w:val="18"/>
        </w:rPr>
      </w:pPr>
      <w:r>
        <w:rPr>
          <w:sz w:val="18"/>
          <w:szCs w:val="18"/>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sz w:val="18"/>
          <w:szCs w:val="18"/>
        </w:rPr>
        <w:t>并按照法律规定参加评标</w:t>
      </w:r>
      <w:r>
        <w:rPr>
          <w:sz w:val="18"/>
          <w:szCs w:val="18"/>
        </w:rPr>
        <w:t>；</w:t>
      </w:r>
    </w:p>
    <w:p>
      <w:pPr>
        <w:rPr>
          <w:sz w:val="18"/>
          <w:szCs w:val="18"/>
        </w:rPr>
      </w:pPr>
      <w:r>
        <w:rPr>
          <w:sz w:val="18"/>
          <w:szCs w:val="18"/>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ind w:firstLine="360" w:firstLineChars="200"/>
        <w:rPr>
          <w:sz w:val="18"/>
          <w:szCs w:val="18"/>
        </w:rPr>
      </w:pPr>
      <w:r>
        <w:rPr>
          <w:sz w:val="18"/>
          <w:szCs w:val="18"/>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ind w:firstLine="360" w:firstLineChars="200"/>
        <w:rPr>
          <w:sz w:val="18"/>
          <w:szCs w:val="18"/>
        </w:rPr>
      </w:pPr>
      <w:r>
        <w:rPr>
          <w:sz w:val="18"/>
          <w:szCs w:val="18"/>
        </w:rPr>
        <w:t>10.7.2不属于依法必须招标的暂估价项目</w:t>
      </w:r>
    </w:p>
    <w:p>
      <w:pPr>
        <w:ind w:firstLine="360" w:firstLineChars="200"/>
        <w:rPr>
          <w:sz w:val="18"/>
          <w:szCs w:val="18"/>
        </w:rPr>
      </w:pPr>
      <w:r>
        <w:rPr>
          <w:sz w:val="18"/>
          <w:szCs w:val="18"/>
        </w:rPr>
        <w:t xml:space="preserve">除专用合同条款另有约定外，对于不属于依法必须招标的暂估价项目，采取以下第1种方式确定： </w:t>
      </w:r>
    </w:p>
    <w:p>
      <w:pPr>
        <w:ind w:firstLine="360" w:firstLineChars="200"/>
        <w:rPr>
          <w:sz w:val="18"/>
          <w:szCs w:val="18"/>
        </w:rPr>
      </w:pPr>
      <w:r>
        <w:rPr>
          <w:sz w:val="18"/>
          <w:szCs w:val="18"/>
        </w:rPr>
        <w:t>第1种方式：对于不属于依法必须招标的暂估价项目，按本项约定确认和批准：</w:t>
      </w:r>
    </w:p>
    <w:p>
      <w:pPr>
        <w:ind w:firstLine="360" w:firstLineChars="200"/>
        <w:rPr>
          <w:sz w:val="18"/>
          <w:szCs w:val="18"/>
        </w:rPr>
      </w:pPr>
      <w:r>
        <w:rPr>
          <w:sz w:val="18"/>
          <w:szCs w:val="1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ind w:firstLine="360" w:firstLineChars="200"/>
        <w:rPr>
          <w:sz w:val="18"/>
          <w:szCs w:val="18"/>
        </w:rPr>
      </w:pPr>
      <w:r>
        <w:rPr>
          <w:sz w:val="18"/>
          <w:szCs w:val="18"/>
        </w:rPr>
        <w:t>（2）发包人认为承包人确定的供应商、分包人无法满足工程质量或合同要求的，发包人可以要求承包人重新确定暂估价项目的供应商、分包人;</w:t>
      </w:r>
    </w:p>
    <w:p>
      <w:pPr>
        <w:ind w:firstLine="360" w:firstLineChars="200"/>
        <w:rPr>
          <w:sz w:val="18"/>
          <w:szCs w:val="18"/>
        </w:rPr>
      </w:pPr>
      <w:r>
        <w:rPr>
          <w:sz w:val="18"/>
          <w:szCs w:val="18"/>
        </w:rPr>
        <w:t>（3）承包人应当在签订暂估价合同后7天内，将暂估价合同副本报送发包人留存。</w:t>
      </w:r>
    </w:p>
    <w:p>
      <w:pPr>
        <w:ind w:firstLine="360" w:firstLineChars="200"/>
        <w:rPr>
          <w:sz w:val="18"/>
          <w:szCs w:val="18"/>
        </w:rPr>
      </w:pPr>
      <w:r>
        <w:rPr>
          <w:sz w:val="18"/>
          <w:szCs w:val="18"/>
        </w:rPr>
        <w:t>第2种方式：承包人按照第10.7.1项</w:t>
      </w:r>
      <w:r>
        <w:rPr>
          <w:rFonts w:hint="eastAsia"/>
          <w:sz w:val="18"/>
          <w:szCs w:val="18"/>
        </w:rPr>
        <w:t>〔</w:t>
      </w:r>
      <w:r>
        <w:rPr>
          <w:sz w:val="18"/>
          <w:szCs w:val="18"/>
        </w:rPr>
        <w:t>依法必须招标的暂估价项目</w:t>
      </w:r>
      <w:r>
        <w:rPr>
          <w:rFonts w:hint="eastAsia"/>
          <w:sz w:val="18"/>
          <w:szCs w:val="18"/>
        </w:rPr>
        <w:t>〕</w:t>
      </w:r>
      <w:r>
        <w:rPr>
          <w:sz w:val="18"/>
          <w:szCs w:val="18"/>
        </w:rPr>
        <w:t>约定的第1种方式确定暂估价项目。</w:t>
      </w:r>
    </w:p>
    <w:p>
      <w:pPr>
        <w:ind w:firstLine="360" w:firstLineChars="200"/>
        <w:rPr>
          <w:sz w:val="18"/>
          <w:szCs w:val="18"/>
        </w:rPr>
      </w:pPr>
      <w:r>
        <w:rPr>
          <w:sz w:val="18"/>
          <w:szCs w:val="18"/>
        </w:rPr>
        <w:t>第3种方式：承包人直接实施的暂估价项目</w:t>
      </w:r>
    </w:p>
    <w:p>
      <w:pPr>
        <w:ind w:firstLine="360" w:firstLineChars="200"/>
        <w:rPr>
          <w:sz w:val="18"/>
          <w:szCs w:val="18"/>
        </w:rPr>
      </w:pPr>
      <w:r>
        <w:rPr>
          <w:sz w:val="18"/>
          <w:szCs w:val="18"/>
        </w:rPr>
        <w:t>承包人具备实施暂估价项目的资格和条件的，经发包人和承包人协商一致后，可由承包人自行实施暂估价项目，合同当事人可以在专用合同条款约定具体事项。</w:t>
      </w:r>
    </w:p>
    <w:p>
      <w:pPr>
        <w:ind w:firstLine="360" w:firstLineChars="200"/>
        <w:rPr>
          <w:sz w:val="18"/>
          <w:szCs w:val="18"/>
        </w:rPr>
      </w:pPr>
      <w:r>
        <w:rPr>
          <w:sz w:val="18"/>
          <w:szCs w:val="18"/>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10.8暂列金额</w:t>
      </w:r>
    </w:p>
    <w:p>
      <w:pPr>
        <w:autoSpaceDE w:val="0"/>
        <w:autoSpaceDN w:val="0"/>
        <w:adjustRightInd w:val="0"/>
        <w:ind w:firstLine="360" w:firstLineChars="200"/>
        <w:rPr>
          <w:sz w:val="18"/>
          <w:szCs w:val="18"/>
        </w:rPr>
      </w:pPr>
      <w:r>
        <w:rPr>
          <w:sz w:val="18"/>
          <w:szCs w:val="18"/>
        </w:rPr>
        <w:t>暂列金额应按照发包人的要求使用，发包人的要求应通过监理人发出。</w:t>
      </w:r>
      <w:r>
        <w:rPr>
          <w:rFonts w:hint="eastAsia"/>
          <w:sz w:val="18"/>
          <w:szCs w:val="18"/>
        </w:rPr>
        <w:t>合同当事人可以在专用合同条款中协商确定有关事项。</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 xml:space="preserve">10.9计日工 </w:t>
      </w:r>
    </w:p>
    <w:p>
      <w:pPr>
        <w:autoSpaceDE w:val="0"/>
        <w:autoSpaceDN w:val="0"/>
        <w:adjustRightInd w:val="0"/>
        <w:ind w:firstLine="360" w:firstLineChars="200"/>
        <w:rPr>
          <w:sz w:val="18"/>
          <w:szCs w:val="18"/>
        </w:rPr>
      </w:pPr>
      <w:r>
        <w:rPr>
          <w:rFonts w:hint="eastAsia"/>
          <w:sz w:val="18"/>
          <w:szCs w:val="18"/>
        </w:rPr>
        <w:t>需要采用计日工方式的，经发包人同意后</w:t>
      </w:r>
      <w:r>
        <w:rPr>
          <w:sz w:val="18"/>
          <w:szCs w:val="18"/>
        </w:rPr>
        <w:t>，由监理人通知承包人以计日工计价方式实施</w:t>
      </w:r>
      <w:r>
        <w:rPr>
          <w:rFonts w:hint="eastAsia"/>
          <w:sz w:val="18"/>
          <w:szCs w:val="18"/>
        </w:rPr>
        <w:t>相应</w:t>
      </w:r>
      <w:r>
        <w:rPr>
          <w:sz w:val="18"/>
          <w:szCs w:val="18"/>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sz w:val="18"/>
          <w:szCs w:val="18"/>
        </w:rPr>
        <w:t>〔</w:t>
      </w:r>
      <w:r>
        <w:rPr>
          <w:sz w:val="18"/>
          <w:szCs w:val="18"/>
        </w:rPr>
        <w:t>商定或确定</w:t>
      </w:r>
      <w:r>
        <w:rPr>
          <w:rFonts w:hint="eastAsia"/>
          <w:sz w:val="18"/>
          <w:szCs w:val="18"/>
        </w:rPr>
        <w:t>〕</w:t>
      </w:r>
      <w:r>
        <w:rPr>
          <w:sz w:val="18"/>
          <w:szCs w:val="18"/>
        </w:rPr>
        <w:t>确定</w:t>
      </w:r>
      <w:r>
        <w:rPr>
          <w:rFonts w:hint="eastAsia"/>
          <w:sz w:val="18"/>
          <w:szCs w:val="18"/>
        </w:rPr>
        <w:t>计日工</w:t>
      </w:r>
      <w:r>
        <w:rPr>
          <w:sz w:val="18"/>
          <w:szCs w:val="18"/>
        </w:rPr>
        <w:t>的单价。</w:t>
      </w:r>
    </w:p>
    <w:p>
      <w:pPr>
        <w:ind w:firstLine="360" w:firstLineChars="200"/>
        <w:rPr>
          <w:sz w:val="18"/>
          <w:szCs w:val="18"/>
        </w:rPr>
      </w:pPr>
      <w:r>
        <w:rPr>
          <w:sz w:val="18"/>
          <w:szCs w:val="18"/>
        </w:rPr>
        <w:t>采用计日工计价的任何一项工作，承包人应在该项工作实施过程中，每天提交以下报表和有关凭证报送监理人审查：</w:t>
      </w:r>
    </w:p>
    <w:p>
      <w:pPr>
        <w:ind w:firstLine="270" w:firstLineChars="150"/>
        <w:rPr>
          <w:sz w:val="18"/>
          <w:szCs w:val="18"/>
        </w:rPr>
      </w:pPr>
      <w:r>
        <w:rPr>
          <w:sz w:val="18"/>
          <w:szCs w:val="18"/>
        </w:rPr>
        <w:t>（1）工作名称、内容和数量；</w:t>
      </w:r>
    </w:p>
    <w:p>
      <w:pPr>
        <w:ind w:firstLine="270" w:firstLineChars="150"/>
        <w:rPr>
          <w:sz w:val="18"/>
          <w:szCs w:val="18"/>
        </w:rPr>
      </w:pPr>
      <w:r>
        <w:rPr>
          <w:sz w:val="18"/>
          <w:szCs w:val="18"/>
        </w:rPr>
        <w:t>（2）投入该工作的所有人员的姓名、专业、工种、级别和耗用工时；</w:t>
      </w:r>
    </w:p>
    <w:p>
      <w:pPr>
        <w:ind w:firstLine="270" w:firstLineChars="150"/>
        <w:rPr>
          <w:sz w:val="18"/>
          <w:szCs w:val="18"/>
        </w:rPr>
      </w:pPr>
      <w:r>
        <w:rPr>
          <w:sz w:val="18"/>
          <w:szCs w:val="18"/>
        </w:rPr>
        <w:t>（3）投入该工作的材料类别和数量；</w:t>
      </w:r>
    </w:p>
    <w:p>
      <w:pPr>
        <w:ind w:firstLine="270" w:firstLineChars="150"/>
        <w:rPr>
          <w:sz w:val="18"/>
          <w:szCs w:val="18"/>
        </w:rPr>
      </w:pPr>
      <w:r>
        <w:rPr>
          <w:sz w:val="18"/>
          <w:szCs w:val="18"/>
        </w:rPr>
        <w:t>（4）投入该工作的施工设备型号、台数和耗用台时；</w:t>
      </w:r>
    </w:p>
    <w:p>
      <w:pPr>
        <w:ind w:firstLine="270" w:firstLineChars="150"/>
        <w:rPr>
          <w:sz w:val="18"/>
          <w:szCs w:val="18"/>
        </w:rPr>
      </w:pPr>
      <w:r>
        <w:rPr>
          <w:sz w:val="18"/>
          <w:szCs w:val="18"/>
        </w:rPr>
        <w:t>（5）其他有关资料和凭证。</w:t>
      </w:r>
    </w:p>
    <w:p>
      <w:pPr>
        <w:ind w:firstLine="270" w:firstLineChars="150"/>
        <w:rPr>
          <w:sz w:val="18"/>
          <w:szCs w:val="18"/>
        </w:rPr>
      </w:pPr>
      <w:r>
        <w:rPr>
          <w:sz w:val="18"/>
          <w:szCs w:val="18"/>
        </w:rPr>
        <w:t xml:space="preserve"> 计日工由承包人汇总后，列入最近一期进度付款申请单，由监理人审查并经发包人批准后列入进度付款。</w:t>
      </w:r>
    </w:p>
    <w:p>
      <w:pPr>
        <w:pStyle w:val="8"/>
        <w:spacing w:line="240" w:lineRule="auto"/>
        <w:rPr>
          <w:rFonts w:ascii="宋体" w:hAnsi="宋体"/>
          <w:b w:val="0"/>
          <w:sz w:val="18"/>
          <w:szCs w:val="18"/>
        </w:rPr>
      </w:pPr>
      <w:r>
        <w:rPr>
          <w:rFonts w:ascii="宋体" w:hAnsi="宋体"/>
          <w:b w:val="0"/>
          <w:sz w:val="18"/>
          <w:szCs w:val="18"/>
        </w:rPr>
        <w:t>11. 价格调整</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11.1市场价格波动引起的调整</w:t>
      </w:r>
    </w:p>
    <w:p>
      <w:pPr>
        <w:ind w:firstLine="360" w:firstLineChars="200"/>
        <w:rPr>
          <w:sz w:val="18"/>
          <w:szCs w:val="18"/>
        </w:rPr>
      </w:pPr>
      <w:r>
        <w:rPr>
          <w:sz w:val="18"/>
          <w:szCs w:val="18"/>
        </w:rPr>
        <w:t>除专用合同条款另有约定外，市场价格波动超过合同当事人约定的范围，合同价格应当调整。合同当事人可以在专用合同条款中约定选择以下一种方式对合同价格进行调整：</w:t>
      </w:r>
    </w:p>
    <w:p>
      <w:pPr>
        <w:ind w:firstLine="360" w:firstLineChars="200"/>
        <w:rPr>
          <w:sz w:val="18"/>
          <w:szCs w:val="18"/>
        </w:rPr>
      </w:pPr>
      <w:r>
        <w:rPr>
          <w:sz w:val="18"/>
          <w:szCs w:val="18"/>
        </w:rPr>
        <w:t>第1种方式：采用价格指数</w:t>
      </w:r>
      <w:r>
        <w:rPr>
          <w:rFonts w:hint="eastAsia"/>
          <w:sz w:val="18"/>
          <w:szCs w:val="18"/>
        </w:rPr>
        <w:t>进行价格</w:t>
      </w:r>
      <w:r>
        <w:rPr>
          <w:sz w:val="18"/>
          <w:szCs w:val="18"/>
        </w:rPr>
        <w:t>调整。</w:t>
      </w:r>
    </w:p>
    <w:p>
      <w:pPr>
        <w:tabs>
          <w:tab w:val="left" w:pos="0"/>
          <w:tab w:val="left" w:pos="360"/>
          <w:tab w:val="left" w:pos="540"/>
        </w:tabs>
        <w:ind w:firstLine="360" w:firstLineChars="200"/>
        <w:rPr>
          <w:sz w:val="18"/>
          <w:szCs w:val="18"/>
        </w:rPr>
      </w:pPr>
      <w:r>
        <w:rPr>
          <w:sz w:val="18"/>
          <w:szCs w:val="18"/>
        </w:rPr>
        <w:t>（1）价格调整公式</w:t>
      </w:r>
    </w:p>
    <w:p>
      <w:pPr>
        <w:tabs>
          <w:tab w:val="left" w:pos="0"/>
          <w:tab w:val="left" w:pos="360"/>
          <w:tab w:val="left" w:pos="540"/>
        </w:tabs>
        <w:ind w:firstLine="360" w:firstLineChars="200"/>
        <w:rPr>
          <w:sz w:val="18"/>
          <w:szCs w:val="18"/>
        </w:rPr>
      </w:pPr>
      <w:r>
        <w:rPr>
          <w:sz w:val="18"/>
          <w:szCs w:val="18"/>
        </w:rPr>
        <w:t>因人工、材料和设备等价格波动影响合同价格时，根据专用合同条款中约定的数据，按以下公式计算差额并调整合同价格：</w:t>
      </w:r>
    </w:p>
    <w:p>
      <w:pPr>
        <w:tabs>
          <w:tab w:val="left" w:pos="0"/>
          <w:tab w:val="left" w:pos="360"/>
          <w:tab w:val="left" w:pos="540"/>
        </w:tabs>
        <w:ind w:firstLine="360" w:firstLineChars="200"/>
        <w:rPr>
          <w:sz w:val="18"/>
          <w:szCs w:val="18"/>
        </w:rPr>
      </w:pPr>
      <w:r>
        <w:rPr>
          <w:rFonts w:hint="eastAsia"/>
          <w:position w:val="-30"/>
          <w:sz w:val="18"/>
          <w:szCs w:val="18"/>
        </w:rPr>
        <w:object>
          <v:shape id="_x0000_i1025" o:spt="75" type="#_x0000_t75" style="height:43.5pt;width:360pt;" o:ole="t" filled="f" o:preferrelative="t" stroked="f" coordsize="21600,21600">
            <v:path/>
            <v:fill on="f" focussize="0,0"/>
            <v:stroke on="f" joinstyle="miter"/>
            <v:imagedata r:id="rId7" o:title=""/>
            <o:lock v:ext="edit" aspectratio="t"/>
            <w10:wrap type="none"/>
            <w10:anchorlock/>
          </v:shape>
          <o:OLEObject Type="Embed" ProgID="Equations" ShapeID="_x0000_i1025" DrawAspect="Content" ObjectID="_1468075725" r:id="rId6">
            <o:LockedField>false</o:LockedField>
          </o:OLEObject>
        </w:object>
      </w:r>
    </w:p>
    <w:p>
      <w:pPr>
        <w:tabs>
          <w:tab w:val="left" w:pos="0"/>
          <w:tab w:val="left" w:pos="360"/>
          <w:tab w:val="left" w:pos="540"/>
        </w:tabs>
        <w:ind w:firstLine="640"/>
        <w:rPr>
          <w:sz w:val="18"/>
          <w:szCs w:val="18"/>
        </w:rPr>
      </w:pPr>
      <w:r>
        <w:rPr>
          <w:sz w:val="18"/>
          <w:szCs w:val="18"/>
        </w:rPr>
        <w:t>公式中：ΔP——需调整的价格差额；</w:t>
      </w:r>
    </w:p>
    <w:p>
      <w:pPr>
        <w:tabs>
          <w:tab w:val="left" w:pos="0"/>
          <w:tab w:val="left" w:pos="360"/>
          <w:tab w:val="left" w:pos="540"/>
        </w:tabs>
        <w:ind w:firstLine="1080" w:firstLineChars="600"/>
        <w:rPr>
          <w:sz w:val="18"/>
          <w:szCs w:val="18"/>
        </w:rPr>
      </w:pPr>
      <w:r>
        <w:rPr>
          <w:position w:val="-6"/>
          <w:sz w:val="18"/>
          <w:szCs w:val="18"/>
        </w:rPr>
        <w:object>
          <v:shape id="_x0000_i1026" o:spt="75" type="#_x0000_t75" style="height:15.75pt;width:15.75pt;" o:ole="t" filled="f" o:preferrelative="t" stroked="f" coordsize="21600,21600">
            <v:path/>
            <v:fill on="f" focussize="0,0"/>
            <v:stroke on="f" joinstyle="miter"/>
            <v:imagedata r:id="rId9" o:title=""/>
            <o:lock v:ext="edit" aspectratio="t"/>
            <w10:wrap type="none"/>
            <w10:anchorlock/>
          </v:shape>
          <o:OLEObject Type="Embed" ProgID="Equations" ShapeID="_x0000_i1026" DrawAspect="Content" ObjectID="_1468075726" r:id="rId8">
            <o:LockedField>false</o:LockedField>
          </o:OLEObject>
        </w:object>
      </w:r>
      <w:r>
        <w:rPr>
          <w:sz w:val="18"/>
          <w:szCs w:val="18"/>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ind w:firstLine="360" w:firstLineChars="200"/>
        <w:rPr>
          <w:sz w:val="18"/>
          <w:szCs w:val="18"/>
        </w:rPr>
      </w:pPr>
      <w:r>
        <w:rPr>
          <w:sz w:val="18"/>
          <w:szCs w:val="18"/>
        </w:rPr>
        <w:t>A——定值权重（即不调部分的权重）；</w:t>
      </w:r>
    </w:p>
    <w:p>
      <w:pPr>
        <w:tabs>
          <w:tab w:val="left" w:pos="0"/>
          <w:tab w:val="left" w:pos="360"/>
          <w:tab w:val="left" w:pos="540"/>
        </w:tabs>
        <w:ind w:firstLine="360" w:firstLineChars="200"/>
        <w:rPr>
          <w:sz w:val="18"/>
          <w:szCs w:val="18"/>
        </w:rPr>
      </w:pPr>
      <w:r>
        <w:rPr>
          <w:position w:val="-10"/>
          <w:sz w:val="18"/>
          <w:szCs w:val="18"/>
        </w:rPr>
        <w:object>
          <v:shape id="_x0000_i1027" o:spt="75" type="#_x0000_t75" style="height:21pt;width:100.5pt;" o:ole="t" filled="f" o:preferrelative="t" stroked="f" coordsize="21600,21600">
            <v:path/>
            <v:fill on="f" focussize="0,0"/>
            <v:stroke on="f" joinstyle="miter"/>
            <v:imagedata r:id="rId11" o:title=""/>
            <o:lock v:ext="edit" aspectratio="t"/>
            <w10:wrap type="none"/>
            <w10:anchorlock/>
          </v:shape>
          <o:OLEObject Type="Embed" ProgID="Equations" ShapeID="_x0000_i1027" DrawAspect="Content" ObjectID="_1468075727" r:id="rId10">
            <o:LockedField>false</o:LockedField>
          </o:OLEObject>
        </w:object>
      </w:r>
      <w:r>
        <w:rPr>
          <w:sz w:val="18"/>
          <w:szCs w:val="18"/>
        </w:rPr>
        <w:t>——各可调因子的变值权重（即可调部分的权重），为各可调因子在签约合同价中所占的比例；</w:t>
      </w:r>
    </w:p>
    <w:p>
      <w:pPr>
        <w:tabs>
          <w:tab w:val="left" w:pos="0"/>
          <w:tab w:val="left" w:pos="360"/>
          <w:tab w:val="left" w:pos="540"/>
        </w:tabs>
        <w:ind w:firstLine="360" w:firstLineChars="200"/>
        <w:rPr>
          <w:sz w:val="18"/>
          <w:szCs w:val="18"/>
        </w:rPr>
      </w:pPr>
      <w:r>
        <w:rPr>
          <w:position w:val="-10"/>
          <w:sz w:val="18"/>
          <w:szCs w:val="18"/>
        </w:rPr>
        <w:object>
          <v:shape id="_x0000_i1028" o:spt="75" type="#_x0000_t75" style="height:21pt;width:102pt;" o:ole="t" filled="f" o:preferrelative="t" stroked="f" coordsize="21600,21600">
            <v:path/>
            <v:fill on="f" focussize="0,0"/>
            <v:stroke on="f" joinstyle="miter"/>
            <v:imagedata r:id="rId13" o:title=""/>
            <o:lock v:ext="edit" aspectratio="t"/>
            <w10:wrap type="none"/>
            <w10:anchorlock/>
          </v:shape>
          <o:OLEObject Type="Embed" ProgID="Equations" ShapeID="_x0000_i1028" DrawAspect="Content" ObjectID="_1468075728" r:id="rId12">
            <o:LockedField>false</o:LockedField>
          </o:OLEObject>
        </w:object>
      </w:r>
      <w:r>
        <w:rPr>
          <w:sz w:val="18"/>
          <w:szCs w:val="18"/>
        </w:rPr>
        <w:t>——各可调因子的现行价格指数，指约定的付款证书相关周期最后一天的前42天的各可调因子的价格指数；</w:t>
      </w:r>
    </w:p>
    <w:p>
      <w:pPr>
        <w:tabs>
          <w:tab w:val="left" w:pos="0"/>
          <w:tab w:val="left" w:pos="360"/>
          <w:tab w:val="left" w:pos="540"/>
        </w:tabs>
        <w:ind w:firstLine="360" w:firstLineChars="200"/>
        <w:rPr>
          <w:sz w:val="18"/>
          <w:szCs w:val="18"/>
        </w:rPr>
      </w:pPr>
      <w:r>
        <w:rPr>
          <w:position w:val="-10"/>
          <w:sz w:val="18"/>
          <w:szCs w:val="18"/>
        </w:rPr>
        <w:object>
          <v:shape id="_x0000_i1029" o:spt="75" type="#_x0000_t75" style="height:19.5pt;width:108pt;" o:ole="t" filled="f" o:preferrelative="t" stroked="f" coordsize="21600,21600">
            <v:path/>
            <v:fill on="f" focussize="0,0"/>
            <v:stroke on="f" joinstyle="miter"/>
            <v:imagedata r:id="rId15" o:title=""/>
            <o:lock v:ext="edit" aspectratio="t"/>
            <w10:wrap type="none"/>
            <w10:anchorlock/>
          </v:shape>
          <o:OLEObject Type="Embed" ProgID="Equations" ShapeID="_x0000_i1029" DrawAspect="Content" ObjectID="_1468075729" r:id="rId14">
            <o:LockedField>false</o:LockedField>
          </o:OLEObject>
        </w:object>
      </w:r>
      <w:r>
        <w:rPr>
          <w:sz w:val="18"/>
          <w:szCs w:val="18"/>
        </w:rPr>
        <w:t>——各可调因子的基本价格指数，指基准日期的各可调因子的价格指数。</w:t>
      </w:r>
    </w:p>
    <w:p>
      <w:pPr>
        <w:tabs>
          <w:tab w:val="left" w:pos="0"/>
          <w:tab w:val="left" w:pos="360"/>
          <w:tab w:val="left" w:pos="540"/>
        </w:tabs>
        <w:ind w:firstLine="360" w:firstLineChars="200"/>
        <w:rPr>
          <w:sz w:val="18"/>
          <w:szCs w:val="18"/>
        </w:rPr>
      </w:pPr>
      <w:r>
        <w:rPr>
          <w:sz w:val="18"/>
          <w:szCs w:val="1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ind w:firstLine="360" w:firstLineChars="200"/>
        <w:rPr>
          <w:sz w:val="18"/>
          <w:szCs w:val="18"/>
        </w:rPr>
      </w:pPr>
      <w:r>
        <w:rPr>
          <w:sz w:val="18"/>
          <w:szCs w:val="18"/>
        </w:rPr>
        <w:t>（2）暂时确定调整差额</w:t>
      </w:r>
    </w:p>
    <w:p>
      <w:pPr>
        <w:tabs>
          <w:tab w:val="left" w:pos="0"/>
          <w:tab w:val="left" w:pos="360"/>
          <w:tab w:val="left" w:pos="540"/>
        </w:tabs>
        <w:ind w:firstLine="360" w:firstLineChars="200"/>
        <w:rPr>
          <w:sz w:val="18"/>
          <w:szCs w:val="18"/>
        </w:rPr>
      </w:pPr>
      <w:r>
        <w:rPr>
          <w:sz w:val="18"/>
          <w:szCs w:val="18"/>
        </w:rPr>
        <w:t>在计算调整差额时无现行价格指数的，合同当事人同意暂用前次价格指数计算。实际价格指数有调整的，合同当事人进行相应调整。</w:t>
      </w:r>
    </w:p>
    <w:p>
      <w:pPr>
        <w:tabs>
          <w:tab w:val="left" w:pos="0"/>
          <w:tab w:val="left" w:pos="360"/>
          <w:tab w:val="left" w:pos="540"/>
        </w:tabs>
        <w:ind w:firstLine="360" w:firstLineChars="200"/>
        <w:rPr>
          <w:sz w:val="18"/>
          <w:szCs w:val="18"/>
        </w:rPr>
      </w:pPr>
      <w:r>
        <w:rPr>
          <w:sz w:val="18"/>
          <w:szCs w:val="18"/>
        </w:rPr>
        <w:t>（3）权重的调整</w:t>
      </w:r>
    </w:p>
    <w:p>
      <w:pPr>
        <w:tabs>
          <w:tab w:val="left" w:pos="0"/>
          <w:tab w:val="left" w:pos="360"/>
          <w:tab w:val="left" w:pos="540"/>
        </w:tabs>
        <w:ind w:firstLine="360" w:firstLineChars="200"/>
        <w:rPr>
          <w:sz w:val="18"/>
          <w:szCs w:val="18"/>
        </w:rPr>
      </w:pPr>
      <w:r>
        <w:rPr>
          <w:sz w:val="18"/>
          <w:szCs w:val="18"/>
        </w:rPr>
        <w:t>因变更导致合同约定的权重不合理时，按照第4.4款</w:t>
      </w:r>
      <w:r>
        <w:rPr>
          <w:rFonts w:hint="eastAsia"/>
          <w:sz w:val="18"/>
          <w:szCs w:val="18"/>
        </w:rPr>
        <w:t>〔</w:t>
      </w:r>
      <w:r>
        <w:rPr>
          <w:sz w:val="18"/>
          <w:szCs w:val="18"/>
        </w:rPr>
        <w:t>商定或确定</w:t>
      </w:r>
      <w:r>
        <w:rPr>
          <w:rFonts w:hint="eastAsia"/>
          <w:sz w:val="18"/>
          <w:szCs w:val="18"/>
        </w:rPr>
        <w:t>〕</w:t>
      </w:r>
      <w:r>
        <w:rPr>
          <w:sz w:val="18"/>
          <w:szCs w:val="18"/>
        </w:rPr>
        <w:t>执行。</w:t>
      </w:r>
    </w:p>
    <w:p>
      <w:pPr>
        <w:tabs>
          <w:tab w:val="left" w:pos="0"/>
          <w:tab w:val="left" w:pos="360"/>
          <w:tab w:val="left" w:pos="540"/>
        </w:tabs>
        <w:ind w:firstLine="360" w:firstLineChars="200"/>
        <w:rPr>
          <w:sz w:val="18"/>
          <w:szCs w:val="18"/>
        </w:rPr>
      </w:pPr>
      <w:r>
        <w:rPr>
          <w:sz w:val="18"/>
          <w:szCs w:val="18"/>
        </w:rPr>
        <w:t>（4）因承包人原因工期延误后的价格调整</w:t>
      </w:r>
    </w:p>
    <w:p>
      <w:pPr>
        <w:tabs>
          <w:tab w:val="left" w:pos="0"/>
          <w:tab w:val="left" w:pos="360"/>
          <w:tab w:val="left" w:pos="540"/>
        </w:tabs>
        <w:ind w:firstLine="360" w:firstLineChars="200"/>
        <w:rPr>
          <w:sz w:val="18"/>
          <w:szCs w:val="18"/>
        </w:rPr>
      </w:pPr>
      <w:r>
        <w:rPr>
          <w:sz w:val="18"/>
          <w:szCs w:val="18"/>
        </w:rPr>
        <w:t>因承包人原因未按期竣工的，对合同约定的竣工日期后继续施工的工程，在使用价格调整公式时，应采用计划竣工日期与实际竣工日期的两个价格指数中较低的一个作为现行价格指数。</w:t>
      </w:r>
    </w:p>
    <w:p>
      <w:pPr>
        <w:ind w:firstLine="360" w:firstLineChars="200"/>
        <w:rPr>
          <w:sz w:val="18"/>
          <w:szCs w:val="18"/>
        </w:rPr>
      </w:pPr>
      <w:r>
        <w:rPr>
          <w:sz w:val="18"/>
          <w:szCs w:val="18"/>
        </w:rPr>
        <w:t>第2种方式：采用造价信息</w:t>
      </w:r>
      <w:r>
        <w:rPr>
          <w:rFonts w:hint="eastAsia"/>
          <w:sz w:val="18"/>
          <w:szCs w:val="18"/>
        </w:rPr>
        <w:t>进行价格</w:t>
      </w:r>
      <w:r>
        <w:rPr>
          <w:sz w:val="18"/>
          <w:szCs w:val="18"/>
        </w:rPr>
        <w:t>调整。</w:t>
      </w:r>
    </w:p>
    <w:p>
      <w:pPr>
        <w:ind w:firstLine="360" w:firstLineChars="200"/>
        <w:rPr>
          <w:sz w:val="18"/>
          <w:szCs w:val="18"/>
        </w:rPr>
      </w:pPr>
      <w:r>
        <w:rPr>
          <w:sz w:val="18"/>
          <w:szCs w:val="18"/>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sz w:val="18"/>
          <w:szCs w:val="18"/>
        </w:rPr>
        <w:t>量</w:t>
      </w:r>
      <w:r>
        <w:rPr>
          <w:sz w:val="18"/>
          <w:szCs w:val="18"/>
        </w:rPr>
        <w:t>应由发包人审批，发包人确认需调整的材料单价及数量，作为调整合同价格的依据。</w:t>
      </w:r>
    </w:p>
    <w:p>
      <w:pPr>
        <w:ind w:firstLine="360" w:firstLineChars="200"/>
        <w:rPr>
          <w:sz w:val="18"/>
          <w:szCs w:val="18"/>
        </w:rPr>
      </w:pPr>
      <w:r>
        <w:rPr>
          <w:sz w:val="18"/>
          <w:szCs w:val="1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ind w:firstLine="360" w:firstLineChars="200"/>
        <w:rPr>
          <w:sz w:val="18"/>
          <w:szCs w:val="18"/>
        </w:rPr>
      </w:pPr>
      <w:r>
        <w:rPr>
          <w:sz w:val="18"/>
          <w:szCs w:val="18"/>
        </w:rPr>
        <w:t>（2）材料、工程设备价格变化的价款调整按照发包人提供的基准价格，按以下风险范围规定执行:</w:t>
      </w:r>
    </w:p>
    <w:p>
      <w:pPr>
        <w:ind w:firstLine="360" w:firstLineChars="200"/>
        <w:rPr>
          <w:sz w:val="18"/>
          <w:szCs w:val="18"/>
        </w:rPr>
      </w:pPr>
      <w:r>
        <w:rPr>
          <w:rFonts w:hint="eastAsia"/>
          <w:sz w:val="18"/>
          <w:szCs w:val="18"/>
        </w:rPr>
        <w:t>①</w:t>
      </w:r>
      <w:r>
        <w:rPr>
          <w:sz w:val="18"/>
          <w:szCs w:val="18"/>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ind w:firstLine="360" w:firstLineChars="200"/>
        <w:rPr>
          <w:sz w:val="18"/>
          <w:szCs w:val="18"/>
        </w:rPr>
      </w:pPr>
      <w:r>
        <w:rPr>
          <w:rFonts w:hint="eastAsia"/>
          <w:sz w:val="18"/>
          <w:szCs w:val="18"/>
        </w:rPr>
        <w:t>②</w:t>
      </w:r>
      <w:r>
        <w:rPr>
          <w:sz w:val="18"/>
          <w:szCs w:val="18"/>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ind w:firstLine="360" w:firstLineChars="200"/>
        <w:rPr>
          <w:sz w:val="18"/>
          <w:szCs w:val="18"/>
        </w:rPr>
      </w:pPr>
      <w:r>
        <w:rPr>
          <w:rFonts w:hint="eastAsia"/>
          <w:sz w:val="18"/>
          <w:szCs w:val="18"/>
        </w:rPr>
        <w:t>③</w:t>
      </w:r>
      <w:r>
        <w:rPr>
          <w:sz w:val="18"/>
          <w:szCs w:val="18"/>
        </w:rPr>
        <w:t>承包人在已标价工程量清单或预算书中载明材料单价等于基准价格的：除专用合同条款另有约定外，合同履行期间材料单价涨跌幅以基准价格为基础超过±5%时，其超过部分据实调整。</w:t>
      </w:r>
    </w:p>
    <w:p>
      <w:pPr>
        <w:ind w:firstLine="360" w:firstLineChars="200"/>
        <w:rPr>
          <w:sz w:val="18"/>
          <w:szCs w:val="18"/>
        </w:rPr>
      </w:pPr>
      <w:r>
        <w:rPr>
          <w:rFonts w:hint="eastAsia"/>
          <w:sz w:val="18"/>
          <w:szCs w:val="18"/>
        </w:rPr>
        <w:t>④</w:t>
      </w:r>
      <w:r>
        <w:rPr>
          <w:sz w:val="18"/>
          <w:szCs w:val="18"/>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ind w:firstLine="360" w:firstLineChars="200"/>
        <w:rPr>
          <w:sz w:val="18"/>
          <w:szCs w:val="18"/>
        </w:rPr>
      </w:pPr>
      <w:r>
        <w:rPr>
          <w:sz w:val="18"/>
          <w:szCs w:val="18"/>
        </w:rPr>
        <w:t>前述基准价格是指由发包人在招标文件或专用合同条款中给定的材料、工程设备的价格，该价格原则上应当按照省级或行业建设主管部门或其授权的工程造价管理机构发布的信息价编制。</w:t>
      </w:r>
    </w:p>
    <w:p>
      <w:pPr>
        <w:ind w:firstLine="360" w:firstLineChars="200"/>
        <w:rPr>
          <w:sz w:val="18"/>
          <w:szCs w:val="18"/>
        </w:rPr>
      </w:pPr>
      <w:r>
        <w:rPr>
          <w:sz w:val="18"/>
          <w:szCs w:val="18"/>
        </w:rPr>
        <w:t>（3）施工机械台班单价或施工机械使用费发生变化超过省级或行业建设主管部门或其授权的工程造价管理机构规定的范围时，按规定调整合同价格。</w:t>
      </w:r>
    </w:p>
    <w:p>
      <w:pPr>
        <w:ind w:firstLine="360" w:firstLineChars="200"/>
        <w:rPr>
          <w:sz w:val="18"/>
          <w:szCs w:val="18"/>
        </w:rPr>
      </w:pPr>
      <w:r>
        <w:rPr>
          <w:sz w:val="18"/>
          <w:szCs w:val="18"/>
        </w:rPr>
        <w:t>第3种方式：专用合同条款约定的其他方式。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11.2法律变化引起的调整</w:t>
      </w:r>
    </w:p>
    <w:p>
      <w:pPr>
        <w:ind w:firstLine="360" w:firstLineChars="200"/>
        <w:rPr>
          <w:sz w:val="18"/>
          <w:szCs w:val="18"/>
        </w:rPr>
      </w:pPr>
      <w:r>
        <w:rPr>
          <w:sz w:val="18"/>
          <w:szCs w:val="18"/>
        </w:rPr>
        <w:t>基准日</w:t>
      </w:r>
      <w:r>
        <w:rPr>
          <w:rFonts w:hint="eastAsia"/>
          <w:sz w:val="18"/>
          <w:szCs w:val="18"/>
        </w:rPr>
        <w:t>期</w:t>
      </w:r>
      <w:r>
        <w:rPr>
          <w:sz w:val="18"/>
          <w:szCs w:val="18"/>
        </w:rPr>
        <w:t>后，法律变化</w:t>
      </w:r>
      <w:r>
        <w:rPr>
          <w:rFonts w:hint="eastAsia"/>
          <w:sz w:val="18"/>
          <w:szCs w:val="18"/>
        </w:rPr>
        <w:t>导致承包人在合同履行过程中所需要的费用发生除第</w:t>
      </w:r>
      <w:r>
        <w:rPr>
          <w:sz w:val="18"/>
          <w:szCs w:val="18"/>
        </w:rPr>
        <w:t>11.1款〔市场价格波动引起的调整〕约定以外的增加时，由发包人承担由此增加的费用；减少时，应从合同价格中予以扣减。基准日</w:t>
      </w:r>
      <w:r>
        <w:rPr>
          <w:rFonts w:hint="eastAsia"/>
          <w:sz w:val="18"/>
          <w:szCs w:val="18"/>
        </w:rPr>
        <w:t>期</w:t>
      </w:r>
      <w:r>
        <w:rPr>
          <w:sz w:val="18"/>
          <w:szCs w:val="18"/>
        </w:rPr>
        <w:t>后，</w:t>
      </w:r>
      <w:r>
        <w:rPr>
          <w:rFonts w:hint="eastAsia"/>
          <w:sz w:val="18"/>
          <w:szCs w:val="18"/>
        </w:rPr>
        <w:t>因</w:t>
      </w:r>
      <w:r>
        <w:rPr>
          <w:sz w:val="18"/>
          <w:szCs w:val="18"/>
        </w:rPr>
        <w:t>法律变化</w:t>
      </w:r>
      <w:r>
        <w:rPr>
          <w:rFonts w:hint="eastAsia"/>
          <w:sz w:val="18"/>
          <w:szCs w:val="18"/>
        </w:rPr>
        <w:t>造成工期延误时，工期应予以顺延。</w:t>
      </w:r>
    </w:p>
    <w:p>
      <w:pPr>
        <w:ind w:firstLine="360" w:firstLineChars="200"/>
        <w:rPr>
          <w:sz w:val="18"/>
          <w:szCs w:val="18"/>
        </w:rPr>
      </w:pPr>
      <w:r>
        <w:rPr>
          <w:rFonts w:hint="eastAsia"/>
          <w:sz w:val="18"/>
          <w:szCs w:val="18"/>
        </w:rPr>
        <w:t>因法律变化引起的合同价格和工期调整，合同当事人无法达成一致的，由总监理工程师按第</w:t>
      </w:r>
      <w:r>
        <w:rPr>
          <w:sz w:val="18"/>
          <w:szCs w:val="18"/>
        </w:rPr>
        <w:t>4.4款〔商定或确定〕的约定处理。</w:t>
      </w:r>
    </w:p>
    <w:p>
      <w:pPr>
        <w:ind w:firstLine="360" w:firstLineChars="200"/>
        <w:rPr>
          <w:sz w:val="18"/>
          <w:szCs w:val="18"/>
        </w:rPr>
      </w:pPr>
      <w:r>
        <w:rPr>
          <w:sz w:val="18"/>
          <w:szCs w:val="18"/>
        </w:rPr>
        <w:t>因承包人原因造成工期延误，在工期延误期间出现法律变化的，由此增加的费用和（或）延误的工期由承包人承担。</w:t>
      </w:r>
    </w:p>
    <w:p>
      <w:pPr>
        <w:pStyle w:val="8"/>
        <w:spacing w:line="240" w:lineRule="auto"/>
        <w:rPr>
          <w:rFonts w:ascii="宋体" w:hAnsi="宋体"/>
          <w:b w:val="0"/>
          <w:sz w:val="18"/>
          <w:szCs w:val="18"/>
        </w:rPr>
      </w:pPr>
      <w:r>
        <w:rPr>
          <w:rFonts w:ascii="宋体" w:hAnsi="宋体"/>
          <w:b w:val="0"/>
          <w:sz w:val="18"/>
          <w:szCs w:val="18"/>
        </w:rPr>
        <w:t>12. 合同价格、计量与支付</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12.1 合同价格形式</w:t>
      </w:r>
    </w:p>
    <w:p>
      <w:pPr>
        <w:autoSpaceDE w:val="0"/>
        <w:autoSpaceDN w:val="0"/>
        <w:adjustRightInd w:val="0"/>
        <w:ind w:firstLine="360" w:firstLineChars="200"/>
        <w:rPr>
          <w:sz w:val="18"/>
          <w:szCs w:val="18"/>
        </w:rPr>
      </w:pPr>
      <w:r>
        <w:rPr>
          <w:sz w:val="18"/>
          <w:szCs w:val="18"/>
        </w:rPr>
        <w:t>发包人和承包人应在合同协议书中</w:t>
      </w:r>
      <w:r>
        <w:rPr>
          <w:rFonts w:hint="eastAsia"/>
          <w:sz w:val="18"/>
          <w:szCs w:val="18"/>
        </w:rPr>
        <w:t>选择</w:t>
      </w:r>
      <w:r>
        <w:rPr>
          <w:sz w:val="18"/>
          <w:szCs w:val="18"/>
        </w:rPr>
        <w:t xml:space="preserve">下列一种合同价格形式： </w:t>
      </w:r>
    </w:p>
    <w:p>
      <w:pPr>
        <w:autoSpaceDE w:val="0"/>
        <w:autoSpaceDN w:val="0"/>
        <w:adjustRightInd w:val="0"/>
        <w:ind w:firstLine="360" w:firstLineChars="200"/>
        <w:rPr>
          <w:sz w:val="18"/>
          <w:szCs w:val="18"/>
        </w:rPr>
      </w:pPr>
      <w:r>
        <w:rPr>
          <w:sz w:val="18"/>
          <w:szCs w:val="18"/>
        </w:rPr>
        <w:t>1、单价合同</w:t>
      </w:r>
    </w:p>
    <w:p>
      <w:pPr>
        <w:autoSpaceDE w:val="0"/>
        <w:autoSpaceDN w:val="0"/>
        <w:adjustRightInd w:val="0"/>
        <w:ind w:firstLine="360" w:firstLineChars="200"/>
        <w:rPr>
          <w:sz w:val="18"/>
          <w:szCs w:val="18"/>
        </w:rPr>
      </w:pPr>
      <w:r>
        <w:rPr>
          <w:sz w:val="18"/>
          <w:szCs w:val="18"/>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sz w:val="18"/>
          <w:szCs w:val="18"/>
        </w:rPr>
        <w:t>〔</w:t>
      </w:r>
      <w:r>
        <w:rPr>
          <w:sz w:val="18"/>
          <w:szCs w:val="18"/>
        </w:rPr>
        <w:t>市场价格波动引起的调整</w:t>
      </w:r>
      <w:r>
        <w:rPr>
          <w:rFonts w:hint="eastAsia"/>
          <w:sz w:val="18"/>
          <w:szCs w:val="18"/>
        </w:rPr>
        <w:t>〕</w:t>
      </w:r>
      <w:r>
        <w:rPr>
          <w:sz w:val="18"/>
          <w:szCs w:val="18"/>
        </w:rPr>
        <w:t>约定执行。</w:t>
      </w:r>
    </w:p>
    <w:p>
      <w:pPr>
        <w:autoSpaceDE w:val="0"/>
        <w:autoSpaceDN w:val="0"/>
        <w:adjustRightInd w:val="0"/>
        <w:ind w:firstLine="360" w:firstLineChars="200"/>
        <w:rPr>
          <w:sz w:val="18"/>
          <w:szCs w:val="18"/>
        </w:rPr>
      </w:pPr>
      <w:r>
        <w:rPr>
          <w:sz w:val="18"/>
          <w:szCs w:val="18"/>
        </w:rPr>
        <w:t>2、总价合同</w:t>
      </w:r>
    </w:p>
    <w:p>
      <w:pPr>
        <w:autoSpaceDE w:val="0"/>
        <w:autoSpaceDN w:val="0"/>
        <w:adjustRightInd w:val="0"/>
        <w:ind w:firstLine="360" w:firstLineChars="200"/>
        <w:rPr>
          <w:sz w:val="18"/>
          <w:szCs w:val="18"/>
        </w:rPr>
      </w:pPr>
      <w:r>
        <w:rPr>
          <w:sz w:val="18"/>
          <w:szCs w:val="18"/>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sz w:val="18"/>
          <w:szCs w:val="18"/>
        </w:rPr>
        <w:t>〔</w:t>
      </w:r>
      <w:r>
        <w:rPr>
          <w:sz w:val="18"/>
          <w:szCs w:val="18"/>
        </w:rPr>
        <w:t>市场价格波动引起的调整</w:t>
      </w:r>
      <w:r>
        <w:rPr>
          <w:rFonts w:hint="eastAsia"/>
          <w:sz w:val="18"/>
          <w:szCs w:val="18"/>
        </w:rPr>
        <w:t>〕</w:t>
      </w:r>
      <w:r>
        <w:rPr>
          <w:sz w:val="18"/>
          <w:szCs w:val="18"/>
        </w:rPr>
        <w:t>、因法律变化引起的调整按第11.2款</w:t>
      </w:r>
      <w:r>
        <w:rPr>
          <w:rFonts w:hint="eastAsia"/>
          <w:sz w:val="18"/>
          <w:szCs w:val="18"/>
        </w:rPr>
        <w:t>〔</w:t>
      </w:r>
      <w:r>
        <w:rPr>
          <w:sz w:val="18"/>
          <w:szCs w:val="18"/>
        </w:rPr>
        <w:t>法律变化引起的调整</w:t>
      </w:r>
      <w:r>
        <w:rPr>
          <w:rFonts w:hint="eastAsia"/>
          <w:sz w:val="18"/>
          <w:szCs w:val="18"/>
        </w:rPr>
        <w:t>〕</w:t>
      </w:r>
      <w:r>
        <w:rPr>
          <w:sz w:val="18"/>
          <w:szCs w:val="18"/>
        </w:rPr>
        <w:t>约定执行。</w:t>
      </w:r>
    </w:p>
    <w:p>
      <w:pPr>
        <w:autoSpaceDE w:val="0"/>
        <w:autoSpaceDN w:val="0"/>
        <w:adjustRightInd w:val="0"/>
        <w:ind w:firstLine="360" w:firstLineChars="200"/>
        <w:rPr>
          <w:sz w:val="18"/>
          <w:szCs w:val="18"/>
        </w:rPr>
      </w:pPr>
      <w:r>
        <w:rPr>
          <w:sz w:val="18"/>
          <w:szCs w:val="18"/>
        </w:rPr>
        <w:t>3、其它价格形式</w:t>
      </w:r>
    </w:p>
    <w:p>
      <w:pPr>
        <w:autoSpaceDE w:val="0"/>
        <w:autoSpaceDN w:val="0"/>
        <w:adjustRightInd w:val="0"/>
        <w:ind w:firstLine="360" w:firstLineChars="200"/>
        <w:rPr>
          <w:sz w:val="18"/>
          <w:szCs w:val="18"/>
        </w:rPr>
      </w:pPr>
      <w:r>
        <w:rPr>
          <w:sz w:val="18"/>
          <w:szCs w:val="18"/>
        </w:rPr>
        <w:t>合同当事人可在专用合同条款中约定其他合同价格形式。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12.2预付款</w:t>
      </w:r>
    </w:p>
    <w:p>
      <w:pPr>
        <w:ind w:firstLine="360" w:firstLineChars="200"/>
        <w:rPr>
          <w:sz w:val="18"/>
          <w:szCs w:val="18"/>
        </w:rPr>
      </w:pPr>
      <w:r>
        <w:rPr>
          <w:sz w:val="18"/>
          <w:szCs w:val="18"/>
        </w:rPr>
        <w:t>12.2.1预付款的支付</w:t>
      </w:r>
    </w:p>
    <w:p>
      <w:pPr>
        <w:ind w:firstLine="360" w:firstLineChars="200"/>
        <w:rPr>
          <w:sz w:val="18"/>
          <w:szCs w:val="18"/>
        </w:rPr>
      </w:pPr>
      <w:r>
        <w:rPr>
          <w:sz w:val="18"/>
          <w:szCs w:val="18"/>
        </w:rPr>
        <w:t>预付款的支付按照专用合同条款约定执行，但至迟应在开工通知载明的开工日期7天前支付。预付款应当用于材料、工程设备、施工设备的采购及修建临时工程、组织施工队伍进场等。</w:t>
      </w:r>
    </w:p>
    <w:p>
      <w:pPr>
        <w:ind w:firstLine="360" w:firstLineChars="200"/>
        <w:rPr>
          <w:sz w:val="18"/>
          <w:szCs w:val="18"/>
        </w:rPr>
      </w:pPr>
      <w:r>
        <w:rPr>
          <w:sz w:val="18"/>
          <w:szCs w:val="18"/>
        </w:rPr>
        <w:t>除专用合同条款另有约定外，预付款在进度付款中同比例扣回。在颁发工程接收证书前，提前解除合同的，尚未扣完的预付款应与合同价款一并结算。</w:t>
      </w:r>
    </w:p>
    <w:p>
      <w:pPr>
        <w:ind w:firstLine="360" w:firstLineChars="200"/>
        <w:rPr>
          <w:sz w:val="18"/>
          <w:szCs w:val="18"/>
        </w:rPr>
      </w:pPr>
      <w:r>
        <w:rPr>
          <w:sz w:val="18"/>
          <w:szCs w:val="18"/>
        </w:rPr>
        <w:t>发包人逾期支付预付款超过7天的，承包人有权向发包人发出要求预付的催告通知，发包人收到通知后7天内仍未支付的，承包人有权暂停施工，并按第16.1.1项</w:t>
      </w:r>
      <w:r>
        <w:rPr>
          <w:rFonts w:hint="eastAsia"/>
          <w:sz w:val="18"/>
          <w:szCs w:val="18"/>
        </w:rPr>
        <w:t>〔</w:t>
      </w:r>
      <w:r>
        <w:rPr>
          <w:sz w:val="18"/>
          <w:szCs w:val="18"/>
        </w:rPr>
        <w:t>发包人违约的情形</w:t>
      </w:r>
      <w:r>
        <w:rPr>
          <w:rFonts w:hint="eastAsia"/>
          <w:sz w:val="18"/>
          <w:szCs w:val="18"/>
        </w:rPr>
        <w:t>〕</w:t>
      </w:r>
      <w:r>
        <w:rPr>
          <w:sz w:val="18"/>
          <w:szCs w:val="18"/>
        </w:rPr>
        <w:t>执行。</w:t>
      </w:r>
    </w:p>
    <w:p>
      <w:pPr>
        <w:ind w:firstLine="360" w:firstLineChars="200"/>
        <w:rPr>
          <w:sz w:val="18"/>
          <w:szCs w:val="18"/>
        </w:rPr>
      </w:pPr>
      <w:r>
        <w:rPr>
          <w:sz w:val="18"/>
          <w:szCs w:val="18"/>
        </w:rPr>
        <w:t>12.2.2 预付款担保</w:t>
      </w:r>
    </w:p>
    <w:p>
      <w:pPr>
        <w:ind w:firstLine="360" w:firstLineChars="200"/>
        <w:rPr>
          <w:sz w:val="18"/>
          <w:szCs w:val="18"/>
        </w:rPr>
      </w:pPr>
      <w:r>
        <w:rPr>
          <w:rFonts w:hint="eastAsia"/>
          <w:sz w:val="18"/>
          <w:szCs w:val="18"/>
        </w:rPr>
        <w:t>发包人要求承包人提供预付款担保的</w:t>
      </w:r>
      <w:r>
        <w:rPr>
          <w:sz w:val="18"/>
          <w:szCs w:val="18"/>
        </w:rPr>
        <w:t>，承包人应在发包人支付预付款7天前提供预付款担保</w:t>
      </w:r>
      <w:r>
        <w:rPr>
          <w:rFonts w:hint="eastAsia"/>
          <w:sz w:val="18"/>
          <w:szCs w:val="18"/>
        </w:rPr>
        <w:t>，</w:t>
      </w:r>
      <w:r>
        <w:rPr>
          <w:sz w:val="18"/>
          <w:szCs w:val="18"/>
        </w:rPr>
        <w:t>专用合同条款另有约定</w:t>
      </w:r>
      <w:r>
        <w:rPr>
          <w:rFonts w:hint="eastAsia"/>
          <w:sz w:val="18"/>
          <w:szCs w:val="18"/>
        </w:rPr>
        <w:t>除</w:t>
      </w:r>
      <w:r>
        <w:rPr>
          <w:sz w:val="18"/>
          <w:szCs w:val="18"/>
        </w:rPr>
        <w:t>外。预付款担保可采用银行保函、担保公司担保等形式，具体由合同当事人在专用合同条款中约定。在预付款完全扣回之前，承包人应保证预付款担保持续有效。</w:t>
      </w:r>
    </w:p>
    <w:p>
      <w:pPr>
        <w:ind w:firstLine="360" w:firstLineChars="200"/>
        <w:rPr>
          <w:sz w:val="18"/>
          <w:szCs w:val="18"/>
        </w:rPr>
      </w:pPr>
      <w:r>
        <w:rPr>
          <w:sz w:val="18"/>
          <w:szCs w:val="18"/>
        </w:rPr>
        <w:t>发包人在工程款中逐期扣回预付款后，预付款担保额度应相应减少，但剩余的预付款担保金额不得低于未被扣回的预付款金额。</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12.3计量</w:t>
      </w:r>
    </w:p>
    <w:p>
      <w:pPr>
        <w:ind w:firstLine="360" w:firstLineChars="200"/>
        <w:rPr>
          <w:sz w:val="18"/>
          <w:szCs w:val="18"/>
        </w:rPr>
      </w:pPr>
      <w:r>
        <w:rPr>
          <w:sz w:val="18"/>
          <w:szCs w:val="18"/>
        </w:rPr>
        <w:t>12.3.1 计量原则</w:t>
      </w:r>
    </w:p>
    <w:p>
      <w:pPr>
        <w:ind w:firstLine="360" w:firstLineChars="200"/>
        <w:rPr>
          <w:sz w:val="18"/>
          <w:szCs w:val="18"/>
        </w:rPr>
      </w:pPr>
      <w:r>
        <w:rPr>
          <w:sz w:val="18"/>
          <w:szCs w:val="18"/>
        </w:rPr>
        <w:t>工程量计量按照合同约定的工程量计算规则、图纸及变更指示</w:t>
      </w:r>
      <w:r>
        <w:rPr>
          <w:rFonts w:hint="eastAsia"/>
          <w:sz w:val="18"/>
          <w:szCs w:val="18"/>
        </w:rPr>
        <w:t>等</w:t>
      </w:r>
      <w:r>
        <w:rPr>
          <w:sz w:val="18"/>
          <w:szCs w:val="18"/>
        </w:rPr>
        <w:t>进行计量。工程量计算规则应以相关的国家标准、行业标准</w:t>
      </w:r>
      <w:r>
        <w:rPr>
          <w:rFonts w:hint="eastAsia"/>
          <w:sz w:val="18"/>
          <w:szCs w:val="18"/>
        </w:rPr>
        <w:t>等</w:t>
      </w:r>
      <w:r>
        <w:rPr>
          <w:sz w:val="18"/>
          <w:szCs w:val="18"/>
        </w:rPr>
        <w:t>为依据，由合同当事人在专用合同条款中约定。</w:t>
      </w:r>
    </w:p>
    <w:p>
      <w:pPr>
        <w:ind w:firstLine="360" w:firstLineChars="200"/>
        <w:rPr>
          <w:sz w:val="18"/>
          <w:szCs w:val="18"/>
        </w:rPr>
      </w:pPr>
      <w:r>
        <w:rPr>
          <w:sz w:val="18"/>
          <w:szCs w:val="18"/>
        </w:rPr>
        <w:t>12.3.2 计量周期</w:t>
      </w:r>
    </w:p>
    <w:p>
      <w:pPr>
        <w:ind w:firstLine="360" w:firstLineChars="200"/>
        <w:rPr>
          <w:sz w:val="18"/>
          <w:szCs w:val="18"/>
        </w:rPr>
      </w:pPr>
      <w:r>
        <w:rPr>
          <w:sz w:val="18"/>
          <w:szCs w:val="18"/>
        </w:rPr>
        <w:t>除专用合同条款另有约定外，工程量的计量按月进行。</w:t>
      </w:r>
    </w:p>
    <w:p>
      <w:pPr>
        <w:ind w:firstLine="360" w:firstLineChars="200"/>
        <w:rPr>
          <w:sz w:val="18"/>
          <w:szCs w:val="18"/>
        </w:rPr>
      </w:pPr>
      <w:r>
        <w:rPr>
          <w:sz w:val="18"/>
          <w:szCs w:val="18"/>
        </w:rPr>
        <w:t>12.3.3 单价合同的计量</w:t>
      </w:r>
    </w:p>
    <w:p>
      <w:pPr>
        <w:ind w:firstLine="360" w:firstLineChars="200"/>
        <w:rPr>
          <w:sz w:val="18"/>
          <w:szCs w:val="18"/>
        </w:rPr>
      </w:pPr>
      <w:r>
        <w:rPr>
          <w:sz w:val="18"/>
          <w:szCs w:val="18"/>
        </w:rPr>
        <w:t>除专用合同条款另有约定外，单价合同的计量按照本项约定执行：</w:t>
      </w:r>
    </w:p>
    <w:p>
      <w:pPr>
        <w:ind w:firstLine="360" w:firstLineChars="200"/>
        <w:rPr>
          <w:sz w:val="18"/>
          <w:szCs w:val="18"/>
        </w:rPr>
      </w:pPr>
      <w:r>
        <w:rPr>
          <w:sz w:val="18"/>
          <w:szCs w:val="18"/>
        </w:rPr>
        <w:t>（1）承包人应于每月25日向监理人报送上月20日至当月19日已完成的工程量报告，并附具进度付款申请单、已完成工程量报表和有关资料。</w:t>
      </w:r>
    </w:p>
    <w:p>
      <w:pPr>
        <w:ind w:firstLine="360" w:firstLineChars="200"/>
        <w:rPr>
          <w:sz w:val="18"/>
          <w:szCs w:val="18"/>
        </w:rPr>
      </w:pPr>
      <w:r>
        <w:rPr>
          <w:sz w:val="18"/>
          <w:szCs w:val="1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ind w:firstLine="360" w:firstLineChars="200"/>
        <w:rPr>
          <w:sz w:val="18"/>
          <w:szCs w:val="18"/>
        </w:rPr>
      </w:pPr>
      <w:r>
        <w:rPr>
          <w:sz w:val="18"/>
          <w:szCs w:val="18"/>
        </w:rPr>
        <w:t>（3）监理人未在收到承包人提交的工程量报表后的7天内完成审核的，承包人报送的工程量报告中的工程量视为承包人实际完成的工程量，据此计算工程价款。</w:t>
      </w:r>
    </w:p>
    <w:p>
      <w:pPr>
        <w:ind w:firstLine="360" w:firstLineChars="200"/>
        <w:rPr>
          <w:sz w:val="18"/>
          <w:szCs w:val="18"/>
        </w:rPr>
      </w:pPr>
      <w:r>
        <w:rPr>
          <w:sz w:val="18"/>
          <w:szCs w:val="18"/>
        </w:rPr>
        <w:t>12.3.4 总价合同的计量</w:t>
      </w:r>
    </w:p>
    <w:p>
      <w:pPr>
        <w:ind w:firstLine="360" w:firstLineChars="200"/>
        <w:rPr>
          <w:sz w:val="18"/>
          <w:szCs w:val="18"/>
        </w:rPr>
      </w:pPr>
      <w:r>
        <w:rPr>
          <w:sz w:val="18"/>
          <w:szCs w:val="18"/>
        </w:rPr>
        <w:t>除专用合同条款另有约定外，按</w:t>
      </w:r>
      <w:r>
        <w:rPr>
          <w:rFonts w:hint="eastAsia"/>
          <w:sz w:val="18"/>
          <w:szCs w:val="18"/>
        </w:rPr>
        <w:t>月计量支付</w:t>
      </w:r>
      <w:r>
        <w:rPr>
          <w:sz w:val="18"/>
          <w:szCs w:val="18"/>
        </w:rPr>
        <w:t>的总价合同，按照本项约定执行：</w:t>
      </w:r>
    </w:p>
    <w:p>
      <w:pPr>
        <w:ind w:firstLine="360" w:firstLineChars="200"/>
        <w:rPr>
          <w:sz w:val="18"/>
          <w:szCs w:val="18"/>
        </w:rPr>
      </w:pPr>
      <w:r>
        <w:rPr>
          <w:sz w:val="18"/>
          <w:szCs w:val="18"/>
        </w:rPr>
        <w:t>（1）承包人应于每月25日向监理人报送上月20日至当月19日已完成的工程量报告，并附具进度付款申请单、已完成工程量报表和有关资料。</w:t>
      </w:r>
    </w:p>
    <w:p>
      <w:pPr>
        <w:ind w:firstLine="360" w:firstLineChars="200"/>
        <w:rPr>
          <w:sz w:val="18"/>
          <w:szCs w:val="18"/>
        </w:rPr>
      </w:pPr>
      <w:r>
        <w:rPr>
          <w:sz w:val="18"/>
          <w:szCs w:val="1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ind w:firstLine="360" w:firstLineChars="200"/>
        <w:rPr>
          <w:sz w:val="18"/>
          <w:szCs w:val="18"/>
        </w:rPr>
      </w:pPr>
      <w:r>
        <w:rPr>
          <w:sz w:val="18"/>
          <w:szCs w:val="18"/>
        </w:rPr>
        <w:t>（3）监理人未在收到承包人提交的工程量报表后的7天内完成复核的，承包人提交的工程量报告中的工程量视为承包人实际完成的工程量。</w:t>
      </w:r>
    </w:p>
    <w:p>
      <w:pPr>
        <w:ind w:firstLine="360" w:firstLineChars="200"/>
        <w:rPr>
          <w:sz w:val="18"/>
          <w:szCs w:val="18"/>
        </w:rPr>
      </w:pPr>
      <w:r>
        <w:rPr>
          <w:sz w:val="18"/>
          <w:szCs w:val="18"/>
        </w:rPr>
        <w:t>12.3.5 总价合同采用支付分解表计量支付的，可以按照第12.3.4项</w:t>
      </w:r>
      <w:r>
        <w:rPr>
          <w:rFonts w:hint="eastAsia"/>
          <w:sz w:val="18"/>
          <w:szCs w:val="18"/>
        </w:rPr>
        <w:t>〔</w:t>
      </w:r>
      <w:r>
        <w:rPr>
          <w:sz w:val="18"/>
          <w:szCs w:val="18"/>
        </w:rPr>
        <w:t>总价合同的计量</w:t>
      </w:r>
      <w:r>
        <w:rPr>
          <w:rFonts w:hint="eastAsia"/>
          <w:sz w:val="18"/>
          <w:szCs w:val="18"/>
        </w:rPr>
        <w:t>〕</w:t>
      </w:r>
      <w:r>
        <w:rPr>
          <w:sz w:val="18"/>
          <w:szCs w:val="18"/>
        </w:rPr>
        <w:t>约定进行计量，但合同价款按照支付分解表进行支付。</w:t>
      </w:r>
    </w:p>
    <w:p>
      <w:pPr>
        <w:ind w:firstLine="360" w:firstLineChars="200"/>
        <w:rPr>
          <w:sz w:val="18"/>
          <w:szCs w:val="18"/>
        </w:rPr>
      </w:pPr>
      <w:r>
        <w:rPr>
          <w:sz w:val="18"/>
          <w:szCs w:val="18"/>
        </w:rPr>
        <w:t>12.3.6 其他价格形式合同的计量</w:t>
      </w:r>
    </w:p>
    <w:p>
      <w:pPr>
        <w:ind w:firstLine="360" w:firstLineChars="200"/>
        <w:rPr>
          <w:sz w:val="18"/>
          <w:szCs w:val="18"/>
        </w:rPr>
      </w:pPr>
      <w:r>
        <w:rPr>
          <w:sz w:val="18"/>
          <w:szCs w:val="18"/>
        </w:rPr>
        <w:t>合同当事人可在专用合同条款中约定其他价格形式合同的计量方式和程序。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12.4工程进度款支付</w:t>
      </w:r>
    </w:p>
    <w:p>
      <w:pPr>
        <w:autoSpaceDE w:val="0"/>
        <w:autoSpaceDN w:val="0"/>
        <w:adjustRightInd w:val="0"/>
        <w:ind w:firstLine="360" w:firstLineChars="200"/>
        <w:rPr>
          <w:sz w:val="18"/>
          <w:szCs w:val="18"/>
        </w:rPr>
      </w:pPr>
      <w:r>
        <w:rPr>
          <w:sz w:val="18"/>
          <w:szCs w:val="18"/>
        </w:rPr>
        <w:t>12.4.1 付款周期</w:t>
      </w:r>
    </w:p>
    <w:p>
      <w:pPr>
        <w:ind w:firstLine="360" w:firstLineChars="200"/>
        <w:rPr>
          <w:sz w:val="18"/>
          <w:szCs w:val="18"/>
        </w:rPr>
      </w:pPr>
      <w:r>
        <w:rPr>
          <w:sz w:val="18"/>
          <w:szCs w:val="18"/>
        </w:rPr>
        <w:t>除专用合同条款另有约定外，付款周期应按照第12.3.2</w:t>
      </w:r>
      <w:r>
        <w:rPr>
          <w:rFonts w:hint="eastAsia"/>
          <w:sz w:val="18"/>
          <w:szCs w:val="18"/>
        </w:rPr>
        <w:t>项〔</w:t>
      </w:r>
      <w:r>
        <w:rPr>
          <w:sz w:val="18"/>
          <w:szCs w:val="18"/>
        </w:rPr>
        <w:t>计量周期</w:t>
      </w:r>
      <w:r>
        <w:rPr>
          <w:rFonts w:hint="eastAsia"/>
          <w:sz w:val="18"/>
          <w:szCs w:val="18"/>
        </w:rPr>
        <w:t>〕</w:t>
      </w:r>
      <w:r>
        <w:rPr>
          <w:sz w:val="18"/>
          <w:szCs w:val="18"/>
        </w:rPr>
        <w:t>的约定与计量周期保持一致。</w:t>
      </w:r>
    </w:p>
    <w:p>
      <w:pPr>
        <w:autoSpaceDE w:val="0"/>
        <w:autoSpaceDN w:val="0"/>
        <w:adjustRightInd w:val="0"/>
        <w:ind w:firstLine="360" w:firstLineChars="200"/>
        <w:rPr>
          <w:sz w:val="18"/>
          <w:szCs w:val="18"/>
        </w:rPr>
      </w:pPr>
      <w:r>
        <w:rPr>
          <w:sz w:val="18"/>
          <w:szCs w:val="18"/>
        </w:rPr>
        <w:t>12.4.2 进度付款申请单的编制</w:t>
      </w:r>
    </w:p>
    <w:p>
      <w:pPr>
        <w:autoSpaceDE w:val="0"/>
        <w:autoSpaceDN w:val="0"/>
        <w:adjustRightInd w:val="0"/>
        <w:ind w:firstLine="360" w:firstLineChars="200"/>
        <w:rPr>
          <w:sz w:val="18"/>
          <w:szCs w:val="18"/>
        </w:rPr>
      </w:pPr>
      <w:r>
        <w:rPr>
          <w:sz w:val="18"/>
          <w:szCs w:val="18"/>
        </w:rPr>
        <w:t>除专用合同条款另有约定外，进度付款申请单应包括下列内容：</w:t>
      </w:r>
    </w:p>
    <w:p>
      <w:pPr>
        <w:autoSpaceDE w:val="0"/>
        <w:autoSpaceDN w:val="0"/>
        <w:adjustRightInd w:val="0"/>
        <w:ind w:firstLine="360" w:firstLineChars="200"/>
        <w:rPr>
          <w:sz w:val="18"/>
          <w:szCs w:val="18"/>
        </w:rPr>
      </w:pPr>
      <w:r>
        <w:rPr>
          <w:sz w:val="18"/>
          <w:szCs w:val="18"/>
        </w:rPr>
        <w:t>（1）截至本次付款周期已完成工作对应的金额；</w:t>
      </w:r>
    </w:p>
    <w:p>
      <w:pPr>
        <w:autoSpaceDE w:val="0"/>
        <w:autoSpaceDN w:val="0"/>
        <w:adjustRightInd w:val="0"/>
        <w:ind w:firstLine="360" w:firstLineChars="200"/>
        <w:rPr>
          <w:sz w:val="18"/>
          <w:szCs w:val="18"/>
        </w:rPr>
      </w:pPr>
      <w:r>
        <w:rPr>
          <w:sz w:val="18"/>
          <w:szCs w:val="18"/>
        </w:rPr>
        <w:t>（2）根据第10条</w:t>
      </w:r>
      <w:r>
        <w:rPr>
          <w:rFonts w:hint="eastAsia"/>
          <w:sz w:val="18"/>
          <w:szCs w:val="18"/>
        </w:rPr>
        <w:t>〔</w:t>
      </w:r>
      <w:r>
        <w:rPr>
          <w:sz w:val="18"/>
          <w:szCs w:val="18"/>
        </w:rPr>
        <w:t>变更</w:t>
      </w:r>
      <w:r>
        <w:rPr>
          <w:rFonts w:hint="eastAsia"/>
          <w:sz w:val="18"/>
          <w:szCs w:val="18"/>
        </w:rPr>
        <w:t>〕</w:t>
      </w:r>
      <w:r>
        <w:rPr>
          <w:sz w:val="18"/>
          <w:szCs w:val="18"/>
        </w:rPr>
        <w:t>应增加和扣减的变更金额；</w:t>
      </w:r>
    </w:p>
    <w:p>
      <w:pPr>
        <w:autoSpaceDE w:val="0"/>
        <w:autoSpaceDN w:val="0"/>
        <w:adjustRightInd w:val="0"/>
        <w:ind w:firstLine="360" w:firstLineChars="200"/>
        <w:rPr>
          <w:sz w:val="18"/>
          <w:szCs w:val="18"/>
        </w:rPr>
      </w:pPr>
      <w:r>
        <w:rPr>
          <w:sz w:val="18"/>
          <w:szCs w:val="18"/>
        </w:rPr>
        <w:t>（3）根据第12.2款</w:t>
      </w:r>
      <w:r>
        <w:rPr>
          <w:rFonts w:hint="eastAsia"/>
          <w:sz w:val="18"/>
          <w:szCs w:val="18"/>
        </w:rPr>
        <w:t>〔</w:t>
      </w:r>
      <w:r>
        <w:rPr>
          <w:sz w:val="18"/>
          <w:szCs w:val="18"/>
        </w:rPr>
        <w:t>预付款</w:t>
      </w:r>
      <w:r>
        <w:rPr>
          <w:rFonts w:hint="eastAsia"/>
          <w:sz w:val="18"/>
          <w:szCs w:val="18"/>
        </w:rPr>
        <w:t>〕</w:t>
      </w:r>
      <w:r>
        <w:rPr>
          <w:sz w:val="18"/>
          <w:szCs w:val="18"/>
        </w:rPr>
        <w:t>约定应支付的预付款和扣减的返还预付款；</w:t>
      </w:r>
    </w:p>
    <w:p>
      <w:pPr>
        <w:autoSpaceDE w:val="0"/>
        <w:autoSpaceDN w:val="0"/>
        <w:adjustRightInd w:val="0"/>
        <w:ind w:firstLine="360" w:firstLineChars="200"/>
        <w:rPr>
          <w:sz w:val="18"/>
          <w:szCs w:val="18"/>
        </w:rPr>
      </w:pPr>
      <w:r>
        <w:rPr>
          <w:sz w:val="18"/>
          <w:szCs w:val="18"/>
        </w:rPr>
        <w:t>（4）根据第15.3款</w:t>
      </w:r>
      <w:r>
        <w:rPr>
          <w:rFonts w:hint="eastAsia"/>
          <w:sz w:val="18"/>
          <w:szCs w:val="18"/>
        </w:rPr>
        <w:t>〔</w:t>
      </w:r>
      <w:r>
        <w:rPr>
          <w:sz w:val="18"/>
          <w:szCs w:val="18"/>
        </w:rPr>
        <w:t>质量保证金</w:t>
      </w:r>
      <w:r>
        <w:rPr>
          <w:rFonts w:hint="eastAsia"/>
          <w:sz w:val="18"/>
          <w:szCs w:val="18"/>
        </w:rPr>
        <w:t>〕</w:t>
      </w:r>
      <w:r>
        <w:rPr>
          <w:sz w:val="18"/>
          <w:szCs w:val="18"/>
        </w:rPr>
        <w:t>约定应扣减的质量保证金；</w:t>
      </w:r>
    </w:p>
    <w:p>
      <w:pPr>
        <w:autoSpaceDE w:val="0"/>
        <w:autoSpaceDN w:val="0"/>
        <w:adjustRightInd w:val="0"/>
        <w:ind w:firstLine="360" w:firstLineChars="200"/>
        <w:rPr>
          <w:sz w:val="18"/>
          <w:szCs w:val="18"/>
        </w:rPr>
      </w:pPr>
      <w:r>
        <w:rPr>
          <w:sz w:val="18"/>
          <w:szCs w:val="18"/>
        </w:rPr>
        <w:t>（5）根据第19条</w:t>
      </w:r>
      <w:r>
        <w:rPr>
          <w:rFonts w:hint="eastAsia"/>
          <w:sz w:val="18"/>
          <w:szCs w:val="18"/>
        </w:rPr>
        <w:t>〔</w:t>
      </w:r>
      <w:r>
        <w:rPr>
          <w:sz w:val="18"/>
          <w:szCs w:val="18"/>
        </w:rPr>
        <w:t>索赔</w:t>
      </w:r>
      <w:r>
        <w:rPr>
          <w:rFonts w:hint="eastAsia"/>
          <w:sz w:val="18"/>
          <w:szCs w:val="18"/>
        </w:rPr>
        <w:t>〕</w:t>
      </w:r>
      <w:r>
        <w:rPr>
          <w:sz w:val="18"/>
          <w:szCs w:val="18"/>
        </w:rPr>
        <w:t>应增加和扣减的索赔金额；</w:t>
      </w:r>
    </w:p>
    <w:p>
      <w:pPr>
        <w:autoSpaceDE w:val="0"/>
        <w:autoSpaceDN w:val="0"/>
        <w:adjustRightInd w:val="0"/>
        <w:ind w:firstLine="360" w:firstLineChars="200"/>
        <w:rPr>
          <w:sz w:val="18"/>
          <w:szCs w:val="18"/>
        </w:rPr>
      </w:pPr>
      <w:r>
        <w:rPr>
          <w:sz w:val="18"/>
          <w:szCs w:val="18"/>
        </w:rPr>
        <w:t>（6）对已签发的进度款支付证书中出现错误的修正，应在本次进度付款中支付或扣除的金额；</w:t>
      </w:r>
    </w:p>
    <w:p>
      <w:pPr>
        <w:autoSpaceDE w:val="0"/>
        <w:autoSpaceDN w:val="0"/>
        <w:adjustRightInd w:val="0"/>
        <w:ind w:firstLine="360" w:firstLineChars="200"/>
        <w:rPr>
          <w:sz w:val="18"/>
          <w:szCs w:val="18"/>
        </w:rPr>
      </w:pPr>
      <w:r>
        <w:rPr>
          <w:sz w:val="18"/>
          <w:szCs w:val="18"/>
        </w:rPr>
        <w:t>（7）根据合同约定应增加和扣减的其他金额。</w:t>
      </w:r>
    </w:p>
    <w:p>
      <w:pPr>
        <w:autoSpaceDE w:val="0"/>
        <w:autoSpaceDN w:val="0"/>
        <w:adjustRightInd w:val="0"/>
        <w:ind w:firstLine="360" w:firstLineChars="200"/>
        <w:rPr>
          <w:sz w:val="18"/>
          <w:szCs w:val="18"/>
        </w:rPr>
      </w:pPr>
      <w:r>
        <w:rPr>
          <w:sz w:val="18"/>
          <w:szCs w:val="18"/>
        </w:rPr>
        <w:t>12.4.3 进度付款申请单的提交</w:t>
      </w:r>
    </w:p>
    <w:p>
      <w:pPr>
        <w:autoSpaceDE w:val="0"/>
        <w:autoSpaceDN w:val="0"/>
        <w:adjustRightInd w:val="0"/>
        <w:ind w:firstLine="360" w:firstLineChars="200"/>
        <w:rPr>
          <w:sz w:val="18"/>
          <w:szCs w:val="18"/>
        </w:rPr>
      </w:pPr>
      <w:r>
        <w:rPr>
          <w:sz w:val="18"/>
          <w:szCs w:val="18"/>
        </w:rPr>
        <w:t>（1）单价合同进度付款申请单的提交</w:t>
      </w:r>
    </w:p>
    <w:p>
      <w:pPr>
        <w:autoSpaceDE w:val="0"/>
        <w:autoSpaceDN w:val="0"/>
        <w:adjustRightInd w:val="0"/>
        <w:ind w:firstLine="360" w:firstLineChars="200"/>
        <w:rPr>
          <w:sz w:val="18"/>
          <w:szCs w:val="18"/>
        </w:rPr>
      </w:pPr>
      <w:r>
        <w:rPr>
          <w:sz w:val="18"/>
          <w:szCs w:val="18"/>
        </w:rPr>
        <w:t>单价合同的进度付款申请单，按照第12.3.3项</w:t>
      </w:r>
      <w:r>
        <w:rPr>
          <w:rFonts w:hint="eastAsia"/>
          <w:sz w:val="18"/>
          <w:szCs w:val="18"/>
        </w:rPr>
        <w:t>〔</w:t>
      </w:r>
      <w:r>
        <w:rPr>
          <w:sz w:val="18"/>
          <w:szCs w:val="18"/>
        </w:rPr>
        <w:t>单价合同的计量</w:t>
      </w:r>
      <w:r>
        <w:rPr>
          <w:rFonts w:hint="eastAsia"/>
          <w:sz w:val="18"/>
          <w:szCs w:val="18"/>
        </w:rPr>
        <w:t>〕</w:t>
      </w:r>
      <w:r>
        <w:rPr>
          <w:sz w:val="18"/>
          <w:szCs w:val="18"/>
        </w:rPr>
        <w:t>约定的时间按月向监理人提交，并附上已完成工程量报表和有关资料。单价合同中的总价项目按月进行支付分解，并汇总列入当期进度付款申请单。</w:t>
      </w:r>
    </w:p>
    <w:p>
      <w:pPr>
        <w:autoSpaceDE w:val="0"/>
        <w:autoSpaceDN w:val="0"/>
        <w:adjustRightInd w:val="0"/>
        <w:ind w:firstLine="360" w:firstLineChars="200"/>
        <w:rPr>
          <w:sz w:val="18"/>
          <w:szCs w:val="18"/>
        </w:rPr>
      </w:pPr>
      <w:r>
        <w:rPr>
          <w:sz w:val="18"/>
          <w:szCs w:val="18"/>
        </w:rPr>
        <w:t>（2）总价合同进度付款申请单的提交</w:t>
      </w:r>
    </w:p>
    <w:p>
      <w:pPr>
        <w:autoSpaceDE w:val="0"/>
        <w:autoSpaceDN w:val="0"/>
        <w:adjustRightInd w:val="0"/>
        <w:ind w:firstLine="360" w:firstLineChars="200"/>
        <w:rPr>
          <w:sz w:val="18"/>
          <w:szCs w:val="18"/>
        </w:rPr>
      </w:pPr>
      <w:r>
        <w:rPr>
          <w:sz w:val="18"/>
          <w:szCs w:val="18"/>
        </w:rPr>
        <w:t>总价合同按</w:t>
      </w:r>
      <w:r>
        <w:rPr>
          <w:rFonts w:hint="eastAsia"/>
          <w:sz w:val="18"/>
          <w:szCs w:val="18"/>
        </w:rPr>
        <w:t>月计量支付的</w:t>
      </w:r>
      <w:r>
        <w:rPr>
          <w:sz w:val="18"/>
          <w:szCs w:val="18"/>
        </w:rPr>
        <w:t>，承包人按照第12.3.4项</w:t>
      </w:r>
      <w:r>
        <w:rPr>
          <w:rFonts w:hint="eastAsia"/>
          <w:sz w:val="18"/>
          <w:szCs w:val="18"/>
        </w:rPr>
        <w:t>〔</w:t>
      </w:r>
      <w:r>
        <w:rPr>
          <w:sz w:val="18"/>
          <w:szCs w:val="18"/>
        </w:rPr>
        <w:t>总价合同的计量</w:t>
      </w:r>
      <w:r>
        <w:rPr>
          <w:rFonts w:hint="eastAsia"/>
          <w:sz w:val="18"/>
          <w:szCs w:val="18"/>
        </w:rPr>
        <w:t>〕</w:t>
      </w:r>
      <w:r>
        <w:rPr>
          <w:sz w:val="18"/>
          <w:szCs w:val="18"/>
        </w:rPr>
        <w:t>约定的时间按月向监理人提交进度付款申请单，并附上已完成工程量报表和有关资料。</w:t>
      </w:r>
    </w:p>
    <w:p>
      <w:pPr>
        <w:autoSpaceDE w:val="0"/>
        <w:autoSpaceDN w:val="0"/>
        <w:adjustRightInd w:val="0"/>
        <w:ind w:firstLine="360" w:firstLineChars="200"/>
        <w:rPr>
          <w:sz w:val="18"/>
          <w:szCs w:val="18"/>
        </w:rPr>
      </w:pPr>
      <w:r>
        <w:rPr>
          <w:sz w:val="18"/>
          <w:szCs w:val="18"/>
        </w:rPr>
        <w:t>总价合同按支付分解表支付的，承包人应按照第12.4.6项</w:t>
      </w:r>
      <w:r>
        <w:rPr>
          <w:rFonts w:hint="eastAsia"/>
          <w:sz w:val="18"/>
          <w:szCs w:val="18"/>
        </w:rPr>
        <w:t>〔</w:t>
      </w:r>
      <w:r>
        <w:rPr>
          <w:sz w:val="18"/>
          <w:szCs w:val="18"/>
        </w:rPr>
        <w:t>支付分解表</w:t>
      </w:r>
      <w:r>
        <w:rPr>
          <w:rFonts w:hint="eastAsia"/>
          <w:sz w:val="18"/>
          <w:szCs w:val="18"/>
        </w:rPr>
        <w:t>〕</w:t>
      </w:r>
      <w:r>
        <w:rPr>
          <w:sz w:val="18"/>
          <w:szCs w:val="18"/>
        </w:rPr>
        <w:t>及第12.4.2项</w:t>
      </w:r>
      <w:r>
        <w:rPr>
          <w:rFonts w:hint="eastAsia"/>
          <w:sz w:val="18"/>
          <w:szCs w:val="18"/>
        </w:rPr>
        <w:t>〔</w:t>
      </w:r>
      <w:r>
        <w:rPr>
          <w:sz w:val="18"/>
          <w:szCs w:val="18"/>
        </w:rPr>
        <w:t>进度付款申请单的编制</w:t>
      </w:r>
      <w:r>
        <w:rPr>
          <w:rFonts w:hint="eastAsia"/>
          <w:sz w:val="18"/>
          <w:szCs w:val="18"/>
        </w:rPr>
        <w:t>〕</w:t>
      </w:r>
      <w:r>
        <w:rPr>
          <w:sz w:val="18"/>
          <w:szCs w:val="18"/>
        </w:rPr>
        <w:t>的约定向监理人提交进度付款申请单。</w:t>
      </w:r>
    </w:p>
    <w:p>
      <w:pPr>
        <w:autoSpaceDE w:val="0"/>
        <w:autoSpaceDN w:val="0"/>
        <w:adjustRightInd w:val="0"/>
        <w:ind w:firstLine="360" w:firstLineChars="200"/>
        <w:rPr>
          <w:sz w:val="18"/>
          <w:szCs w:val="18"/>
        </w:rPr>
      </w:pPr>
      <w:r>
        <w:rPr>
          <w:sz w:val="18"/>
          <w:szCs w:val="18"/>
        </w:rPr>
        <w:t>（3）其他价格形式合同的进度付款申请单的提交</w:t>
      </w:r>
    </w:p>
    <w:p>
      <w:pPr>
        <w:autoSpaceDE w:val="0"/>
        <w:autoSpaceDN w:val="0"/>
        <w:adjustRightInd w:val="0"/>
        <w:ind w:firstLine="360" w:firstLineChars="200"/>
        <w:rPr>
          <w:sz w:val="18"/>
          <w:szCs w:val="18"/>
        </w:rPr>
      </w:pPr>
      <w:r>
        <w:rPr>
          <w:sz w:val="18"/>
          <w:szCs w:val="18"/>
        </w:rPr>
        <w:t>合同当事人可在专用合同条款中约定其他价格形式合同的进度付款申请单的编制和提交程序。</w:t>
      </w:r>
    </w:p>
    <w:p>
      <w:pPr>
        <w:autoSpaceDE w:val="0"/>
        <w:autoSpaceDN w:val="0"/>
        <w:adjustRightInd w:val="0"/>
        <w:ind w:firstLine="360" w:firstLineChars="200"/>
        <w:rPr>
          <w:sz w:val="18"/>
          <w:szCs w:val="18"/>
        </w:rPr>
      </w:pPr>
      <w:r>
        <w:rPr>
          <w:sz w:val="18"/>
          <w:szCs w:val="18"/>
        </w:rPr>
        <w:t>12.4.4 进度款审核和支付</w:t>
      </w:r>
    </w:p>
    <w:p>
      <w:pPr>
        <w:autoSpaceDE w:val="0"/>
        <w:autoSpaceDN w:val="0"/>
        <w:adjustRightInd w:val="0"/>
        <w:ind w:firstLine="360" w:firstLineChars="200"/>
        <w:rPr>
          <w:sz w:val="18"/>
          <w:szCs w:val="18"/>
        </w:rPr>
      </w:pPr>
      <w:r>
        <w:rPr>
          <w:sz w:val="18"/>
          <w:szCs w:val="18"/>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sz w:val="18"/>
          <w:szCs w:val="18"/>
        </w:rPr>
        <w:t>审批</w:t>
      </w:r>
      <w:r>
        <w:rPr>
          <w:sz w:val="18"/>
          <w:szCs w:val="18"/>
        </w:rPr>
        <w:t>且未提出异议的，视为已签发进度款支付证书。</w:t>
      </w:r>
    </w:p>
    <w:p>
      <w:pPr>
        <w:autoSpaceDE w:val="0"/>
        <w:autoSpaceDN w:val="0"/>
        <w:adjustRightInd w:val="0"/>
        <w:ind w:firstLine="360" w:firstLineChars="200"/>
        <w:rPr>
          <w:sz w:val="18"/>
          <w:szCs w:val="18"/>
        </w:rPr>
      </w:pPr>
      <w:r>
        <w:rPr>
          <w:sz w:val="18"/>
          <w:szCs w:val="18"/>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sz w:val="18"/>
          <w:szCs w:val="18"/>
        </w:rPr>
        <w:t>〔</w:t>
      </w:r>
      <w:r>
        <w:rPr>
          <w:sz w:val="18"/>
          <w:szCs w:val="18"/>
        </w:rPr>
        <w:t>争议解决</w:t>
      </w:r>
      <w:r>
        <w:rPr>
          <w:rFonts w:hint="eastAsia"/>
          <w:sz w:val="18"/>
          <w:szCs w:val="18"/>
        </w:rPr>
        <w:t>〕</w:t>
      </w:r>
      <w:r>
        <w:rPr>
          <w:sz w:val="18"/>
          <w:szCs w:val="18"/>
        </w:rPr>
        <w:t>的约定处理。</w:t>
      </w:r>
    </w:p>
    <w:p>
      <w:pPr>
        <w:autoSpaceDE w:val="0"/>
        <w:autoSpaceDN w:val="0"/>
        <w:adjustRightInd w:val="0"/>
        <w:ind w:firstLine="360" w:firstLineChars="200"/>
        <w:rPr>
          <w:sz w:val="18"/>
          <w:szCs w:val="18"/>
        </w:rPr>
      </w:pPr>
      <w:r>
        <w:rPr>
          <w:sz w:val="18"/>
          <w:szCs w:val="18"/>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ind w:firstLine="360" w:firstLineChars="200"/>
        <w:rPr>
          <w:sz w:val="18"/>
          <w:szCs w:val="18"/>
        </w:rPr>
      </w:pPr>
      <w:r>
        <w:rPr>
          <w:sz w:val="18"/>
          <w:szCs w:val="18"/>
        </w:rPr>
        <w:t>（3）发包人签发进度款支付证书或临时进度款支付证书，不表明发包人已同意、批准或接受了承包人完成的相应部分的工作。</w:t>
      </w:r>
    </w:p>
    <w:p>
      <w:pPr>
        <w:autoSpaceDE w:val="0"/>
        <w:autoSpaceDN w:val="0"/>
        <w:adjustRightInd w:val="0"/>
        <w:ind w:firstLine="360" w:firstLineChars="200"/>
        <w:rPr>
          <w:sz w:val="18"/>
          <w:szCs w:val="18"/>
        </w:rPr>
      </w:pPr>
      <w:r>
        <w:rPr>
          <w:sz w:val="18"/>
          <w:szCs w:val="18"/>
        </w:rPr>
        <w:t>12.4.5 进度付款的修正</w:t>
      </w:r>
    </w:p>
    <w:p>
      <w:pPr>
        <w:autoSpaceDE w:val="0"/>
        <w:autoSpaceDN w:val="0"/>
        <w:adjustRightInd w:val="0"/>
        <w:ind w:firstLine="360" w:firstLineChars="200"/>
        <w:rPr>
          <w:sz w:val="18"/>
          <w:szCs w:val="18"/>
        </w:rPr>
      </w:pPr>
      <w:r>
        <w:rPr>
          <w:sz w:val="18"/>
          <w:szCs w:val="18"/>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ind w:firstLine="360" w:firstLineChars="200"/>
        <w:rPr>
          <w:sz w:val="18"/>
          <w:szCs w:val="18"/>
        </w:rPr>
      </w:pPr>
      <w:r>
        <w:rPr>
          <w:sz w:val="18"/>
          <w:szCs w:val="18"/>
        </w:rPr>
        <w:t>12.4.6 支付分解表</w:t>
      </w:r>
    </w:p>
    <w:p>
      <w:pPr>
        <w:ind w:firstLine="360" w:firstLineChars="200"/>
        <w:rPr>
          <w:sz w:val="18"/>
          <w:szCs w:val="18"/>
        </w:rPr>
      </w:pPr>
      <w:r>
        <w:rPr>
          <w:sz w:val="18"/>
          <w:szCs w:val="18"/>
        </w:rPr>
        <w:t>1、支付分解表的编制要求</w:t>
      </w:r>
    </w:p>
    <w:p>
      <w:pPr>
        <w:ind w:firstLine="360" w:firstLineChars="200"/>
        <w:rPr>
          <w:sz w:val="18"/>
          <w:szCs w:val="18"/>
        </w:rPr>
      </w:pPr>
      <w:r>
        <w:rPr>
          <w:sz w:val="18"/>
          <w:szCs w:val="18"/>
        </w:rPr>
        <w:t>（1）支付分解表中所列的每期付款金额，应为第12.4.2项</w:t>
      </w:r>
      <w:r>
        <w:rPr>
          <w:rFonts w:hint="eastAsia"/>
          <w:sz w:val="18"/>
          <w:szCs w:val="18"/>
        </w:rPr>
        <w:t>〔</w:t>
      </w:r>
      <w:r>
        <w:rPr>
          <w:sz w:val="18"/>
          <w:szCs w:val="18"/>
        </w:rPr>
        <w:t>进度付款申请单的编制</w:t>
      </w:r>
      <w:r>
        <w:rPr>
          <w:rFonts w:hint="eastAsia"/>
          <w:sz w:val="18"/>
          <w:szCs w:val="18"/>
        </w:rPr>
        <w:t>〕</w:t>
      </w:r>
      <w:r>
        <w:rPr>
          <w:sz w:val="18"/>
          <w:szCs w:val="18"/>
        </w:rPr>
        <w:t>第（1）</w:t>
      </w:r>
      <w:r>
        <w:rPr>
          <w:rFonts w:hint="eastAsia"/>
          <w:sz w:val="18"/>
          <w:szCs w:val="18"/>
        </w:rPr>
        <w:t>目</w:t>
      </w:r>
      <w:r>
        <w:rPr>
          <w:sz w:val="18"/>
          <w:szCs w:val="18"/>
        </w:rPr>
        <w:t>的估算金额；</w:t>
      </w:r>
    </w:p>
    <w:p>
      <w:pPr>
        <w:ind w:firstLine="360" w:firstLineChars="200"/>
        <w:rPr>
          <w:sz w:val="18"/>
          <w:szCs w:val="18"/>
        </w:rPr>
      </w:pPr>
      <w:r>
        <w:rPr>
          <w:sz w:val="18"/>
          <w:szCs w:val="18"/>
        </w:rPr>
        <w:t>（2）实际进度与施工进度计划不一致的，合同当事人可按照第4.4款</w:t>
      </w:r>
      <w:r>
        <w:rPr>
          <w:rFonts w:hint="eastAsia"/>
          <w:sz w:val="18"/>
          <w:szCs w:val="18"/>
        </w:rPr>
        <w:t>〔</w:t>
      </w:r>
      <w:r>
        <w:rPr>
          <w:sz w:val="18"/>
          <w:szCs w:val="18"/>
        </w:rPr>
        <w:t>商定或确定</w:t>
      </w:r>
      <w:r>
        <w:rPr>
          <w:rFonts w:hint="eastAsia"/>
          <w:sz w:val="18"/>
          <w:szCs w:val="18"/>
        </w:rPr>
        <w:t>〕</w:t>
      </w:r>
      <w:r>
        <w:rPr>
          <w:sz w:val="18"/>
          <w:szCs w:val="18"/>
        </w:rPr>
        <w:t>修改支付分解表；</w:t>
      </w:r>
    </w:p>
    <w:p>
      <w:pPr>
        <w:ind w:firstLine="360" w:firstLineChars="200"/>
        <w:rPr>
          <w:sz w:val="18"/>
          <w:szCs w:val="18"/>
        </w:rPr>
      </w:pPr>
      <w:r>
        <w:rPr>
          <w:sz w:val="18"/>
          <w:szCs w:val="18"/>
        </w:rPr>
        <w:t>（3）不采用支付分解表的，承包人应向发包人和监理人提交按季度编制的支付估算分解表，用于支付参考。</w:t>
      </w:r>
    </w:p>
    <w:p>
      <w:pPr>
        <w:ind w:firstLine="360" w:firstLineChars="200"/>
        <w:rPr>
          <w:sz w:val="18"/>
          <w:szCs w:val="18"/>
        </w:rPr>
      </w:pPr>
      <w:r>
        <w:rPr>
          <w:sz w:val="18"/>
          <w:szCs w:val="18"/>
        </w:rPr>
        <w:t>2、总价合同支付分解表的编制与审批</w:t>
      </w:r>
    </w:p>
    <w:p>
      <w:pPr>
        <w:ind w:firstLine="360" w:firstLineChars="200"/>
        <w:rPr>
          <w:sz w:val="18"/>
          <w:szCs w:val="18"/>
        </w:rPr>
      </w:pPr>
      <w:r>
        <w:rPr>
          <w:sz w:val="18"/>
          <w:szCs w:val="18"/>
        </w:rPr>
        <w:t>（1）除专用合同条款另有约定外，承包人应根据第7.2款</w:t>
      </w:r>
      <w:r>
        <w:rPr>
          <w:rFonts w:hint="eastAsia"/>
          <w:sz w:val="18"/>
          <w:szCs w:val="18"/>
        </w:rPr>
        <w:t>〔</w:t>
      </w:r>
      <w:r>
        <w:rPr>
          <w:sz w:val="18"/>
          <w:szCs w:val="18"/>
        </w:rPr>
        <w:t>施工进度计划</w:t>
      </w:r>
      <w:r>
        <w:rPr>
          <w:rFonts w:hint="eastAsia"/>
          <w:sz w:val="18"/>
          <w:szCs w:val="18"/>
        </w:rPr>
        <w:t>〕</w:t>
      </w:r>
      <w:r>
        <w:rPr>
          <w:sz w:val="18"/>
          <w:szCs w:val="18"/>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ind w:firstLine="360" w:firstLineChars="200"/>
        <w:rPr>
          <w:sz w:val="18"/>
          <w:szCs w:val="18"/>
        </w:rPr>
      </w:pPr>
      <w:r>
        <w:rPr>
          <w:sz w:val="18"/>
          <w:szCs w:val="18"/>
        </w:rPr>
        <w:t>（2）监理人应在收到支付分解表后7天内完成审核并报送发包人。发包人应在收到经监理人审核的支付分解表后7天内完成审批，经发包人批准的支付分解表为有约束力的支付分解表。</w:t>
      </w:r>
    </w:p>
    <w:p>
      <w:pPr>
        <w:rPr>
          <w:sz w:val="18"/>
          <w:szCs w:val="18"/>
        </w:rPr>
      </w:pPr>
      <w:r>
        <w:rPr>
          <w:sz w:val="18"/>
          <w:szCs w:val="18"/>
        </w:rPr>
        <w:t xml:space="preserve">    （3）发包人逾期未完成支付分解表</w:t>
      </w:r>
      <w:r>
        <w:rPr>
          <w:rFonts w:hint="eastAsia"/>
          <w:sz w:val="18"/>
          <w:szCs w:val="18"/>
        </w:rPr>
        <w:t>审批</w:t>
      </w:r>
      <w:r>
        <w:rPr>
          <w:sz w:val="18"/>
          <w:szCs w:val="18"/>
        </w:rPr>
        <w:t>的，也未及时要求承包人进行修正和提供补充资料的，则承包人提交的支付分解表视为已经获得发包人批准。</w:t>
      </w:r>
    </w:p>
    <w:p>
      <w:pPr>
        <w:ind w:firstLine="360" w:firstLineChars="200"/>
        <w:rPr>
          <w:sz w:val="18"/>
          <w:szCs w:val="18"/>
        </w:rPr>
      </w:pPr>
      <w:r>
        <w:rPr>
          <w:sz w:val="18"/>
          <w:szCs w:val="18"/>
        </w:rPr>
        <w:t>3、单价合同的总价项目支付分解表的编制与审批</w:t>
      </w:r>
    </w:p>
    <w:p>
      <w:pPr>
        <w:ind w:firstLine="360" w:firstLineChars="200"/>
        <w:rPr>
          <w:sz w:val="18"/>
          <w:szCs w:val="18"/>
        </w:rPr>
      </w:pPr>
      <w:r>
        <w:rPr>
          <w:sz w:val="18"/>
          <w:szCs w:val="1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12.5支付账户</w:t>
      </w:r>
    </w:p>
    <w:p>
      <w:pPr>
        <w:ind w:firstLine="360" w:firstLineChars="200"/>
        <w:rPr>
          <w:sz w:val="18"/>
          <w:szCs w:val="18"/>
        </w:rPr>
      </w:pPr>
      <w:r>
        <w:rPr>
          <w:sz w:val="18"/>
          <w:szCs w:val="18"/>
        </w:rPr>
        <w:t>发包人应将合同价款支付至合同协议书中约定的承包人账户。</w:t>
      </w:r>
    </w:p>
    <w:p>
      <w:pPr>
        <w:pStyle w:val="8"/>
        <w:spacing w:line="240" w:lineRule="auto"/>
        <w:rPr>
          <w:rFonts w:ascii="宋体" w:hAnsi="宋体"/>
          <w:b w:val="0"/>
          <w:sz w:val="18"/>
          <w:szCs w:val="18"/>
        </w:rPr>
      </w:pPr>
      <w:r>
        <w:rPr>
          <w:rFonts w:ascii="宋体" w:hAnsi="宋体"/>
          <w:b w:val="0"/>
          <w:sz w:val="18"/>
          <w:szCs w:val="18"/>
        </w:rPr>
        <w:t>13. 验收和工程试车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13.1分部分项工程验收</w:t>
      </w:r>
    </w:p>
    <w:p>
      <w:pPr>
        <w:ind w:firstLine="360" w:firstLineChars="200"/>
        <w:rPr>
          <w:sz w:val="18"/>
          <w:szCs w:val="18"/>
        </w:rPr>
      </w:pPr>
      <w:r>
        <w:rPr>
          <w:sz w:val="18"/>
          <w:szCs w:val="18"/>
        </w:rPr>
        <w:t>13.1.1 分部分项工程质量应符合国家有关工程施工验收规范、标准及合同约定，承包人应按照施工组织设计的要求完成分部分项工程施工。</w:t>
      </w:r>
    </w:p>
    <w:p>
      <w:pPr>
        <w:ind w:firstLine="360" w:firstLineChars="200"/>
        <w:rPr>
          <w:sz w:val="18"/>
          <w:szCs w:val="18"/>
        </w:rPr>
      </w:pPr>
      <w:r>
        <w:rPr>
          <w:sz w:val="18"/>
          <w:szCs w:val="18"/>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ind w:firstLine="360" w:firstLineChars="200"/>
        <w:rPr>
          <w:sz w:val="18"/>
          <w:szCs w:val="18"/>
        </w:rPr>
      </w:pPr>
      <w:r>
        <w:rPr>
          <w:sz w:val="18"/>
          <w:szCs w:val="18"/>
        </w:rPr>
        <w:t>分部分项工程的验收资料应当作为竣工资料的组成部分。</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13.2竣工验收</w:t>
      </w:r>
    </w:p>
    <w:p>
      <w:pPr>
        <w:ind w:firstLine="360" w:firstLineChars="200"/>
        <w:rPr>
          <w:sz w:val="18"/>
          <w:szCs w:val="18"/>
        </w:rPr>
      </w:pPr>
      <w:r>
        <w:rPr>
          <w:sz w:val="18"/>
          <w:szCs w:val="18"/>
        </w:rPr>
        <w:t>13.2.1竣工验收条件</w:t>
      </w:r>
    </w:p>
    <w:p>
      <w:pPr>
        <w:ind w:firstLine="360" w:firstLineChars="200"/>
        <w:rPr>
          <w:sz w:val="18"/>
          <w:szCs w:val="18"/>
        </w:rPr>
      </w:pPr>
      <w:r>
        <w:rPr>
          <w:sz w:val="18"/>
          <w:szCs w:val="18"/>
        </w:rPr>
        <w:t>工程具备以下条件的，承包人可以申请竣工验收：</w:t>
      </w:r>
    </w:p>
    <w:p>
      <w:pPr>
        <w:ind w:firstLine="360" w:firstLineChars="200"/>
        <w:rPr>
          <w:sz w:val="18"/>
          <w:szCs w:val="18"/>
        </w:rPr>
      </w:pPr>
      <w:r>
        <w:rPr>
          <w:sz w:val="18"/>
          <w:szCs w:val="18"/>
        </w:rPr>
        <w:t>（1）除发包人同意的甩项</w:t>
      </w:r>
      <w:r>
        <w:rPr>
          <w:rFonts w:hint="eastAsia"/>
          <w:sz w:val="18"/>
          <w:szCs w:val="18"/>
        </w:rPr>
        <w:t>工作</w:t>
      </w:r>
      <w:r>
        <w:rPr>
          <w:sz w:val="18"/>
          <w:szCs w:val="18"/>
        </w:rPr>
        <w:t>和缺陷修补工作外，合同范围内的全部工程以及有关工作，包括合同要求的试验、试运行以及检验均已完成，并符合合同要求；</w:t>
      </w:r>
    </w:p>
    <w:p>
      <w:pPr>
        <w:ind w:firstLine="360" w:firstLineChars="200"/>
        <w:rPr>
          <w:sz w:val="18"/>
          <w:szCs w:val="18"/>
        </w:rPr>
      </w:pPr>
      <w:r>
        <w:rPr>
          <w:sz w:val="18"/>
          <w:szCs w:val="18"/>
        </w:rPr>
        <w:t>（2）已按合同约定编制了甩项</w:t>
      </w:r>
      <w:r>
        <w:rPr>
          <w:rFonts w:hint="eastAsia"/>
          <w:sz w:val="18"/>
          <w:szCs w:val="18"/>
        </w:rPr>
        <w:t>工作</w:t>
      </w:r>
      <w:r>
        <w:rPr>
          <w:sz w:val="18"/>
          <w:szCs w:val="18"/>
        </w:rPr>
        <w:t>和缺陷修补工作清单以及相应的施工计划；</w:t>
      </w:r>
    </w:p>
    <w:p>
      <w:pPr>
        <w:ind w:firstLine="360" w:firstLineChars="200"/>
        <w:rPr>
          <w:sz w:val="18"/>
          <w:szCs w:val="18"/>
        </w:rPr>
      </w:pPr>
      <w:r>
        <w:rPr>
          <w:sz w:val="18"/>
          <w:szCs w:val="18"/>
        </w:rPr>
        <w:t>（3）已按合同约定的内容和份数备齐竣工资料。</w:t>
      </w:r>
    </w:p>
    <w:p>
      <w:pPr>
        <w:ind w:firstLine="360" w:firstLineChars="200"/>
        <w:rPr>
          <w:sz w:val="18"/>
          <w:szCs w:val="18"/>
        </w:rPr>
      </w:pPr>
      <w:r>
        <w:rPr>
          <w:sz w:val="18"/>
          <w:szCs w:val="18"/>
        </w:rPr>
        <w:t>13.2.2竣工验收程序</w:t>
      </w:r>
    </w:p>
    <w:p>
      <w:pPr>
        <w:ind w:firstLine="360" w:firstLineChars="200"/>
        <w:rPr>
          <w:sz w:val="18"/>
          <w:szCs w:val="18"/>
        </w:rPr>
      </w:pPr>
      <w:r>
        <w:rPr>
          <w:sz w:val="18"/>
          <w:szCs w:val="18"/>
        </w:rPr>
        <w:t>除专用合同条款另有约定外，承包人申请竣工验收的，应当按照以下程序进行：</w:t>
      </w:r>
    </w:p>
    <w:p>
      <w:pPr>
        <w:ind w:firstLine="360" w:firstLineChars="200"/>
        <w:rPr>
          <w:sz w:val="18"/>
          <w:szCs w:val="18"/>
        </w:rPr>
      </w:pPr>
      <w:r>
        <w:rPr>
          <w:sz w:val="18"/>
          <w:szCs w:val="1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firstLine="360" w:firstLineChars="200"/>
        <w:rPr>
          <w:sz w:val="18"/>
          <w:szCs w:val="18"/>
        </w:rPr>
      </w:pPr>
      <w:r>
        <w:rPr>
          <w:sz w:val="18"/>
          <w:szCs w:val="18"/>
        </w:rPr>
        <w:t>（2）监理人审查后认为已具备竣工验收条件的，应将竣工验收申请报告提交发包人，发包人应在收到</w:t>
      </w:r>
      <w:r>
        <w:rPr>
          <w:rFonts w:hint="eastAsia"/>
          <w:sz w:val="18"/>
          <w:szCs w:val="18"/>
        </w:rPr>
        <w:t>经</w:t>
      </w:r>
      <w:r>
        <w:rPr>
          <w:sz w:val="18"/>
          <w:szCs w:val="18"/>
        </w:rPr>
        <w:t>监理人审核的竣工验收申请报告后28天内</w:t>
      </w:r>
      <w:r>
        <w:rPr>
          <w:rFonts w:hint="eastAsia"/>
          <w:sz w:val="18"/>
          <w:szCs w:val="18"/>
        </w:rPr>
        <w:t>审批</w:t>
      </w:r>
      <w:r>
        <w:rPr>
          <w:sz w:val="18"/>
          <w:szCs w:val="18"/>
        </w:rPr>
        <w:t>完毕并组织监理人、承包人、设计人等相关单位完成竣工验收。</w:t>
      </w:r>
    </w:p>
    <w:p>
      <w:pPr>
        <w:ind w:firstLine="360" w:firstLineChars="200"/>
        <w:rPr>
          <w:sz w:val="18"/>
          <w:szCs w:val="18"/>
        </w:rPr>
      </w:pPr>
      <w:r>
        <w:rPr>
          <w:sz w:val="18"/>
          <w:szCs w:val="18"/>
        </w:rPr>
        <w:t>（3）竣工验收合格的，发包人应在验收合格后14天内向承包人签发工程接收证书。发包人无正当理由逾期不颁发工程接收证书的，自验收合格后第15天起视为已颁发工程接收证书。</w:t>
      </w:r>
    </w:p>
    <w:p>
      <w:pPr>
        <w:ind w:firstLine="360" w:firstLineChars="200"/>
        <w:rPr>
          <w:sz w:val="18"/>
          <w:szCs w:val="18"/>
        </w:rPr>
      </w:pPr>
      <w:r>
        <w:rPr>
          <w:sz w:val="18"/>
          <w:szCs w:val="18"/>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360" w:firstLineChars="200"/>
        <w:rPr>
          <w:sz w:val="18"/>
          <w:szCs w:val="18"/>
        </w:rPr>
      </w:pPr>
      <w:r>
        <w:rPr>
          <w:sz w:val="18"/>
          <w:szCs w:val="18"/>
        </w:rPr>
        <w:t>（5）工程未经验收或验收不合格，发包人擅自使用的，应在转移占有工程后7天内向承包人颁发工程接收证书；发包人无正当理由逾期不颁发工程接收证书的，自转移占有后第15天起视为已颁发工程接收证书。</w:t>
      </w:r>
    </w:p>
    <w:p>
      <w:pPr>
        <w:ind w:firstLine="360" w:firstLineChars="200"/>
        <w:rPr>
          <w:sz w:val="18"/>
          <w:szCs w:val="18"/>
        </w:rPr>
      </w:pPr>
      <w:r>
        <w:rPr>
          <w:sz w:val="18"/>
          <w:szCs w:val="18"/>
        </w:rPr>
        <w:t>除专用合同条款另有约定外，发包人不按照本项约定组织竣工验收、颁发工程接收证书的，每逾期一天，应以签约合同价为基数，按照中国人民银行发布的同期同类贷款基准利率支付违约金。</w:t>
      </w:r>
    </w:p>
    <w:p>
      <w:pPr>
        <w:ind w:firstLine="360" w:firstLineChars="200"/>
        <w:rPr>
          <w:sz w:val="18"/>
          <w:szCs w:val="18"/>
        </w:rPr>
      </w:pPr>
      <w:r>
        <w:rPr>
          <w:sz w:val="18"/>
          <w:szCs w:val="18"/>
        </w:rPr>
        <w:t>13.2.3竣工日期</w:t>
      </w:r>
    </w:p>
    <w:p>
      <w:pPr>
        <w:autoSpaceDE w:val="0"/>
        <w:autoSpaceDN w:val="0"/>
        <w:adjustRightInd w:val="0"/>
        <w:ind w:firstLine="360" w:firstLineChars="200"/>
        <w:rPr>
          <w:sz w:val="18"/>
          <w:szCs w:val="18"/>
        </w:rPr>
      </w:pPr>
      <w:r>
        <w:rPr>
          <w:sz w:val="18"/>
          <w:szCs w:val="18"/>
        </w:rPr>
        <w:t>工程经竣工验收合格的，以承包人提交竣工验收申请报告之日为实际竣工日期，并在工程接收证书中载明；因发包人原因，未在监理人收到承包人提交的竣工验收申请报告42天内完成</w:t>
      </w:r>
      <w:r>
        <w:rPr>
          <w:rFonts w:hint="eastAsia"/>
          <w:sz w:val="18"/>
          <w:szCs w:val="18"/>
        </w:rPr>
        <w:t>竣工</w:t>
      </w:r>
      <w:r>
        <w:rPr>
          <w:sz w:val="18"/>
          <w:szCs w:val="18"/>
        </w:rPr>
        <w:t>验收</w:t>
      </w:r>
      <w:r>
        <w:rPr>
          <w:rFonts w:hint="eastAsia"/>
          <w:sz w:val="18"/>
          <w:szCs w:val="18"/>
        </w:rPr>
        <w:t>，或完成竣工验收不予签发工程接收证书</w:t>
      </w:r>
      <w:r>
        <w:rPr>
          <w:sz w:val="18"/>
          <w:szCs w:val="18"/>
        </w:rPr>
        <w:t>的，以提交竣工验收申请报告的日期为实际竣工日期；工程未经竣工验收，发包人擅自使用的，以转移占有工程之日为实际竣工日期。</w:t>
      </w:r>
    </w:p>
    <w:p>
      <w:pPr>
        <w:ind w:firstLine="360" w:firstLineChars="200"/>
        <w:rPr>
          <w:sz w:val="18"/>
          <w:szCs w:val="18"/>
        </w:rPr>
      </w:pPr>
      <w:r>
        <w:rPr>
          <w:sz w:val="18"/>
          <w:szCs w:val="18"/>
        </w:rPr>
        <w:t>13.2.4 拒绝接收全部或部分工程</w:t>
      </w:r>
    </w:p>
    <w:p>
      <w:pPr>
        <w:autoSpaceDE w:val="0"/>
        <w:autoSpaceDN w:val="0"/>
        <w:adjustRightInd w:val="0"/>
        <w:ind w:firstLine="360" w:firstLineChars="200"/>
        <w:rPr>
          <w:sz w:val="18"/>
          <w:szCs w:val="18"/>
        </w:rPr>
      </w:pPr>
      <w:r>
        <w:rPr>
          <w:sz w:val="18"/>
          <w:szCs w:val="18"/>
        </w:rPr>
        <w:t>对于竣工验收不合格的工程，承包人完成整改后，</w:t>
      </w:r>
      <w:r>
        <w:rPr>
          <w:rFonts w:hint="eastAsia"/>
          <w:sz w:val="18"/>
          <w:szCs w:val="18"/>
        </w:rPr>
        <w:t>应当</w:t>
      </w:r>
      <w:r>
        <w:rPr>
          <w:sz w:val="18"/>
          <w:szCs w:val="18"/>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ind w:firstLine="360" w:firstLineChars="200"/>
        <w:rPr>
          <w:sz w:val="18"/>
          <w:szCs w:val="18"/>
        </w:rPr>
      </w:pPr>
      <w:r>
        <w:rPr>
          <w:sz w:val="18"/>
          <w:szCs w:val="18"/>
        </w:rPr>
        <w:t>13.2.5 移交、接收全部与部分工程</w:t>
      </w:r>
    </w:p>
    <w:p>
      <w:pPr>
        <w:autoSpaceDE w:val="0"/>
        <w:autoSpaceDN w:val="0"/>
        <w:adjustRightInd w:val="0"/>
        <w:ind w:firstLine="360" w:firstLineChars="200"/>
        <w:rPr>
          <w:sz w:val="18"/>
          <w:szCs w:val="18"/>
        </w:rPr>
      </w:pPr>
      <w:r>
        <w:rPr>
          <w:rFonts w:hint="eastAsia"/>
          <w:sz w:val="18"/>
          <w:szCs w:val="18"/>
        </w:rPr>
        <w:t>除专用合同条款另有约定外，</w:t>
      </w:r>
      <w:r>
        <w:rPr>
          <w:sz w:val="18"/>
          <w:szCs w:val="18"/>
        </w:rPr>
        <w:t>合同当事人应当在颁发工程接收证书</w:t>
      </w:r>
      <w:r>
        <w:rPr>
          <w:rFonts w:hint="eastAsia"/>
          <w:sz w:val="18"/>
          <w:szCs w:val="18"/>
        </w:rPr>
        <w:t>后</w:t>
      </w:r>
      <w:r>
        <w:rPr>
          <w:sz w:val="18"/>
          <w:szCs w:val="18"/>
        </w:rPr>
        <w:t>7天内完成工程的移交。</w:t>
      </w:r>
    </w:p>
    <w:p>
      <w:pPr>
        <w:autoSpaceDE w:val="0"/>
        <w:autoSpaceDN w:val="0"/>
        <w:adjustRightInd w:val="0"/>
        <w:ind w:firstLine="360" w:firstLineChars="200"/>
        <w:rPr>
          <w:sz w:val="18"/>
          <w:szCs w:val="18"/>
        </w:rPr>
      </w:pPr>
      <w:r>
        <w:rPr>
          <w:sz w:val="18"/>
          <w:szCs w:val="18"/>
        </w:rPr>
        <w:t>发包人无正当理由不接收工程的，发包人自</w:t>
      </w:r>
      <w:r>
        <w:rPr>
          <w:rFonts w:hint="eastAsia"/>
          <w:sz w:val="18"/>
          <w:szCs w:val="18"/>
        </w:rPr>
        <w:t>应当接收工程</w:t>
      </w:r>
      <w:r>
        <w:rPr>
          <w:sz w:val="18"/>
          <w:szCs w:val="18"/>
        </w:rPr>
        <w:t>之日起，承担工程照管、成品保护、保管等与工程有关的各项费用</w:t>
      </w:r>
      <w:r>
        <w:rPr>
          <w:rFonts w:hint="eastAsia"/>
          <w:sz w:val="18"/>
          <w:szCs w:val="18"/>
        </w:rPr>
        <w:t>，合同当事人可以在专用合同条款中另行约定发包人逾期接收工程的违约责任</w:t>
      </w:r>
      <w:r>
        <w:rPr>
          <w:sz w:val="18"/>
          <w:szCs w:val="18"/>
        </w:rPr>
        <w:t>。</w:t>
      </w:r>
    </w:p>
    <w:p>
      <w:pPr>
        <w:autoSpaceDE w:val="0"/>
        <w:autoSpaceDN w:val="0"/>
        <w:adjustRightInd w:val="0"/>
        <w:ind w:firstLine="360" w:firstLineChars="200"/>
        <w:rPr>
          <w:sz w:val="18"/>
          <w:szCs w:val="18"/>
        </w:rPr>
      </w:pPr>
      <w:r>
        <w:rPr>
          <w:sz w:val="18"/>
          <w:szCs w:val="18"/>
        </w:rPr>
        <w:t>承包人无正当理由不移交工程的，</w:t>
      </w:r>
      <w:r>
        <w:rPr>
          <w:rFonts w:hint="eastAsia"/>
          <w:sz w:val="18"/>
          <w:szCs w:val="18"/>
        </w:rPr>
        <w:t>承包人应承担</w:t>
      </w:r>
      <w:r>
        <w:rPr>
          <w:sz w:val="18"/>
          <w:szCs w:val="18"/>
        </w:rPr>
        <w:t>工程照管、成品保护、保管等与工程有关的各项费用</w:t>
      </w:r>
      <w:r>
        <w:rPr>
          <w:rFonts w:hint="eastAsia"/>
          <w:sz w:val="18"/>
          <w:szCs w:val="18"/>
        </w:rPr>
        <w:t>，合同当事人可以在专用合同条款中另行约定承包人无正当理由不移交工程的违约责任</w:t>
      </w:r>
      <w:r>
        <w:rPr>
          <w:sz w:val="18"/>
          <w:szCs w:val="18"/>
        </w:rPr>
        <w:t>。</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13.3工程试车</w:t>
      </w:r>
    </w:p>
    <w:p>
      <w:pPr>
        <w:ind w:firstLine="360" w:firstLineChars="200"/>
        <w:rPr>
          <w:sz w:val="18"/>
          <w:szCs w:val="18"/>
        </w:rPr>
      </w:pPr>
      <w:r>
        <w:rPr>
          <w:sz w:val="18"/>
          <w:szCs w:val="18"/>
        </w:rPr>
        <w:t>13.3.1试车程序</w:t>
      </w:r>
    </w:p>
    <w:p>
      <w:pPr>
        <w:ind w:firstLine="360" w:firstLineChars="200"/>
        <w:rPr>
          <w:sz w:val="18"/>
          <w:szCs w:val="18"/>
        </w:rPr>
      </w:pPr>
      <w:r>
        <w:rPr>
          <w:sz w:val="18"/>
          <w:szCs w:val="18"/>
        </w:rPr>
        <w:t>工程需要试车的，除专用合同条款另有约定外，试车内容应与承包人承包范围相一致，试车费用由承包人承担。工程试车应按如下程序进行：</w:t>
      </w:r>
    </w:p>
    <w:p>
      <w:pPr>
        <w:ind w:firstLine="360" w:firstLineChars="200"/>
        <w:rPr>
          <w:sz w:val="18"/>
          <w:szCs w:val="18"/>
        </w:rPr>
      </w:pPr>
      <w:r>
        <w:rPr>
          <w:sz w:val="18"/>
          <w:szCs w:val="1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ind w:firstLine="360" w:firstLineChars="200"/>
        <w:rPr>
          <w:sz w:val="18"/>
          <w:szCs w:val="18"/>
        </w:rPr>
      </w:pPr>
      <w:r>
        <w:rPr>
          <w:sz w:val="18"/>
          <w:szCs w:val="18"/>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ind w:firstLine="360" w:firstLineChars="200"/>
        <w:rPr>
          <w:sz w:val="18"/>
          <w:szCs w:val="18"/>
        </w:rPr>
      </w:pPr>
      <w:r>
        <w:rPr>
          <w:sz w:val="18"/>
          <w:szCs w:val="1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ind w:firstLine="360" w:firstLineChars="200"/>
        <w:rPr>
          <w:sz w:val="18"/>
          <w:szCs w:val="18"/>
        </w:rPr>
      </w:pPr>
      <w:r>
        <w:rPr>
          <w:sz w:val="18"/>
          <w:szCs w:val="18"/>
        </w:rPr>
        <w:t>13.3.2 试车中的责任</w:t>
      </w:r>
    </w:p>
    <w:p>
      <w:pPr>
        <w:ind w:firstLine="360" w:firstLineChars="200"/>
        <w:rPr>
          <w:sz w:val="18"/>
          <w:szCs w:val="18"/>
        </w:rPr>
      </w:pPr>
      <w:r>
        <w:rPr>
          <w:sz w:val="18"/>
          <w:szCs w:val="1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ind w:firstLine="360" w:firstLineChars="200"/>
        <w:rPr>
          <w:sz w:val="18"/>
          <w:szCs w:val="18"/>
        </w:rPr>
      </w:pPr>
      <w:r>
        <w:rPr>
          <w:sz w:val="18"/>
          <w:szCs w:val="1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ind w:firstLine="360" w:firstLineChars="200"/>
        <w:rPr>
          <w:sz w:val="18"/>
          <w:szCs w:val="18"/>
        </w:rPr>
      </w:pPr>
      <w:r>
        <w:rPr>
          <w:sz w:val="18"/>
          <w:szCs w:val="18"/>
        </w:rPr>
        <w:t>13.3.3 投料试车</w:t>
      </w:r>
    </w:p>
    <w:p>
      <w:pPr>
        <w:ind w:firstLine="360" w:firstLineChars="200"/>
        <w:rPr>
          <w:sz w:val="18"/>
          <w:szCs w:val="18"/>
        </w:rPr>
      </w:pPr>
      <w:r>
        <w:rPr>
          <w:rFonts w:hint="eastAsia"/>
          <w:sz w:val="18"/>
          <w:szCs w:val="18"/>
        </w:rPr>
        <w:t>如需进行投料试车的，</w:t>
      </w:r>
      <w:r>
        <w:rPr>
          <w:sz w:val="18"/>
          <w:szCs w:val="18"/>
        </w:rPr>
        <w:t>发包人</w:t>
      </w:r>
      <w:r>
        <w:rPr>
          <w:rFonts w:hint="eastAsia"/>
          <w:sz w:val="18"/>
          <w:szCs w:val="18"/>
        </w:rPr>
        <w:t>应在</w:t>
      </w:r>
      <w:r>
        <w:rPr>
          <w:sz w:val="18"/>
          <w:szCs w:val="18"/>
        </w:rPr>
        <w:t>工程竣工验收后</w:t>
      </w:r>
      <w:r>
        <w:rPr>
          <w:rFonts w:hint="eastAsia"/>
          <w:sz w:val="18"/>
          <w:szCs w:val="18"/>
        </w:rPr>
        <w:t>组织</w:t>
      </w:r>
      <w:r>
        <w:rPr>
          <w:sz w:val="18"/>
          <w:szCs w:val="18"/>
        </w:rPr>
        <w:t>投料试车</w:t>
      </w:r>
      <w:r>
        <w:rPr>
          <w:rFonts w:hint="eastAsia"/>
          <w:sz w:val="18"/>
          <w:szCs w:val="18"/>
        </w:rPr>
        <w:t>。</w:t>
      </w:r>
      <w:r>
        <w:rPr>
          <w:sz w:val="18"/>
          <w:szCs w:val="18"/>
        </w:rPr>
        <w:t>发包人要求在工程竣工验收前进行或需要承包人配合时，应征得承包人同意</w:t>
      </w:r>
      <w:r>
        <w:rPr>
          <w:rFonts w:hint="eastAsia"/>
          <w:sz w:val="18"/>
          <w:szCs w:val="18"/>
        </w:rPr>
        <w:t>，并在专用合同条款中约定有关事项</w:t>
      </w:r>
      <w:r>
        <w:rPr>
          <w:sz w:val="18"/>
          <w:szCs w:val="18"/>
        </w:rPr>
        <w:t>。</w:t>
      </w:r>
    </w:p>
    <w:p>
      <w:pPr>
        <w:ind w:firstLine="360" w:firstLineChars="200"/>
        <w:rPr>
          <w:sz w:val="18"/>
          <w:szCs w:val="18"/>
        </w:rPr>
      </w:pPr>
      <w:r>
        <w:rPr>
          <w:sz w:val="18"/>
          <w:szCs w:val="18"/>
        </w:rPr>
        <w:t>投料试车合格的，费用由发包人承担；因承包人原因造成投料试车不合格的，承包人应按照发包人要求进行整改，由此产生的整改费用由承包人承担；非因承包人原因导致投料试车不合格的，</w:t>
      </w:r>
      <w:r>
        <w:rPr>
          <w:rFonts w:hint="eastAsia"/>
          <w:sz w:val="18"/>
          <w:szCs w:val="18"/>
        </w:rPr>
        <w:t>如</w:t>
      </w:r>
      <w:r>
        <w:rPr>
          <w:sz w:val="18"/>
          <w:szCs w:val="18"/>
        </w:rPr>
        <w:t>发包人要求承包人进行整改</w:t>
      </w:r>
      <w:r>
        <w:rPr>
          <w:rFonts w:hint="eastAsia"/>
          <w:sz w:val="18"/>
          <w:szCs w:val="18"/>
        </w:rPr>
        <w:t>的</w:t>
      </w:r>
      <w:r>
        <w:rPr>
          <w:sz w:val="18"/>
          <w:szCs w:val="18"/>
        </w:rPr>
        <w:t>，由此产生的费用由发包人承担。</w:t>
      </w:r>
    </w:p>
    <w:p>
      <w:pPr>
        <w:pStyle w:val="9"/>
        <w:spacing w:before="0" w:after="0" w:line="240" w:lineRule="auto"/>
        <w:rPr>
          <w:rFonts w:ascii="宋体" w:hAnsi="宋体"/>
          <w:b w:val="0"/>
          <w:sz w:val="18"/>
          <w:szCs w:val="18"/>
        </w:rPr>
      </w:pPr>
      <w:r>
        <w:rPr>
          <w:rFonts w:ascii="宋体" w:hAnsi="宋体"/>
          <w:b w:val="0"/>
          <w:sz w:val="18"/>
          <w:szCs w:val="18"/>
        </w:rPr>
        <w:t xml:space="preserve">    13.4提前交付单位工程的验收</w:t>
      </w:r>
    </w:p>
    <w:p>
      <w:pPr>
        <w:ind w:firstLine="360" w:firstLineChars="200"/>
        <w:rPr>
          <w:sz w:val="18"/>
          <w:szCs w:val="18"/>
        </w:rPr>
      </w:pPr>
      <w:r>
        <w:rPr>
          <w:sz w:val="18"/>
          <w:szCs w:val="18"/>
        </w:rPr>
        <w:t>13.4.1 发包人需要在工程竣工前使用单位工程的，或承包人提出提前交付已经竣工的单位工程且经发包人同意的，可进行单位工程验收，验收的程序按照第13.2款</w:t>
      </w:r>
      <w:r>
        <w:rPr>
          <w:rFonts w:hint="eastAsia"/>
          <w:sz w:val="18"/>
          <w:szCs w:val="18"/>
        </w:rPr>
        <w:t>〔</w:t>
      </w:r>
      <w:r>
        <w:rPr>
          <w:sz w:val="18"/>
          <w:szCs w:val="18"/>
        </w:rPr>
        <w:t>竣工验收</w:t>
      </w:r>
      <w:r>
        <w:rPr>
          <w:rFonts w:hint="eastAsia"/>
          <w:sz w:val="18"/>
          <w:szCs w:val="18"/>
        </w:rPr>
        <w:t>〕</w:t>
      </w:r>
      <w:r>
        <w:rPr>
          <w:sz w:val="18"/>
          <w:szCs w:val="18"/>
        </w:rPr>
        <w:t>的约定进行。</w:t>
      </w:r>
    </w:p>
    <w:p>
      <w:pPr>
        <w:ind w:firstLine="360" w:firstLineChars="200"/>
        <w:rPr>
          <w:sz w:val="18"/>
          <w:szCs w:val="18"/>
        </w:rPr>
      </w:pPr>
      <w:r>
        <w:rPr>
          <w:sz w:val="18"/>
          <w:szCs w:val="18"/>
        </w:rPr>
        <w:t>验收合格后，由监理人向承包人出具经发包人签认的单位工程接收证书。已签发单位工程接收证书的单位工程由发包人负责照管。单位工程的验收成果和结论作为整体工程竣工验收申请报告的附件。</w:t>
      </w:r>
    </w:p>
    <w:p>
      <w:pPr>
        <w:ind w:firstLine="360" w:firstLineChars="200"/>
        <w:rPr>
          <w:sz w:val="18"/>
          <w:szCs w:val="18"/>
        </w:rPr>
      </w:pPr>
      <w:r>
        <w:rPr>
          <w:sz w:val="18"/>
          <w:szCs w:val="18"/>
        </w:rPr>
        <w:t>13.4.2 发包人要求在工程竣工前交付单位工程，由此导致承包人费用增加和（或）工期延误的，由发包人承担由此增加的费用和（或）延误的工期，并支付承包人合理的利润。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13.5 施工期运行</w:t>
      </w:r>
    </w:p>
    <w:p>
      <w:pPr>
        <w:ind w:firstLine="360" w:firstLineChars="200"/>
        <w:rPr>
          <w:sz w:val="18"/>
          <w:szCs w:val="18"/>
        </w:rPr>
      </w:pPr>
      <w:r>
        <w:rPr>
          <w:sz w:val="18"/>
          <w:szCs w:val="18"/>
        </w:rPr>
        <w:t>13.5.1 施工期运行是指合同工程尚未全部竣工，其中某项或某几项单位工程或工程设备安装已竣工，根据专用合同条款约定，需要投入施工期运行的，经发包人按第13.4款</w:t>
      </w:r>
      <w:r>
        <w:rPr>
          <w:rFonts w:hint="eastAsia"/>
          <w:sz w:val="18"/>
          <w:szCs w:val="18"/>
        </w:rPr>
        <w:t>〔</w:t>
      </w:r>
      <w:r>
        <w:rPr>
          <w:sz w:val="18"/>
          <w:szCs w:val="18"/>
        </w:rPr>
        <w:t>提前交付单位工程的验收</w:t>
      </w:r>
      <w:r>
        <w:rPr>
          <w:rFonts w:hint="eastAsia"/>
          <w:sz w:val="18"/>
          <w:szCs w:val="18"/>
        </w:rPr>
        <w:t>〕</w:t>
      </w:r>
      <w:r>
        <w:rPr>
          <w:sz w:val="18"/>
          <w:szCs w:val="18"/>
        </w:rPr>
        <w:t>的约定验收合格，证明能确保安全后，才能在施工期投入运行。</w:t>
      </w:r>
    </w:p>
    <w:p>
      <w:pPr>
        <w:ind w:firstLine="360" w:firstLineChars="200"/>
        <w:rPr>
          <w:sz w:val="18"/>
          <w:szCs w:val="18"/>
        </w:rPr>
      </w:pPr>
      <w:r>
        <w:rPr>
          <w:sz w:val="18"/>
          <w:szCs w:val="18"/>
        </w:rPr>
        <w:t>13.5.2 在施工期运行中发现工程或工程设备损坏或存在缺陷的，由承包人按第15.2款</w:t>
      </w:r>
      <w:r>
        <w:rPr>
          <w:rFonts w:hint="eastAsia"/>
          <w:sz w:val="18"/>
          <w:szCs w:val="18"/>
        </w:rPr>
        <w:t>〔</w:t>
      </w:r>
      <w:r>
        <w:rPr>
          <w:sz w:val="18"/>
          <w:szCs w:val="18"/>
        </w:rPr>
        <w:t>缺陷责任期</w:t>
      </w:r>
      <w:r>
        <w:rPr>
          <w:rFonts w:hint="eastAsia"/>
          <w:sz w:val="18"/>
          <w:szCs w:val="18"/>
        </w:rPr>
        <w:t>〕</w:t>
      </w:r>
      <w:r>
        <w:rPr>
          <w:sz w:val="18"/>
          <w:szCs w:val="18"/>
        </w:rPr>
        <w:t>约定进行修复。</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13.6 竣工退场</w:t>
      </w:r>
    </w:p>
    <w:p>
      <w:pPr>
        <w:ind w:firstLine="360" w:firstLineChars="200"/>
        <w:rPr>
          <w:sz w:val="18"/>
          <w:szCs w:val="18"/>
        </w:rPr>
      </w:pPr>
      <w:r>
        <w:rPr>
          <w:sz w:val="18"/>
          <w:szCs w:val="18"/>
        </w:rPr>
        <w:t>13.6.1 竣工退场</w:t>
      </w:r>
    </w:p>
    <w:p>
      <w:pPr>
        <w:ind w:firstLine="360" w:firstLineChars="200"/>
        <w:rPr>
          <w:sz w:val="18"/>
          <w:szCs w:val="18"/>
        </w:rPr>
      </w:pPr>
      <w:r>
        <w:rPr>
          <w:sz w:val="18"/>
          <w:szCs w:val="18"/>
        </w:rPr>
        <w:t>颁发工程接收证书后，承包人应按以下要求对施工现场进行清理：</w:t>
      </w:r>
    </w:p>
    <w:p>
      <w:pPr>
        <w:ind w:firstLine="360" w:firstLineChars="200"/>
        <w:rPr>
          <w:sz w:val="18"/>
          <w:szCs w:val="18"/>
        </w:rPr>
      </w:pPr>
      <w:r>
        <w:rPr>
          <w:sz w:val="18"/>
          <w:szCs w:val="18"/>
        </w:rPr>
        <w:t>（1）施工现场内残留的垃圾已全部清除出场；</w:t>
      </w:r>
    </w:p>
    <w:p>
      <w:pPr>
        <w:ind w:firstLine="360" w:firstLineChars="200"/>
        <w:rPr>
          <w:sz w:val="18"/>
          <w:szCs w:val="18"/>
        </w:rPr>
      </w:pPr>
      <w:r>
        <w:rPr>
          <w:sz w:val="18"/>
          <w:szCs w:val="18"/>
        </w:rPr>
        <w:t>（2）临时工程已拆除，场地已进行清理、平整或复原；</w:t>
      </w:r>
    </w:p>
    <w:p>
      <w:pPr>
        <w:ind w:firstLine="360" w:firstLineChars="200"/>
        <w:rPr>
          <w:sz w:val="18"/>
          <w:szCs w:val="18"/>
        </w:rPr>
      </w:pPr>
      <w:r>
        <w:rPr>
          <w:sz w:val="18"/>
          <w:szCs w:val="18"/>
        </w:rPr>
        <w:t>（3）按合同约定应撤离的人员、承包人施工设备和剩余的材料，包括废弃的施工设备和材料，已按计划撤离施工现场；</w:t>
      </w:r>
    </w:p>
    <w:p>
      <w:pPr>
        <w:ind w:firstLine="360" w:firstLineChars="200"/>
        <w:rPr>
          <w:sz w:val="18"/>
          <w:szCs w:val="18"/>
        </w:rPr>
      </w:pPr>
      <w:r>
        <w:rPr>
          <w:sz w:val="18"/>
          <w:szCs w:val="18"/>
        </w:rPr>
        <w:t>（4）施工现场周边及其附近道路、河道的施工堆积物，已全部清理；</w:t>
      </w:r>
    </w:p>
    <w:p>
      <w:pPr>
        <w:ind w:firstLine="360" w:firstLineChars="200"/>
        <w:rPr>
          <w:sz w:val="18"/>
          <w:szCs w:val="18"/>
        </w:rPr>
      </w:pPr>
      <w:r>
        <w:rPr>
          <w:sz w:val="18"/>
          <w:szCs w:val="18"/>
        </w:rPr>
        <w:t>（5）施工现场其他场地清理工作已全部完成。</w:t>
      </w:r>
    </w:p>
    <w:p>
      <w:pPr>
        <w:ind w:firstLine="360" w:firstLineChars="200"/>
        <w:rPr>
          <w:sz w:val="18"/>
          <w:szCs w:val="18"/>
        </w:rPr>
      </w:pPr>
      <w:r>
        <w:rPr>
          <w:sz w:val="18"/>
          <w:szCs w:val="18"/>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360" w:firstLineChars="200"/>
        <w:rPr>
          <w:sz w:val="18"/>
          <w:szCs w:val="18"/>
        </w:rPr>
      </w:pPr>
      <w:r>
        <w:rPr>
          <w:sz w:val="18"/>
          <w:szCs w:val="18"/>
        </w:rPr>
        <w:t>13.6.2 地表还原</w:t>
      </w:r>
    </w:p>
    <w:p>
      <w:pPr>
        <w:ind w:firstLine="360" w:firstLineChars="200"/>
        <w:rPr>
          <w:sz w:val="18"/>
          <w:szCs w:val="18"/>
        </w:rPr>
      </w:pPr>
      <w:r>
        <w:rPr>
          <w:sz w:val="18"/>
          <w:szCs w:val="18"/>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spacing w:line="240" w:lineRule="auto"/>
        <w:rPr>
          <w:rFonts w:ascii="宋体" w:hAnsi="宋体"/>
          <w:b w:val="0"/>
          <w:sz w:val="18"/>
          <w:szCs w:val="18"/>
        </w:rPr>
      </w:pPr>
      <w:r>
        <w:rPr>
          <w:rFonts w:ascii="宋体" w:hAnsi="宋体"/>
          <w:b w:val="0"/>
          <w:sz w:val="18"/>
          <w:szCs w:val="18"/>
        </w:rPr>
        <w:t>14. 竣工结算</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14.1 竣工结算申请</w:t>
      </w:r>
    </w:p>
    <w:p>
      <w:pPr>
        <w:autoSpaceDE w:val="0"/>
        <w:autoSpaceDN w:val="0"/>
        <w:adjustRightInd w:val="0"/>
        <w:ind w:firstLine="360" w:firstLineChars="200"/>
        <w:rPr>
          <w:sz w:val="18"/>
          <w:szCs w:val="18"/>
        </w:rPr>
      </w:pPr>
      <w:r>
        <w:rPr>
          <w:sz w:val="18"/>
          <w:szCs w:val="18"/>
        </w:rPr>
        <w:t>除专用合同条款另有约定外，承包人应在工程竣工验收合格后28天内向发包人和监理人提交竣工结算申请单，并提交完整的结算资料，</w:t>
      </w:r>
      <w:r>
        <w:rPr>
          <w:rFonts w:hint="eastAsia"/>
          <w:sz w:val="18"/>
          <w:szCs w:val="18"/>
        </w:rPr>
        <w:t>有关</w:t>
      </w:r>
      <w:r>
        <w:rPr>
          <w:sz w:val="18"/>
          <w:szCs w:val="18"/>
        </w:rPr>
        <w:t>竣工结算申请单</w:t>
      </w:r>
      <w:r>
        <w:rPr>
          <w:rFonts w:hint="eastAsia"/>
          <w:sz w:val="18"/>
          <w:szCs w:val="18"/>
        </w:rPr>
        <w:t>的资料清单和</w:t>
      </w:r>
      <w:r>
        <w:rPr>
          <w:sz w:val="18"/>
          <w:szCs w:val="18"/>
        </w:rPr>
        <w:t>份数</w:t>
      </w:r>
      <w:r>
        <w:rPr>
          <w:rFonts w:hint="eastAsia"/>
          <w:sz w:val="18"/>
          <w:szCs w:val="18"/>
        </w:rPr>
        <w:t>等要求</w:t>
      </w:r>
      <w:r>
        <w:rPr>
          <w:sz w:val="18"/>
          <w:szCs w:val="18"/>
        </w:rPr>
        <w:t>由合同当事人在专用合同条款中约定。</w:t>
      </w:r>
    </w:p>
    <w:p>
      <w:pPr>
        <w:autoSpaceDE w:val="0"/>
        <w:autoSpaceDN w:val="0"/>
        <w:adjustRightInd w:val="0"/>
        <w:ind w:firstLine="360" w:firstLineChars="200"/>
        <w:rPr>
          <w:sz w:val="18"/>
          <w:szCs w:val="18"/>
        </w:rPr>
      </w:pPr>
      <w:r>
        <w:rPr>
          <w:sz w:val="18"/>
          <w:szCs w:val="18"/>
        </w:rPr>
        <w:t>除专用合同条款另有约定外，竣工结算申请单应包括以下内容：</w:t>
      </w:r>
    </w:p>
    <w:p>
      <w:pPr>
        <w:autoSpaceDE w:val="0"/>
        <w:autoSpaceDN w:val="0"/>
        <w:adjustRightInd w:val="0"/>
        <w:ind w:firstLine="360" w:firstLineChars="200"/>
        <w:rPr>
          <w:sz w:val="18"/>
          <w:szCs w:val="18"/>
        </w:rPr>
      </w:pPr>
      <w:r>
        <w:rPr>
          <w:sz w:val="18"/>
          <w:szCs w:val="18"/>
        </w:rPr>
        <w:t>（1）竣工结算合同价格；</w:t>
      </w:r>
    </w:p>
    <w:p>
      <w:pPr>
        <w:autoSpaceDE w:val="0"/>
        <w:autoSpaceDN w:val="0"/>
        <w:adjustRightInd w:val="0"/>
        <w:ind w:firstLine="360" w:firstLineChars="200"/>
        <w:rPr>
          <w:sz w:val="18"/>
          <w:szCs w:val="18"/>
        </w:rPr>
      </w:pPr>
      <w:r>
        <w:rPr>
          <w:sz w:val="18"/>
          <w:szCs w:val="18"/>
        </w:rPr>
        <w:t>（2）发包人已支付承包人的款项；</w:t>
      </w:r>
    </w:p>
    <w:p>
      <w:pPr>
        <w:autoSpaceDE w:val="0"/>
        <w:autoSpaceDN w:val="0"/>
        <w:adjustRightInd w:val="0"/>
        <w:ind w:firstLine="360" w:firstLineChars="200"/>
        <w:rPr>
          <w:sz w:val="18"/>
          <w:szCs w:val="18"/>
        </w:rPr>
      </w:pPr>
      <w:r>
        <w:rPr>
          <w:sz w:val="18"/>
          <w:szCs w:val="18"/>
        </w:rPr>
        <w:t>（3）应扣留的质量保证金</w:t>
      </w:r>
      <w:r>
        <w:rPr>
          <w:rFonts w:hint="eastAsia"/>
          <w:sz w:val="18"/>
          <w:szCs w:val="18"/>
        </w:rPr>
        <w:t>。已缴纳履约保证金的或提供其他工程质量担保方式的除外；</w:t>
      </w:r>
    </w:p>
    <w:p>
      <w:pPr>
        <w:autoSpaceDE w:val="0"/>
        <w:autoSpaceDN w:val="0"/>
        <w:adjustRightInd w:val="0"/>
        <w:ind w:firstLine="360" w:firstLineChars="200"/>
        <w:rPr>
          <w:sz w:val="18"/>
          <w:szCs w:val="18"/>
        </w:rPr>
      </w:pPr>
      <w:r>
        <w:rPr>
          <w:sz w:val="18"/>
          <w:szCs w:val="18"/>
        </w:rPr>
        <w:t>（4）发包人应支付承包人的合同价款。</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14.2 竣工结算审核</w:t>
      </w:r>
    </w:p>
    <w:p>
      <w:pPr>
        <w:autoSpaceDE w:val="0"/>
        <w:autoSpaceDN w:val="0"/>
        <w:adjustRightInd w:val="0"/>
        <w:ind w:firstLine="360" w:firstLineChars="200"/>
        <w:rPr>
          <w:sz w:val="18"/>
          <w:szCs w:val="18"/>
        </w:rPr>
      </w:pPr>
      <w:r>
        <w:rPr>
          <w:sz w:val="18"/>
          <w:szCs w:val="18"/>
        </w:rPr>
        <w:t>（1）除专用合同条款另有约定外，监理人应在收到竣工结算申请单后14天内完成核查并报送发包人。发包人应在收到监理人提交的经审核的竣工结算申请单后14天内完成</w:t>
      </w:r>
      <w:r>
        <w:rPr>
          <w:rFonts w:hint="eastAsia"/>
          <w:sz w:val="18"/>
          <w:szCs w:val="18"/>
        </w:rPr>
        <w:t>审批</w:t>
      </w:r>
      <w:r>
        <w:rPr>
          <w:sz w:val="18"/>
          <w:szCs w:val="18"/>
        </w:rPr>
        <w:t>，并由监理人向承包人签发经发包人签认的竣工付款证书。监理人或发包人对竣工结算申请单有异议的，有权要求承包人进行修正和提供补充资料，承包人应提交修正后的竣工结算申请单。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ind w:firstLine="360" w:firstLineChars="200"/>
        <w:rPr>
          <w:sz w:val="18"/>
          <w:szCs w:val="18"/>
        </w:rPr>
      </w:pPr>
      <w:r>
        <w:rPr>
          <w:sz w:val="18"/>
          <w:szCs w:val="18"/>
        </w:rPr>
        <w:t>发包人在收到承包人提交竣工结算申请书后28天</w:t>
      </w:r>
      <w:r>
        <w:rPr>
          <w:rFonts w:hint="eastAsia"/>
          <w:sz w:val="18"/>
          <w:szCs w:val="18"/>
        </w:rPr>
        <w:t>内</w:t>
      </w:r>
      <w:r>
        <w:rPr>
          <w:sz w:val="18"/>
          <w:szCs w:val="18"/>
        </w:rPr>
        <w:t>未完成</w:t>
      </w:r>
      <w:r>
        <w:rPr>
          <w:rFonts w:hint="eastAsia"/>
          <w:sz w:val="18"/>
          <w:szCs w:val="18"/>
        </w:rPr>
        <w:t>审批</w:t>
      </w:r>
      <w:r>
        <w:rPr>
          <w:sz w:val="18"/>
          <w:szCs w:val="18"/>
        </w:rPr>
        <w:t>且未提出异议的，视为发包人认可承包人提交的竣工结算申请单，并自发包人收到承包人提交的竣工结算申请单后第29天起视为已签发竣工付款证书。</w:t>
      </w:r>
    </w:p>
    <w:p>
      <w:pPr>
        <w:autoSpaceDE w:val="0"/>
        <w:autoSpaceDN w:val="0"/>
        <w:adjustRightInd w:val="0"/>
        <w:ind w:firstLine="360" w:firstLineChars="200"/>
        <w:rPr>
          <w:sz w:val="18"/>
          <w:szCs w:val="18"/>
        </w:rPr>
      </w:pPr>
      <w:r>
        <w:rPr>
          <w:sz w:val="18"/>
          <w:szCs w:val="18"/>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360" w:firstLineChars="200"/>
        <w:rPr>
          <w:sz w:val="18"/>
          <w:szCs w:val="18"/>
        </w:rPr>
      </w:pPr>
      <w:r>
        <w:rPr>
          <w:sz w:val="18"/>
          <w:szCs w:val="18"/>
        </w:rPr>
        <w:t>（3）承包人对发包人签认的竣工付款证书有异议的，对于有异议部分应在收到发包人签认的竣工付款证书后7天内提出异议，并由合同当事人按照专用合同条款约定</w:t>
      </w:r>
      <w:r>
        <w:rPr>
          <w:rFonts w:hint="eastAsia"/>
          <w:sz w:val="18"/>
          <w:szCs w:val="18"/>
        </w:rPr>
        <w:t>的方式和程序</w:t>
      </w:r>
      <w:r>
        <w:rPr>
          <w:sz w:val="18"/>
          <w:szCs w:val="18"/>
        </w:rPr>
        <w:t>进行复核，或按照第20条</w:t>
      </w:r>
      <w:r>
        <w:rPr>
          <w:rFonts w:hint="eastAsia"/>
          <w:sz w:val="18"/>
          <w:szCs w:val="18"/>
        </w:rPr>
        <w:t>〔</w:t>
      </w:r>
      <w:r>
        <w:rPr>
          <w:sz w:val="18"/>
          <w:szCs w:val="18"/>
        </w:rPr>
        <w:t>争议解决</w:t>
      </w:r>
      <w:r>
        <w:rPr>
          <w:rFonts w:hint="eastAsia"/>
          <w:sz w:val="18"/>
          <w:szCs w:val="18"/>
        </w:rPr>
        <w:t>〕</w:t>
      </w:r>
      <w:r>
        <w:rPr>
          <w:sz w:val="18"/>
          <w:szCs w:val="18"/>
        </w:rPr>
        <w:t>约定处理。对于无异议部分，发包人应签发临时竣工付款证书，并按本款第（2）项完成付款</w:t>
      </w:r>
      <w:r>
        <w:rPr>
          <w:rFonts w:hint="eastAsia"/>
          <w:sz w:val="18"/>
          <w:szCs w:val="18"/>
        </w:rPr>
        <w:t>。</w:t>
      </w:r>
      <w:r>
        <w:rPr>
          <w:sz w:val="18"/>
          <w:szCs w:val="18"/>
        </w:rPr>
        <w:t>承包人逾期未提出异议的，视为认可发包人的</w:t>
      </w:r>
      <w:r>
        <w:rPr>
          <w:rFonts w:hint="eastAsia"/>
          <w:sz w:val="18"/>
          <w:szCs w:val="18"/>
        </w:rPr>
        <w:t>审批</w:t>
      </w:r>
      <w:r>
        <w:rPr>
          <w:sz w:val="18"/>
          <w:szCs w:val="18"/>
        </w:rPr>
        <w:t>结果。</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14.3 甩项竣工协议</w:t>
      </w:r>
    </w:p>
    <w:p>
      <w:pPr>
        <w:autoSpaceDE w:val="0"/>
        <w:autoSpaceDN w:val="0"/>
        <w:adjustRightInd w:val="0"/>
        <w:ind w:firstLine="352" w:firstLineChars="196"/>
        <w:rPr>
          <w:sz w:val="18"/>
          <w:szCs w:val="18"/>
        </w:rPr>
      </w:pPr>
      <w:r>
        <w:rPr>
          <w:sz w:val="18"/>
          <w:szCs w:val="18"/>
        </w:rPr>
        <w:t>发包人要求甩项竣工的，合同当事人应签订甩项竣工协议。在甩项竣工协议中应明确，合同当事人按照第14.1款</w:t>
      </w:r>
      <w:r>
        <w:rPr>
          <w:rFonts w:hint="eastAsia"/>
          <w:sz w:val="18"/>
          <w:szCs w:val="18"/>
        </w:rPr>
        <w:t>〔</w:t>
      </w:r>
      <w:r>
        <w:rPr>
          <w:sz w:val="18"/>
          <w:szCs w:val="18"/>
        </w:rPr>
        <w:t>竣工</w:t>
      </w:r>
      <w:r>
        <w:rPr>
          <w:rFonts w:hint="eastAsia"/>
          <w:sz w:val="18"/>
          <w:szCs w:val="18"/>
        </w:rPr>
        <w:t>结算</w:t>
      </w:r>
      <w:r>
        <w:rPr>
          <w:sz w:val="18"/>
          <w:szCs w:val="18"/>
        </w:rPr>
        <w:t>申请</w:t>
      </w:r>
      <w:r>
        <w:rPr>
          <w:rFonts w:hint="eastAsia"/>
          <w:sz w:val="18"/>
          <w:szCs w:val="18"/>
        </w:rPr>
        <w:t>〕</w:t>
      </w:r>
      <w:r>
        <w:rPr>
          <w:sz w:val="18"/>
          <w:szCs w:val="18"/>
        </w:rPr>
        <w:t>及14.2款</w:t>
      </w:r>
      <w:r>
        <w:rPr>
          <w:rFonts w:hint="eastAsia"/>
          <w:sz w:val="18"/>
          <w:szCs w:val="18"/>
        </w:rPr>
        <w:t>〔</w:t>
      </w:r>
      <w:r>
        <w:rPr>
          <w:sz w:val="18"/>
          <w:szCs w:val="18"/>
        </w:rPr>
        <w:t>竣工结算审核</w:t>
      </w:r>
      <w:r>
        <w:rPr>
          <w:rFonts w:hint="eastAsia"/>
          <w:sz w:val="18"/>
          <w:szCs w:val="18"/>
        </w:rPr>
        <w:t>〕</w:t>
      </w:r>
      <w:r>
        <w:rPr>
          <w:sz w:val="18"/>
          <w:szCs w:val="18"/>
        </w:rPr>
        <w:t>的约定，</w:t>
      </w:r>
      <w:r>
        <w:rPr>
          <w:rFonts w:hint="eastAsia"/>
          <w:sz w:val="18"/>
          <w:szCs w:val="18"/>
        </w:rPr>
        <w:t>对已</w:t>
      </w:r>
      <w:r>
        <w:rPr>
          <w:sz w:val="18"/>
          <w:szCs w:val="18"/>
        </w:rPr>
        <w:t>完合格工程</w:t>
      </w:r>
      <w:r>
        <w:rPr>
          <w:rFonts w:hint="eastAsia"/>
          <w:sz w:val="18"/>
          <w:szCs w:val="18"/>
        </w:rPr>
        <w:t>进行</w:t>
      </w:r>
      <w:r>
        <w:rPr>
          <w:sz w:val="18"/>
          <w:szCs w:val="18"/>
        </w:rPr>
        <w:t>结算，并支付相应</w:t>
      </w:r>
      <w:r>
        <w:rPr>
          <w:rFonts w:hint="eastAsia"/>
          <w:sz w:val="18"/>
          <w:szCs w:val="18"/>
        </w:rPr>
        <w:t>合同</w:t>
      </w:r>
      <w:r>
        <w:rPr>
          <w:sz w:val="18"/>
          <w:szCs w:val="18"/>
        </w:rPr>
        <w:t>价款。</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14.4 最终结清</w:t>
      </w:r>
    </w:p>
    <w:p>
      <w:pPr>
        <w:autoSpaceDE w:val="0"/>
        <w:autoSpaceDN w:val="0"/>
        <w:adjustRightInd w:val="0"/>
        <w:ind w:firstLine="360" w:firstLineChars="200"/>
        <w:rPr>
          <w:sz w:val="18"/>
          <w:szCs w:val="18"/>
        </w:rPr>
      </w:pPr>
      <w:r>
        <w:rPr>
          <w:sz w:val="18"/>
          <w:szCs w:val="18"/>
        </w:rPr>
        <w:t>14.4.1 最终结清申请单</w:t>
      </w:r>
    </w:p>
    <w:p>
      <w:pPr>
        <w:autoSpaceDE w:val="0"/>
        <w:autoSpaceDN w:val="0"/>
        <w:adjustRightInd w:val="0"/>
        <w:ind w:firstLine="360" w:firstLineChars="200"/>
        <w:rPr>
          <w:sz w:val="18"/>
          <w:szCs w:val="18"/>
        </w:rPr>
      </w:pPr>
      <w:r>
        <w:rPr>
          <w:sz w:val="18"/>
          <w:szCs w:val="18"/>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ind w:firstLine="360" w:firstLineChars="200"/>
        <w:rPr>
          <w:sz w:val="18"/>
          <w:szCs w:val="18"/>
        </w:rPr>
      </w:pPr>
      <w:r>
        <w:rPr>
          <w:sz w:val="18"/>
          <w:szCs w:val="18"/>
        </w:rPr>
        <w:t>除专用合同条款另有约定外，最终结清申请单应列明质量保证金、应扣除的质量保证金、缺陷责任期内发生的增减费用。</w:t>
      </w:r>
    </w:p>
    <w:p>
      <w:pPr>
        <w:autoSpaceDE w:val="0"/>
        <w:autoSpaceDN w:val="0"/>
        <w:adjustRightInd w:val="0"/>
        <w:ind w:firstLine="360" w:firstLineChars="200"/>
        <w:rPr>
          <w:sz w:val="18"/>
          <w:szCs w:val="18"/>
        </w:rPr>
      </w:pPr>
      <w:r>
        <w:rPr>
          <w:sz w:val="18"/>
          <w:szCs w:val="18"/>
        </w:rPr>
        <w:t>（2）发包人对最终结清申请单内容有异议的，有权要求承包人进行修正和提供补充资料，承包人应向发包人提交修正后的最终结清申请单。</w:t>
      </w:r>
    </w:p>
    <w:p>
      <w:pPr>
        <w:autoSpaceDE w:val="0"/>
        <w:autoSpaceDN w:val="0"/>
        <w:adjustRightInd w:val="0"/>
        <w:ind w:firstLine="360" w:firstLineChars="200"/>
        <w:rPr>
          <w:sz w:val="18"/>
          <w:szCs w:val="18"/>
        </w:rPr>
      </w:pPr>
      <w:r>
        <w:rPr>
          <w:sz w:val="18"/>
          <w:szCs w:val="18"/>
        </w:rPr>
        <w:t>14.4.2 最终结清证书和支付</w:t>
      </w:r>
    </w:p>
    <w:p>
      <w:pPr>
        <w:autoSpaceDE w:val="0"/>
        <w:autoSpaceDN w:val="0"/>
        <w:adjustRightInd w:val="0"/>
        <w:ind w:firstLine="360" w:firstLineChars="200"/>
        <w:rPr>
          <w:sz w:val="18"/>
          <w:szCs w:val="18"/>
        </w:rPr>
      </w:pPr>
      <w:r>
        <w:rPr>
          <w:sz w:val="18"/>
          <w:szCs w:val="18"/>
        </w:rPr>
        <w:t>（1）除专用合同条款另有约定外，发包人应在收到承包人提交的最终结清申请单后14天内完成审批并向承包人颁发最终结清证书。发包人逾期未完成</w:t>
      </w:r>
      <w:r>
        <w:rPr>
          <w:rFonts w:hint="eastAsia"/>
          <w:sz w:val="18"/>
          <w:szCs w:val="18"/>
        </w:rPr>
        <w:t>审批</w:t>
      </w:r>
      <w:r>
        <w:rPr>
          <w:sz w:val="18"/>
          <w:szCs w:val="18"/>
        </w:rPr>
        <w:t>，又未提出修改意见的，视为发包人同意承包人提交的最终结清申请单，且自发包人收到承包人提交的最终结清申请单后15天起视为已颁发最终结清证书。</w:t>
      </w:r>
    </w:p>
    <w:p>
      <w:pPr>
        <w:autoSpaceDE w:val="0"/>
        <w:autoSpaceDN w:val="0"/>
        <w:adjustRightInd w:val="0"/>
        <w:ind w:firstLine="360" w:firstLineChars="200"/>
        <w:rPr>
          <w:sz w:val="18"/>
          <w:szCs w:val="18"/>
        </w:rPr>
      </w:pPr>
      <w:r>
        <w:rPr>
          <w:sz w:val="18"/>
          <w:szCs w:val="1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360" w:firstLineChars="200"/>
        <w:rPr>
          <w:sz w:val="18"/>
          <w:szCs w:val="18"/>
        </w:rPr>
      </w:pPr>
      <w:r>
        <w:rPr>
          <w:sz w:val="18"/>
          <w:szCs w:val="18"/>
        </w:rPr>
        <w:t>（3）承包人对发包人颁发的最终结清证书有异议的，按第20条</w:t>
      </w:r>
      <w:r>
        <w:rPr>
          <w:rFonts w:hint="eastAsia"/>
          <w:sz w:val="18"/>
          <w:szCs w:val="18"/>
        </w:rPr>
        <w:t>〔</w:t>
      </w:r>
      <w:r>
        <w:rPr>
          <w:sz w:val="18"/>
          <w:szCs w:val="18"/>
        </w:rPr>
        <w:t>争议解决</w:t>
      </w:r>
      <w:r>
        <w:rPr>
          <w:rFonts w:hint="eastAsia"/>
          <w:sz w:val="18"/>
          <w:szCs w:val="18"/>
        </w:rPr>
        <w:t>〕</w:t>
      </w:r>
      <w:r>
        <w:rPr>
          <w:sz w:val="18"/>
          <w:szCs w:val="18"/>
        </w:rPr>
        <w:t>的约定办理。</w:t>
      </w:r>
    </w:p>
    <w:p>
      <w:pPr>
        <w:pStyle w:val="8"/>
        <w:spacing w:line="240" w:lineRule="auto"/>
        <w:rPr>
          <w:rFonts w:ascii="宋体" w:hAnsi="宋体"/>
          <w:b w:val="0"/>
          <w:sz w:val="18"/>
          <w:szCs w:val="18"/>
        </w:rPr>
      </w:pPr>
      <w:r>
        <w:rPr>
          <w:rFonts w:ascii="宋体" w:hAnsi="宋体"/>
          <w:b w:val="0"/>
          <w:sz w:val="18"/>
          <w:szCs w:val="18"/>
        </w:rPr>
        <w:t>15. 缺陷责任与保修</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15.1 工程保修的原则</w:t>
      </w:r>
    </w:p>
    <w:p>
      <w:pPr>
        <w:autoSpaceDE w:val="0"/>
        <w:autoSpaceDN w:val="0"/>
        <w:adjustRightInd w:val="0"/>
        <w:ind w:firstLine="360" w:firstLineChars="200"/>
        <w:rPr>
          <w:sz w:val="18"/>
          <w:szCs w:val="18"/>
        </w:rPr>
      </w:pPr>
      <w:r>
        <w:rPr>
          <w:sz w:val="18"/>
          <w:szCs w:val="18"/>
        </w:rPr>
        <w:t>在工程移交发包人后，因承包人原因产生的质量缺陷，承包人应承担质量缺陷责任和保修义务。缺陷责任期届满，承包人仍应按合同约定的工程各部位保修年限承担保修义务。</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15.2 缺陷责任期</w:t>
      </w:r>
    </w:p>
    <w:p>
      <w:pPr>
        <w:autoSpaceDE w:val="0"/>
        <w:autoSpaceDN w:val="0"/>
        <w:adjustRightInd w:val="0"/>
        <w:ind w:firstLine="360" w:firstLineChars="200"/>
        <w:rPr>
          <w:sz w:val="18"/>
          <w:szCs w:val="18"/>
        </w:rPr>
      </w:pPr>
      <w:r>
        <w:rPr>
          <w:sz w:val="18"/>
          <w:szCs w:val="18"/>
        </w:rPr>
        <w:t>15.2.1 缺陷责任期</w:t>
      </w:r>
      <w:r>
        <w:rPr>
          <w:rFonts w:hint="eastAsia"/>
          <w:sz w:val="18"/>
          <w:szCs w:val="18"/>
        </w:rPr>
        <w:t>从工程通过竣工验收之日期</w:t>
      </w:r>
      <w:r>
        <w:rPr>
          <w:sz w:val="18"/>
          <w:szCs w:val="18"/>
        </w:rPr>
        <w:t>起计算，合同当事人应在专用合同条款约定缺陷责任期的具体期限，但该期限最长不超过24个月。</w:t>
      </w:r>
    </w:p>
    <w:p>
      <w:pPr>
        <w:autoSpaceDE w:val="0"/>
        <w:autoSpaceDN w:val="0"/>
        <w:adjustRightInd w:val="0"/>
        <w:ind w:firstLine="360" w:firstLineChars="200"/>
        <w:rPr>
          <w:sz w:val="18"/>
          <w:szCs w:val="18"/>
        </w:rPr>
      </w:pPr>
      <w:r>
        <w:rPr>
          <w:sz w:val="18"/>
          <w:szCs w:val="18"/>
        </w:rPr>
        <w:t>单位工程先于全部工程进行验收，经验收合格并交付使用的，该单位工程缺陷责任期自单位工程验收合格之日起算。因</w:t>
      </w:r>
      <w:r>
        <w:rPr>
          <w:rFonts w:hint="eastAsia"/>
          <w:sz w:val="18"/>
          <w:szCs w:val="18"/>
        </w:rPr>
        <w:t>承</w:t>
      </w:r>
      <w:r>
        <w:rPr>
          <w:sz w:val="18"/>
          <w:szCs w:val="18"/>
        </w:rPr>
        <w:t>包人原因导致工程无法按合同约定期限进行竣工验收的，</w:t>
      </w:r>
      <w:r>
        <w:rPr>
          <w:rFonts w:hint="eastAsia"/>
          <w:sz w:val="18"/>
          <w:szCs w:val="18"/>
        </w:rPr>
        <w:t>缺陷责任期从实际通过竣工验收之日起计算。因发包人原因导致工程无法按合同约定期限进行竣工验收的，在承包人提交竣工验收报告</w:t>
      </w:r>
      <w:r>
        <w:rPr>
          <w:sz w:val="18"/>
          <w:szCs w:val="18"/>
        </w:rPr>
        <w:t>90天后，工程自动进入缺陷责任期；发包人未经竣工验收擅自使用工程的，缺陷责任期自工程转移占有之日起开始计算。</w:t>
      </w:r>
    </w:p>
    <w:p>
      <w:pPr>
        <w:autoSpaceDE w:val="0"/>
        <w:autoSpaceDN w:val="0"/>
        <w:adjustRightInd w:val="0"/>
        <w:ind w:firstLine="360" w:firstLineChars="200"/>
        <w:rPr>
          <w:sz w:val="18"/>
          <w:szCs w:val="18"/>
        </w:rPr>
      </w:pPr>
      <w:r>
        <w:rPr>
          <w:sz w:val="18"/>
          <w:szCs w:val="18"/>
        </w:rPr>
        <w:t xml:space="preserve">15.2.2 </w:t>
      </w:r>
      <w:r>
        <w:rPr>
          <w:rFonts w:hint="eastAsia"/>
          <w:sz w:val="18"/>
          <w:szCs w:val="18"/>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Pr>
          <w:sz w:val="18"/>
          <w:szCs w:val="18"/>
        </w:rPr>
        <w:t>24个月。</w:t>
      </w:r>
    </w:p>
    <w:p>
      <w:pPr>
        <w:autoSpaceDE w:val="0"/>
        <w:autoSpaceDN w:val="0"/>
        <w:adjustRightInd w:val="0"/>
        <w:ind w:firstLine="360" w:firstLineChars="200"/>
        <w:rPr>
          <w:sz w:val="18"/>
          <w:szCs w:val="18"/>
        </w:rPr>
      </w:pPr>
      <w:r>
        <w:rPr>
          <w:rFonts w:hint="eastAsia"/>
          <w:sz w:val="18"/>
          <w:szCs w:val="18"/>
        </w:rPr>
        <w:t>由他人原因造成的缺陷，发包人负责组织维修，承包人不承担费用，且发包人不得从保证金中扣除费用</w:t>
      </w:r>
      <w:r>
        <w:rPr>
          <w:sz w:val="18"/>
          <w:szCs w:val="18"/>
        </w:rPr>
        <w:t>。</w:t>
      </w:r>
    </w:p>
    <w:p>
      <w:pPr>
        <w:autoSpaceDE w:val="0"/>
        <w:autoSpaceDN w:val="0"/>
        <w:adjustRightInd w:val="0"/>
        <w:ind w:firstLine="360" w:firstLineChars="200"/>
        <w:rPr>
          <w:sz w:val="18"/>
          <w:szCs w:val="18"/>
        </w:rPr>
      </w:pPr>
      <w:r>
        <w:rPr>
          <w:sz w:val="18"/>
          <w:szCs w:val="18"/>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ind w:firstLine="360" w:firstLineChars="200"/>
        <w:rPr>
          <w:sz w:val="18"/>
          <w:szCs w:val="18"/>
        </w:rPr>
      </w:pPr>
      <w:r>
        <w:rPr>
          <w:sz w:val="18"/>
          <w:szCs w:val="18"/>
        </w:rPr>
        <w:t>15.2.4 除专用合同条款另有约定外，承包人应于缺陷责任期届满后7天内向发包人发出缺陷责任期</w:t>
      </w:r>
      <w:r>
        <w:rPr>
          <w:rFonts w:hint="eastAsia"/>
          <w:sz w:val="18"/>
          <w:szCs w:val="18"/>
        </w:rPr>
        <w:t>届</w:t>
      </w:r>
      <w:r>
        <w:rPr>
          <w:sz w:val="18"/>
          <w:szCs w:val="18"/>
        </w:rPr>
        <w:t>满通知，发包人应在</w:t>
      </w:r>
      <w:r>
        <w:rPr>
          <w:rFonts w:hint="eastAsia"/>
          <w:sz w:val="18"/>
          <w:szCs w:val="18"/>
        </w:rPr>
        <w:t>收</w:t>
      </w:r>
      <w:r>
        <w:rPr>
          <w:sz w:val="18"/>
          <w:szCs w:val="18"/>
        </w:rPr>
        <w:t>到缺陷责任期满通知后14天内核实承包人是否履行缺陷</w:t>
      </w:r>
      <w:r>
        <w:rPr>
          <w:rFonts w:hint="eastAsia"/>
          <w:sz w:val="18"/>
          <w:szCs w:val="18"/>
        </w:rPr>
        <w:t>修复</w:t>
      </w:r>
      <w:r>
        <w:rPr>
          <w:sz w:val="18"/>
          <w:szCs w:val="18"/>
        </w:rPr>
        <w:t>义务，承包人未能履行缺陷</w:t>
      </w:r>
      <w:r>
        <w:rPr>
          <w:rFonts w:hint="eastAsia"/>
          <w:sz w:val="18"/>
          <w:szCs w:val="18"/>
        </w:rPr>
        <w:t>修复</w:t>
      </w:r>
      <w:r>
        <w:rPr>
          <w:sz w:val="18"/>
          <w:szCs w:val="18"/>
        </w:rPr>
        <w:t>义务的，发包人有权扣除相应金额的维修费用。发包人应在</w:t>
      </w:r>
      <w:r>
        <w:rPr>
          <w:rFonts w:hint="eastAsia"/>
          <w:sz w:val="18"/>
          <w:szCs w:val="18"/>
        </w:rPr>
        <w:t>收到</w:t>
      </w:r>
      <w:r>
        <w:rPr>
          <w:sz w:val="18"/>
          <w:szCs w:val="18"/>
        </w:rPr>
        <w:t>缺陷责任期</w:t>
      </w:r>
      <w:r>
        <w:rPr>
          <w:rFonts w:hint="eastAsia"/>
          <w:sz w:val="18"/>
          <w:szCs w:val="18"/>
        </w:rPr>
        <w:t>届</w:t>
      </w:r>
      <w:r>
        <w:rPr>
          <w:sz w:val="18"/>
          <w:szCs w:val="18"/>
        </w:rPr>
        <w:t>满</w:t>
      </w:r>
      <w:r>
        <w:rPr>
          <w:rFonts w:hint="eastAsia"/>
          <w:sz w:val="18"/>
          <w:szCs w:val="18"/>
        </w:rPr>
        <w:t>通知后</w:t>
      </w:r>
      <w:r>
        <w:rPr>
          <w:sz w:val="18"/>
          <w:szCs w:val="18"/>
        </w:rPr>
        <w:t>14天内，向承包人颁发缺陷责任期终止证</w:t>
      </w:r>
      <w:r>
        <w:rPr>
          <w:rFonts w:hint="eastAsia"/>
          <w:sz w:val="18"/>
          <w:szCs w:val="18"/>
        </w:rPr>
        <w:t>书</w:t>
      </w:r>
      <w:r>
        <w:rPr>
          <w:sz w:val="18"/>
          <w:szCs w:val="18"/>
        </w:rPr>
        <w:t>。</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15.3 质量保证金</w:t>
      </w:r>
    </w:p>
    <w:p>
      <w:pPr>
        <w:autoSpaceDE w:val="0"/>
        <w:autoSpaceDN w:val="0"/>
        <w:adjustRightInd w:val="0"/>
        <w:ind w:firstLine="360" w:firstLineChars="200"/>
        <w:rPr>
          <w:sz w:val="18"/>
          <w:szCs w:val="18"/>
        </w:rPr>
      </w:pPr>
      <w:r>
        <w:rPr>
          <w:rFonts w:hint="eastAsia"/>
          <w:sz w:val="18"/>
          <w:szCs w:val="18"/>
        </w:rPr>
        <w:t>经合同当事人协商一致扣留质量保证金的，应在专用合同条款中予以明确。</w:t>
      </w:r>
    </w:p>
    <w:p>
      <w:pPr>
        <w:autoSpaceDE w:val="0"/>
        <w:autoSpaceDN w:val="0"/>
        <w:adjustRightInd w:val="0"/>
        <w:ind w:firstLine="360" w:firstLineChars="200"/>
        <w:rPr>
          <w:sz w:val="18"/>
          <w:szCs w:val="18"/>
        </w:rPr>
      </w:pPr>
      <w:r>
        <w:rPr>
          <w:rFonts w:hint="eastAsia"/>
          <w:sz w:val="18"/>
          <w:szCs w:val="18"/>
        </w:rPr>
        <w:t>在工程项目竣工前，承包人已经提供履约担保的，发包人不得同时预留工程质量保证金。</w:t>
      </w:r>
    </w:p>
    <w:p>
      <w:pPr>
        <w:autoSpaceDE w:val="0"/>
        <w:autoSpaceDN w:val="0"/>
        <w:adjustRightInd w:val="0"/>
        <w:ind w:firstLine="360" w:firstLineChars="200"/>
        <w:rPr>
          <w:sz w:val="18"/>
          <w:szCs w:val="18"/>
        </w:rPr>
      </w:pPr>
      <w:r>
        <w:rPr>
          <w:sz w:val="18"/>
          <w:szCs w:val="18"/>
        </w:rPr>
        <w:t xml:space="preserve">15.3.1 </w:t>
      </w:r>
      <w:r>
        <w:rPr>
          <w:rFonts w:hint="eastAsia"/>
          <w:sz w:val="18"/>
          <w:szCs w:val="18"/>
        </w:rPr>
        <w:t>承包人提供</w:t>
      </w:r>
      <w:r>
        <w:rPr>
          <w:sz w:val="18"/>
          <w:szCs w:val="18"/>
        </w:rPr>
        <w:t>质量保证金的</w:t>
      </w:r>
      <w:r>
        <w:rPr>
          <w:rFonts w:hint="eastAsia"/>
          <w:sz w:val="18"/>
          <w:szCs w:val="18"/>
        </w:rPr>
        <w:t>方</w:t>
      </w:r>
      <w:r>
        <w:rPr>
          <w:sz w:val="18"/>
          <w:szCs w:val="18"/>
        </w:rPr>
        <w:t>式</w:t>
      </w:r>
    </w:p>
    <w:p>
      <w:pPr>
        <w:autoSpaceDE w:val="0"/>
        <w:autoSpaceDN w:val="0"/>
        <w:adjustRightInd w:val="0"/>
        <w:ind w:firstLine="360" w:firstLineChars="200"/>
        <w:rPr>
          <w:sz w:val="18"/>
          <w:szCs w:val="18"/>
        </w:rPr>
      </w:pPr>
      <w:r>
        <w:rPr>
          <w:rFonts w:hint="eastAsia"/>
          <w:sz w:val="18"/>
          <w:szCs w:val="18"/>
        </w:rPr>
        <w:t>承包人提供</w:t>
      </w:r>
      <w:r>
        <w:rPr>
          <w:sz w:val="18"/>
          <w:szCs w:val="18"/>
        </w:rPr>
        <w:t>质量保证金</w:t>
      </w:r>
      <w:r>
        <w:rPr>
          <w:rFonts w:hint="eastAsia"/>
          <w:sz w:val="18"/>
          <w:szCs w:val="18"/>
        </w:rPr>
        <w:t>有</w:t>
      </w:r>
      <w:r>
        <w:rPr>
          <w:sz w:val="18"/>
          <w:szCs w:val="18"/>
        </w:rPr>
        <w:t>以下</w:t>
      </w:r>
      <w:r>
        <w:rPr>
          <w:rFonts w:hint="eastAsia"/>
          <w:sz w:val="18"/>
          <w:szCs w:val="18"/>
        </w:rPr>
        <w:t>三种方</w:t>
      </w:r>
      <w:r>
        <w:rPr>
          <w:sz w:val="18"/>
          <w:szCs w:val="18"/>
        </w:rPr>
        <w:t>式：</w:t>
      </w:r>
    </w:p>
    <w:p>
      <w:pPr>
        <w:autoSpaceDE w:val="0"/>
        <w:autoSpaceDN w:val="0"/>
        <w:adjustRightInd w:val="0"/>
        <w:ind w:firstLine="360" w:firstLineChars="200"/>
        <w:rPr>
          <w:sz w:val="18"/>
          <w:szCs w:val="18"/>
        </w:rPr>
      </w:pPr>
      <w:r>
        <w:rPr>
          <w:sz w:val="18"/>
          <w:szCs w:val="18"/>
        </w:rPr>
        <w:t xml:space="preserve">（1）质量保证金保函； </w:t>
      </w:r>
    </w:p>
    <w:p>
      <w:pPr>
        <w:autoSpaceDE w:val="0"/>
        <w:autoSpaceDN w:val="0"/>
        <w:adjustRightInd w:val="0"/>
        <w:ind w:firstLine="360" w:firstLineChars="200"/>
        <w:rPr>
          <w:sz w:val="18"/>
          <w:szCs w:val="18"/>
        </w:rPr>
      </w:pPr>
      <w:r>
        <w:rPr>
          <w:rFonts w:hint="eastAsia"/>
          <w:sz w:val="18"/>
          <w:szCs w:val="18"/>
        </w:rPr>
        <w:t>（</w:t>
      </w:r>
      <w:r>
        <w:rPr>
          <w:sz w:val="18"/>
          <w:szCs w:val="18"/>
        </w:rPr>
        <w:t>2）相应比例的工程款；</w:t>
      </w:r>
    </w:p>
    <w:p>
      <w:pPr>
        <w:autoSpaceDE w:val="0"/>
        <w:autoSpaceDN w:val="0"/>
        <w:adjustRightInd w:val="0"/>
        <w:ind w:firstLine="360" w:firstLineChars="200"/>
        <w:rPr>
          <w:sz w:val="18"/>
          <w:szCs w:val="18"/>
        </w:rPr>
      </w:pPr>
      <w:r>
        <w:rPr>
          <w:sz w:val="18"/>
          <w:szCs w:val="18"/>
        </w:rPr>
        <w:t>（3）双方约定的其他</w:t>
      </w:r>
      <w:r>
        <w:rPr>
          <w:rFonts w:hint="eastAsia"/>
          <w:sz w:val="18"/>
          <w:szCs w:val="18"/>
        </w:rPr>
        <w:t>方</w:t>
      </w:r>
      <w:r>
        <w:rPr>
          <w:sz w:val="18"/>
          <w:szCs w:val="18"/>
        </w:rPr>
        <w:t>式。</w:t>
      </w:r>
    </w:p>
    <w:p>
      <w:pPr>
        <w:autoSpaceDE w:val="0"/>
        <w:autoSpaceDN w:val="0"/>
        <w:adjustRightInd w:val="0"/>
        <w:ind w:firstLine="360" w:firstLineChars="200"/>
        <w:rPr>
          <w:sz w:val="18"/>
          <w:szCs w:val="18"/>
        </w:rPr>
      </w:pPr>
      <w:r>
        <w:rPr>
          <w:sz w:val="18"/>
          <w:szCs w:val="18"/>
        </w:rPr>
        <w:t>除专用合同条款另有约定外，质量保证金</w:t>
      </w:r>
      <w:r>
        <w:rPr>
          <w:rFonts w:hint="eastAsia"/>
          <w:sz w:val="18"/>
          <w:szCs w:val="18"/>
        </w:rPr>
        <w:t>原则上</w:t>
      </w:r>
      <w:r>
        <w:rPr>
          <w:sz w:val="18"/>
          <w:szCs w:val="18"/>
        </w:rPr>
        <w:t>采</w:t>
      </w:r>
      <w:r>
        <w:rPr>
          <w:rFonts w:hint="eastAsia"/>
          <w:sz w:val="18"/>
          <w:szCs w:val="18"/>
        </w:rPr>
        <w:t>用上述</w:t>
      </w:r>
      <w:r>
        <w:rPr>
          <w:sz w:val="18"/>
          <w:szCs w:val="18"/>
        </w:rPr>
        <w:t>第（1）种</w:t>
      </w:r>
      <w:r>
        <w:rPr>
          <w:rFonts w:hint="eastAsia"/>
          <w:sz w:val="18"/>
          <w:szCs w:val="18"/>
        </w:rPr>
        <w:t>方式。</w:t>
      </w:r>
    </w:p>
    <w:p>
      <w:pPr>
        <w:autoSpaceDE w:val="0"/>
        <w:autoSpaceDN w:val="0"/>
        <w:adjustRightInd w:val="0"/>
        <w:ind w:firstLine="360" w:firstLineChars="200"/>
        <w:rPr>
          <w:sz w:val="18"/>
          <w:szCs w:val="18"/>
        </w:rPr>
      </w:pPr>
      <w:r>
        <w:rPr>
          <w:sz w:val="18"/>
          <w:szCs w:val="18"/>
        </w:rPr>
        <w:t>15.3.2 质量保证金的扣留</w:t>
      </w:r>
    </w:p>
    <w:p>
      <w:pPr>
        <w:autoSpaceDE w:val="0"/>
        <w:autoSpaceDN w:val="0"/>
        <w:adjustRightInd w:val="0"/>
        <w:ind w:firstLine="360" w:firstLineChars="200"/>
        <w:rPr>
          <w:sz w:val="18"/>
          <w:szCs w:val="18"/>
        </w:rPr>
      </w:pPr>
      <w:r>
        <w:rPr>
          <w:sz w:val="18"/>
          <w:szCs w:val="18"/>
        </w:rPr>
        <w:t>质量保证金</w:t>
      </w:r>
      <w:r>
        <w:rPr>
          <w:rFonts w:hint="eastAsia"/>
          <w:sz w:val="18"/>
          <w:szCs w:val="18"/>
        </w:rPr>
        <w:t>的</w:t>
      </w:r>
      <w:r>
        <w:rPr>
          <w:sz w:val="18"/>
          <w:szCs w:val="18"/>
        </w:rPr>
        <w:t>扣留</w:t>
      </w:r>
      <w:r>
        <w:rPr>
          <w:rFonts w:hint="eastAsia"/>
          <w:sz w:val="18"/>
          <w:szCs w:val="18"/>
        </w:rPr>
        <w:t>有</w:t>
      </w:r>
      <w:r>
        <w:rPr>
          <w:sz w:val="18"/>
          <w:szCs w:val="18"/>
        </w:rPr>
        <w:t>以下</w:t>
      </w:r>
      <w:r>
        <w:rPr>
          <w:rFonts w:hint="eastAsia"/>
          <w:sz w:val="18"/>
          <w:szCs w:val="18"/>
        </w:rPr>
        <w:t>三</w:t>
      </w:r>
      <w:r>
        <w:rPr>
          <w:sz w:val="18"/>
          <w:szCs w:val="18"/>
        </w:rPr>
        <w:t>种</w:t>
      </w:r>
      <w:r>
        <w:rPr>
          <w:rFonts w:hint="eastAsia"/>
          <w:sz w:val="18"/>
          <w:szCs w:val="18"/>
        </w:rPr>
        <w:t>方式</w:t>
      </w:r>
      <w:r>
        <w:rPr>
          <w:sz w:val="18"/>
          <w:szCs w:val="18"/>
        </w:rPr>
        <w:t>：</w:t>
      </w:r>
    </w:p>
    <w:p>
      <w:pPr>
        <w:autoSpaceDE w:val="0"/>
        <w:autoSpaceDN w:val="0"/>
        <w:adjustRightInd w:val="0"/>
        <w:ind w:firstLine="360" w:firstLineChars="200"/>
        <w:rPr>
          <w:sz w:val="18"/>
          <w:szCs w:val="18"/>
        </w:rPr>
      </w:pPr>
      <w:r>
        <w:rPr>
          <w:sz w:val="18"/>
          <w:szCs w:val="18"/>
        </w:rPr>
        <w:t>（1）在支付工程进度款时逐次扣留，在此情形下，质量保证金的计算基数不包括预付款的支付、扣回以及价格调整的金额；</w:t>
      </w:r>
    </w:p>
    <w:p>
      <w:pPr>
        <w:autoSpaceDE w:val="0"/>
        <w:autoSpaceDN w:val="0"/>
        <w:adjustRightInd w:val="0"/>
        <w:ind w:firstLine="360" w:firstLineChars="200"/>
        <w:rPr>
          <w:sz w:val="18"/>
          <w:szCs w:val="18"/>
        </w:rPr>
      </w:pPr>
      <w:r>
        <w:rPr>
          <w:sz w:val="18"/>
          <w:szCs w:val="18"/>
        </w:rPr>
        <w:t>（2）工程竣工结算时一次性扣留质量保证金；</w:t>
      </w:r>
    </w:p>
    <w:p>
      <w:pPr>
        <w:autoSpaceDE w:val="0"/>
        <w:autoSpaceDN w:val="0"/>
        <w:adjustRightInd w:val="0"/>
        <w:ind w:firstLine="360" w:firstLineChars="200"/>
        <w:rPr>
          <w:sz w:val="18"/>
          <w:szCs w:val="18"/>
        </w:rPr>
      </w:pPr>
      <w:r>
        <w:rPr>
          <w:sz w:val="18"/>
          <w:szCs w:val="18"/>
        </w:rPr>
        <w:t>（3）双方约定的其他扣留方式。</w:t>
      </w:r>
    </w:p>
    <w:p>
      <w:pPr>
        <w:autoSpaceDE w:val="0"/>
        <w:autoSpaceDN w:val="0"/>
        <w:adjustRightInd w:val="0"/>
        <w:ind w:firstLine="360" w:firstLineChars="200"/>
        <w:rPr>
          <w:sz w:val="18"/>
          <w:szCs w:val="18"/>
        </w:rPr>
      </w:pPr>
      <w:r>
        <w:rPr>
          <w:sz w:val="18"/>
          <w:szCs w:val="18"/>
        </w:rPr>
        <w:t>除专用合同条款另有约定外，质量保证金</w:t>
      </w:r>
      <w:r>
        <w:rPr>
          <w:rFonts w:hint="eastAsia"/>
          <w:sz w:val="18"/>
          <w:szCs w:val="18"/>
        </w:rPr>
        <w:t>的</w:t>
      </w:r>
      <w:r>
        <w:rPr>
          <w:sz w:val="18"/>
          <w:szCs w:val="18"/>
        </w:rPr>
        <w:t>扣留</w:t>
      </w:r>
      <w:r>
        <w:rPr>
          <w:rFonts w:hint="eastAsia"/>
          <w:sz w:val="18"/>
          <w:szCs w:val="18"/>
        </w:rPr>
        <w:t>原则上</w:t>
      </w:r>
      <w:r>
        <w:rPr>
          <w:sz w:val="18"/>
          <w:szCs w:val="18"/>
        </w:rPr>
        <w:t>采</w:t>
      </w:r>
      <w:r>
        <w:rPr>
          <w:rFonts w:hint="eastAsia"/>
          <w:sz w:val="18"/>
          <w:szCs w:val="18"/>
        </w:rPr>
        <w:t>用上述</w:t>
      </w:r>
      <w:r>
        <w:rPr>
          <w:sz w:val="18"/>
          <w:szCs w:val="18"/>
        </w:rPr>
        <w:t>第（1）种方式</w:t>
      </w:r>
      <w:r>
        <w:rPr>
          <w:rFonts w:hint="eastAsia"/>
          <w:sz w:val="18"/>
          <w:szCs w:val="18"/>
        </w:rPr>
        <w:t>。</w:t>
      </w:r>
    </w:p>
    <w:p>
      <w:pPr>
        <w:autoSpaceDE w:val="0"/>
        <w:autoSpaceDN w:val="0"/>
        <w:adjustRightInd w:val="0"/>
        <w:ind w:firstLine="360" w:firstLineChars="200"/>
        <w:rPr>
          <w:sz w:val="18"/>
          <w:szCs w:val="18"/>
        </w:rPr>
      </w:pPr>
      <w:r>
        <w:rPr>
          <w:sz w:val="18"/>
          <w:szCs w:val="18"/>
        </w:rPr>
        <w:t>发包人累计扣留的质量保证金不得超过</w:t>
      </w:r>
      <w:r>
        <w:rPr>
          <w:rFonts w:hint="eastAsia"/>
          <w:sz w:val="18"/>
          <w:szCs w:val="18"/>
        </w:rPr>
        <w:t>工程价款结算总额的</w:t>
      </w:r>
      <w:r>
        <w:rPr>
          <w:sz w:val="18"/>
          <w:szCs w:val="18"/>
        </w:rPr>
        <w:t>3%。如承包人在发包人签发竣工付款证书后28天内提交质量保证金保函，发包人应同时退还扣留的作为质量保证金的工程价款</w:t>
      </w:r>
      <w:r>
        <w:rPr>
          <w:rFonts w:hint="eastAsia"/>
          <w:sz w:val="18"/>
          <w:szCs w:val="18"/>
        </w:rPr>
        <w:t>；保函金额不得超过工程价款结算总额的</w:t>
      </w:r>
      <w:r>
        <w:rPr>
          <w:sz w:val="18"/>
          <w:szCs w:val="18"/>
        </w:rPr>
        <w:t>3%。</w:t>
      </w:r>
      <w:r>
        <w:rPr>
          <w:rFonts w:hint="eastAsia"/>
          <w:sz w:val="18"/>
          <w:szCs w:val="18"/>
        </w:rPr>
        <w:t>发包人在退还质量保证金的同时按照中国人民银行发布的同期同类贷款基准利率支付利息。</w:t>
      </w:r>
    </w:p>
    <w:p>
      <w:pPr>
        <w:autoSpaceDE w:val="0"/>
        <w:autoSpaceDN w:val="0"/>
        <w:adjustRightInd w:val="0"/>
        <w:ind w:firstLine="360" w:firstLineChars="200"/>
        <w:rPr>
          <w:sz w:val="18"/>
          <w:szCs w:val="18"/>
        </w:rPr>
      </w:pPr>
      <w:r>
        <w:rPr>
          <w:sz w:val="18"/>
          <w:szCs w:val="18"/>
        </w:rPr>
        <w:t>15.3.3 质量保证金的退还</w:t>
      </w:r>
    </w:p>
    <w:p>
      <w:pPr>
        <w:autoSpaceDE w:val="0"/>
        <w:autoSpaceDN w:val="0"/>
        <w:adjustRightInd w:val="0"/>
        <w:ind w:firstLine="360" w:firstLineChars="200"/>
        <w:rPr>
          <w:sz w:val="18"/>
          <w:szCs w:val="18"/>
        </w:rPr>
      </w:pPr>
      <w:r>
        <w:rPr>
          <w:rFonts w:hint="eastAsia"/>
          <w:sz w:val="18"/>
          <w:szCs w:val="18"/>
        </w:rPr>
        <w:t>缺陷责任期内，承包人认真履行合同约定的责任，到期后，承包人可向发包人申请返还保证金。</w:t>
      </w:r>
    </w:p>
    <w:p>
      <w:pPr>
        <w:autoSpaceDE w:val="0"/>
        <w:autoSpaceDN w:val="0"/>
        <w:adjustRightInd w:val="0"/>
        <w:ind w:firstLine="360" w:firstLineChars="200"/>
        <w:rPr>
          <w:sz w:val="18"/>
          <w:szCs w:val="18"/>
        </w:rPr>
      </w:pPr>
      <w:r>
        <w:rPr>
          <w:rFonts w:hint="eastAsia"/>
          <w:sz w:val="18"/>
          <w:szCs w:val="18"/>
        </w:rPr>
        <w:t>发包人在接到承包人返还保证金申请后，应于</w:t>
      </w:r>
      <w:r>
        <w:rPr>
          <w:sz w:val="18"/>
          <w:szCs w:val="18"/>
        </w:rPr>
        <w:t>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ind w:firstLine="360" w:firstLineChars="200"/>
        <w:rPr>
          <w:sz w:val="18"/>
          <w:szCs w:val="18"/>
        </w:rPr>
      </w:pPr>
      <w:r>
        <w:rPr>
          <w:rFonts w:hint="eastAsia"/>
          <w:sz w:val="18"/>
          <w:szCs w:val="18"/>
        </w:rPr>
        <w:t>发包人和承包人对保证金预留、返还以及工程维修质量、费用有争议的，按本合同第</w:t>
      </w:r>
      <w:r>
        <w:rPr>
          <w:sz w:val="18"/>
          <w:szCs w:val="18"/>
        </w:rPr>
        <w:t>20条约定的争议和纠纷解决程序处理。</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15.4 保修</w:t>
      </w:r>
    </w:p>
    <w:p>
      <w:pPr>
        <w:ind w:firstLine="360" w:firstLineChars="200"/>
        <w:rPr>
          <w:sz w:val="18"/>
          <w:szCs w:val="18"/>
        </w:rPr>
      </w:pPr>
      <w:r>
        <w:rPr>
          <w:sz w:val="18"/>
          <w:szCs w:val="18"/>
        </w:rPr>
        <w:t>15.4.1保修责任</w:t>
      </w:r>
    </w:p>
    <w:p>
      <w:pPr>
        <w:ind w:firstLine="360" w:firstLineChars="200"/>
        <w:rPr>
          <w:sz w:val="18"/>
          <w:szCs w:val="18"/>
        </w:rPr>
      </w:pPr>
      <w:r>
        <w:rPr>
          <w:sz w:val="18"/>
          <w:szCs w:val="18"/>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firstLine="360" w:firstLineChars="200"/>
        <w:rPr>
          <w:sz w:val="18"/>
          <w:szCs w:val="18"/>
        </w:rPr>
      </w:pPr>
      <w:r>
        <w:rPr>
          <w:sz w:val="18"/>
          <w:szCs w:val="18"/>
        </w:rPr>
        <w:t>发包人未经竣工验收擅自使用工程的，保修期自转移占有之日起算。</w:t>
      </w:r>
    </w:p>
    <w:p>
      <w:pPr>
        <w:autoSpaceDE w:val="0"/>
        <w:autoSpaceDN w:val="0"/>
        <w:adjustRightInd w:val="0"/>
        <w:ind w:firstLine="360" w:firstLineChars="200"/>
        <w:rPr>
          <w:sz w:val="18"/>
          <w:szCs w:val="18"/>
        </w:rPr>
      </w:pPr>
      <w:r>
        <w:rPr>
          <w:sz w:val="18"/>
          <w:szCs w:val="18"/>
        </w:rPr>
        <w:t>15.4.2 修复费用</w:t>
      </w:r>
    </w:p>
    <w:p>
      <w:pPr>
        <w:autoSpaceDE w:val="0"/>
        <w:autoSpaceDN w:val="0"/>
        <w:adjustRightInd w:val="0"/>
        <w:ind w:firstLine="360" w:firstLineChars="200"/>
        <w:rPr>
          <w:sz w:val="18"/>
          <w:szCs w:val="18"/>
        </w:rPr>
      </w:pPr>
      <w:r>
        <w:rPr>
          <w:sz w:val="18"/>
          <w:szCs w:val="18"/>
        </w:rPr>
        <w:t>保修期内，修复的费用按照以下约定处理：</w:t>
      </w:r>
    </w:p>
    <w:p>
      <w:pPr>
        <w:autoSpaceDE w:val="0"/>
        <w:autoSpaceDN w:val="0"/>
        <w:adjustRightInd w:val="0"/>
        <w:ind w:firstLine="360" w:firstLineChars="200"/>
        <w:rPr>
          <w:sz w:val="18"/>
          <w:szCs w:val="18"/>
        </w:rPr>
      </w:pPr>
      <w:r>
        <w:rPr>
          <w:sz w:val="18"/>
          <w:szCs w:val="18"/>
        </w:rPr>
        <w:t>（1）保修期内，因承包人原因造成工程的缺陷、损坏，承包人应负责修复，并承担修复的费用以及因工程的缺陷、损坏造成的人身伤害和财产损失；</w:t>
      </w:r>
    </w:p>
    <w:p>
      <w:pPr>
        <w:autoSpaceDE w:val="0"/>
        <w:autoSpaceDN w:val="0"/>
        <w:adjustRightInd w:val="0"/>
        <w:ind w:firstLine="360" w:firstLineChars="200"/>
        <w:rPr>
          <w:sz w:val="18"/>
          <w:szCs w:val="18"/>
        </w:rPr>
      </w:pPr>
      <w:r>
        <w:rPr>
          <w:sz w:val="18"/>
          <w:szCs w:val="18"/>
        </w:rPr>
        <w:t>（2）保修期内，因发包人使用不当造成工程的缺陷、损坏，可以委托承包人修复，但发包人应承担修复的费用，并支付承包人合理利润；</w:t>
      </w:r>
    </w:p>
    <w:p>
      <w:pPr>
        <w:autoSpaceDE w:val="0"/>
        <w:autoSpaceDN w:val="0"/>
        <w:adjustRightInd w:val="0"/>
        <w:ind w:firstLine="360" w:firstLineChars="200"/>
        <w:rPr>
          <w:sz w:val="18"/>
          <w:szCs w:val="18"/>
        </w:rPr>
      </w:pPr>
      <w:r>
        <w:rPr>
          <w:sz w:val="18"/>
          <w:szCs w:val="18"/>
        </w:rPr>
        <w:t>（3）因其他原因造成工程的缺陷、损坏，可以委托承包人修复，发包人应承担修复的费用，并支付承包人合理的利润，因工程的缺陷、损坏造成的人身伤害和财产损失由责任方承担。</w:t>
      </w:r>
    </w:p>
    <w:p>
      <w:pPr>
        <w:ind w:firstLine="360" w:firstLineChars="200"/>
        <w:rPr>
          <w:sz w:val="18"/>
          <w:szCs w:val="18"/>
        </w:rPr>
      </w:pPr>
      <w:r>
        <w:rPr>
          <w:sz w:val="18"/>
          <w:szCs w:val="18"/>
        </w:rPr>
        <w:t>15.4.3 修复通知</w:t>
      </w:r>
    </w:p>
    <w:p>
      <w:pPr>
        <w:ind w:firstLine="360" w:firstLineChars="200"/>
        <w:rPr>
          <w:sz w:val="18"/>
          <w:szCs w:val="18"/>
        </w:rPr>
      </w:pPr>
      <w:r>
        <w:rPr>
          <w:sz w:val="18"/>
          <w:szCs w:val="1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ind w:firstLine="360" w:firstLineChars="200"/>
        <w:rPr>
          <w:sz w:val="18"/>
          <w:szCs w:val="18"/>
        </w:rPr>
      </w:pPr>
      <w:r>
        <w:rPr>
          <w:sz w:val="18"/>
          <w:szCs w:val="18"/>
        </w:rPr>
        <w:t>15.4.4 未能修复</w:t>
      </w:r>
    </w:p>
    <w:p>
      <w:pPr>
        <w:ind w:firstLine="360" w:firstLineChars="200"/>
        <w:rPr>
          <w:sz w:val="18"/>
          <w:szCs w:val="18"/>
        </w:rPr>
      </w:pPr>
      <w:r>
        <w:rPr>
          <w:sz w:val="18"/>
          <w:szCs w:val="18"/>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sz w:val="18"/>
          <w:szCs w:val="18"/>
        </w:rPr>
        <w:t>但修复范围超出缺陷或损坏范围的，超出范围部分的修复费用由发包人承担。</w:t>
      </w:r>
    </w:p>
    <w:p>
      <w:pPr>
        <w:ind w:firstLine="360" w:firstLineChars="200"/>
        <w:rPr>
          <w:sz w:val="18"/>
          <w:szCs w:val="18"/>
        </w:rPr>
      </w:pPr>
      <w:r>
        <w:rPr>
          <w:sz w:val="18"/>
          <w:szCs w:val="18"/>
        </w:rPr>
        <w:t>15.4.5 承包人出入权</w:t>
      </w:r>
    </w:p>
    <w:p>
      <w:pPr>
        <w:ind w:firstLine="360" w:firstLineChars="200"/>
        <w:rPr>
          <w:sz w:val="18"/>
          <w:szCs w:val="18"/>
        </w:rPr>
      </w:pPr>
      <w:r>
        <w:rPr>
          <w:sz w:val="18"/>
          <w:szCs w:val="18"/>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8"/>
        <w:spacing w:line="240" w:lineRule="auto"/>
        <w:rPr>
          <w:rFonts w:ascii="宋体" w:hAnsi="宋体"/>
          <w:b w:val="0"/>
          <w:sz w:val="18"/>
          <w:szCs w:val="18"/>
        </w:rPr>
      </w:pPr>
      <w:r>
        <w:rPr>
          <w:rFonts w:ascii="宋体" w:hAnsi="宋体"/>
          <w:b w:val="0"/>
          <w:sz w:val="18"/>
          <w:szCs w:val="18"/>
        </w:rPr>
        <w:t>16. 违约</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16.1 发包人违约</w:t>
      </w:r>
    </w:p>
    <w:p>
      <w:pPr>
        <w:autoSpaceDE w:val="0"/>
        <w:autoSpaceDN w:val="0"/>
        <w:adjustRightInd w:val="0"/>
        <w:ind w:firstLine="360" w:firstLineChars="200"/>
        <w:rPr>
          <w:sz w:val="18"/>
          <w:szCs w:val="18"/>
        </w:rPr>
      </w:pPr>
      <w:r>
        <w:rPr>
          <w:sz w:val="18"/>
          <w:szCs w:val="18"/>
        </w:rPr>
        <w:t>16.1.1 发包人违约的情形</w:t>
      </w:r>
    </w:p>
    <w:p>
      <w:pPr>
        <w:autoSpaceDE w:val="0"/>
        <w:autoSpaceDN w:val="0"/>
        <w:adjustRightInd w:val="0"/>
        <w:ind w:firstLine="360" w:firstLineChars="200"/>
        <w:rPr>
          <w:sz w:val="18"/>
          <w:szCs w:val="18"/>
        </w:rPr>
      </w:pPr>
      <w:r>
        <w:rPr>
          <w:sz w:val="18"/>
          <w:szCs w:val="18"/>
        </w:rPr>
        <w:t>在合同履行过程中发生的下列情形，属于发包人违约：</w:t>
      </w:r>
    </w:p>
    <w:p>
      <w:pPr>
        <w:autoSpaceDE w:val="0"/>
        <w:autoSpaceDN w:val="0"/>
        <w:adjustRightInd w:val="0"/>
        <w:ind w:firstLine="360" w:firstLineChars="200"/>
        <w:rPr>
          <w:sz w:val="18"/>
          <w:szCs w:val="18"/>
        </w:rPr>
      </w:pPr>
      <w:r>
        <w:rPr>
          <w:sz w:val="18"/>
          <w:szCs w:val="18"/>
        </w:rPr>
        <w:t>（1）因发包人原因未能在计划开工日期前7天内下达开工通知的；</w:t>
      </w:r>
    </w:p>
    <w:p>
      <w:pPr>
        <w:autoSpaceDE w:val="0"/>
        <w:autoSpaceDN w:val="0"/>
        <w:adjustRightInd w:val="0"/>
        <w:ind w:firstLine="360" w:firstLineChars="200"/>
        <w:rPr>
          <w:sz w:val="18"/>
          <w:szCs w:val="18"/>
        </w:rPr>
      </w:pPr>
      <w:r>
        <w:rPr>
          <w:sz w:val="18"/>
          <w:szCs w:val="18"/>
        </w:rPr>
        <w:t>（2）因发包人原因未能按合同约定支付合同价款的；</w:t>
      </w:r>
    </w:p>
    <w:p>
      <w:pPr>
        <w:autoSpaceDE w:val="0"/>
        <w:autoSpaceDN w:val="0"/>
        <w:adjustRightInd w:val="0"/>
        <w:ind w:firstLine="360" w:firstLineChars="200"/>
        <w:rPr>
          <w:sz w:val="18"/>
          <w:szCs w:val="18"/>
        </w:rPr>
      </w:pPr>
      <w:r>
        <w:rPr>
          <w:sz w:val="18"/>
          <w:szCs w:val="18"/>
        </w:rPr>
        <w:t>（3）发包人违反第10.1款</w:t>
      </w:r>
      <w:r>
        <w:rPr>
          <w:rFonts w:hint="eastAsia"/>
          <w:sz w:val="18"/>
          <w:szCs w:val="18"/>
        </w:rPr>
        <w:t>〔</w:t>
      </w:r>
      <w:r>
        <w:rPr>
          <w:sz w:val="18"/>
          <w:szCs w:val="18"/>
        </w:rPr>
        <w:t>变更的范围</w:t>
      </w:r>
      <w:r>
        <w:rPr>
          <w:rFonts w:hint="eastAsia"/>
          <w:sz w:val="18"/>
          <w:szCs w:val="18"/>
        </w:rPr>
        <w:t>〕</w:t>
      </w:r>
      <w:r>
        <w:rPr>
          <w:sz w:val="18"/>
          <w:szCs w:val="18"/>
        </w:rPr>
        <w:t>第（2）项约定，自行实施被取消的工作或转由他人实施的；</w:t>
      </w:r>
    </w:p>
    <w:p>
      <w:pPr>
        <w:autoSpaceDE w:val="0"/>
        <w:autoSpaceDN w:val="0"/>
        <w:adjustRightInd w:val="0"/>
        <w:ind w:firstLine="360" w:firstLineChars="200"/>
        <w:rPr>
          <w:sz w:val="18"/>
          <w:szCs w:val="18"/>
        </w:rPr>
      </w:pPr>
      <w:r>
        <w:rPr>
          <w:sz w:val="18"/>
          <w:szCs w:val="18"/>
        </w:rPr>
        <w:t>（4）发包人提供的材料、工程设备的规格、数量或质量不符合合同约定，或因发包人原因导致交货日期延误或交货地点变更等情况的；</w:t>
      </w:r>
    </w:p>
    <w:p>
      <w:pPr>
        <w:autoSpaceDE w:val="0"/>
        <w:autoSpaceDN w:val="0"/>
        <w:adjustRightInd w:val="0"/>
        <w:ind w:firstLine="360" w:firstLineChars="200"/>
        <w:rPr>
          <w:sz w:val="18"/>
          <w:szCs w:val="18"/>
        </w:rPr>
      </w:pPr>
      <w:r>
        <w:rPr>
          <w:sz w:val="18"/>
          <w:szCs w:val="18"/>
        </w:rPr>
        <w:t>（5）因发包人违反合同约定造成暂停施工的；</w:t>
      </w:r>
    </w:p>
    <w:p>
      <w:pPr>
        <w:autoSpaceDE w:val="0"/>
        <w:autoSpaceDN w:val="0"/>
        <w:adjustRightInd w:val="0"/>
        <w:ind w:firstLine="360" w:firstLineChars="200"/>
        <w:rPr>
          <w:sz w:val="18"/>
          <w:szCs w:val="18"/>
        </w:rPr>
      </w:pPr>
      <w:r>
        <w:rPr>
          <w:sz w:val="18"/>
          <w:szCs w:val="18"/>
        </w:rPr>
        <w:t>（6）发包人无正当理由没有在约定期限内发出复工指示，导致承包人无法复工的；</w:t>
      </w:r>
    </w:p>
    <w:p>
      <w:pPr>
        <w:autoSpaceDE w:val="0"/>
        <w:autoSpaceDN w:val="0"/>
        <w:adjustRightInd w:val="0"/>
        <w:ind w:firstLine="360" w:firstLineChars="200"/>
        <w:rPr>
          <w:sz w:val="18"/>
          <w:szCs w:val="18"/>
        </w:rPr>
      </w:pPr>
      <w:r>
        <w:rPr>
          <w:sz w:val="18"/>
          <w:szCs w:val="18"/>
        </w:rPr>
        <w:t>（7）发包人明确表示或者以其行为表明不履行合同主要义务的；</w:t>
      </w:r>
    </w:p>
    <w:p>
      <w:pPr>
        <w:autoSpaceDE w:val="0"/>
        <w:autoSpaceDN w:val="0"/>
        <w:adjustRightInd w:val="0"/>
        <w:ind w:firstLine="360" w:firstLineChars="200"/>
        <w:rPr>
          <w:sz w:val="18"/>
          <w:szCs w:val="18"/>
        </w:rPr>
      </w:pPr>
      <w:r>
        <w:rPr>
          <w:sz w:val="18"/>
          <w:szCs w:val="18"/>
        </w:rPr>
        <w:t>（8）发包人未能按照合同约定履行其他义务的。</w:t>
      </w:r>
    </w:p>
    <w:p>
      <w:pPr>
        <w:autoSpaceDE w:val="0"/>
        <w:autoSpaceDN w:val="0"/>
        <w:adjustRightInd w:val="0"/>
        <w:ind w:firstLine="360" w:firstLineChars="200"/>
        <w:rPr>
          <w:sz w:val="18"/>
          <w:szCs w:val="18"/>
        </w:rPr>
      </w:pPr>
      <w:r>
        <w:rPr>
          <w:sz w:val="18"/>
          <w:szCs w:val="18"/>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ind w:firstLine="360" w:firstLineChars="200"/>
        <w:rPr>
          <w:sz w:val="18"/>
          <w:szCs w:val="18"/>
        </w:rPr>
      </w:pPr>
      <w:r>
        <w:rPr>
          <w:sz w:val="18"/>
          <w:szCs w:val="18"/>
        </w:rPr>
        <w:t>16.1.2 发包人违约的责任</w:t>
      </w:r>
    </w:p>
    <w:p>
      <w:pPr>
        <w:autoSpaceDE w:val="0"/>
        <w:autoSpaceDN w:val="0"/>
        <w:adjustRightInd w:val="0"/>
        <w:ind w:firstLine="360" w:firstLineChars="200"/>
        <w:rPr>
          <w:sz w:val="18"/>
          <w:szCs w:val="18"/>
        </w:rPr>
      </w:pPr>
      <w:r>
        <w:rPr>
          <w:sz w:val="18"/>
          <w:szCs w:val="18"/>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ind w:firstLine="360" w:firstLineChars="200"/>
        <w:rPr>
          <w:sz w:val="18"/>
          <w:szCs w:val="18"/>
        </w:rPr>
      </w:pPr>
      <w:r>
        <w:rPr>
          <w:sz w:val="18"/>
          <w:szCs w:val="18"/>
        </w:rPr>
        <w:t>16.1.3 因发包人违约解除合同</w:t>
      </w:r>
    </w:p>
    <w:p>
      <w:pPr>
        <w:autoSpaceDE w:val="0"/>
        <w:autoSpaceDN w:val="0"/>
        <w:adjustRightInd w:val="0"/>
        <w:ind w:firstLine="360" w:firstLineChars="200"/>
        <w:rPr>
          <w:sz w:val="18"/>
          <w:szCs w:val="18"/>
        </w:rPr>
      </w:pPr>
      <w:r>
        <w:rPr>
          <w:sz w:val="18"/>
          <w:szCs w:val="18"/>
        </w:rPr>
        <w:t>除专用合同条款另有约定外，承包人按第16.1.1项</w:t>
      </w:r>
      <w:r>
        <w:rPr>
          <w:rFonts w:hint="eastAsia"/>
          <w:sz w:val="18"/>
          <w:szCs w:val="18"/>
        </w:rPr>
        <w:t>〔</w:t>
      </w:r>
      <w:r>
        <w:rPr>
          <w:sz w:val="18"/>
          <w:szCs w:val="18"/>
        </w:rPr>
        <w:t>发包人违约的情形</w:t>
      </w:r>
      <w:r>
        <w:rPr>
          <w:rFonts w:hint="eastAsia"/>
          <w:sz w:val="18"/>
          <w:szCs w:val="18"/>
        </w:rPr>
        <w:t>〕</w:t>
      </w:r>
      <w:r>
        <w:rPr>
          <w:sz w:val="18"/>
          <w:szCs w:val="18"/>
        </w:rPr>
        <w:t>约定暂停施工满28天后</w:t>
      </w:r>
      <w:r>
        <w:rPr>
          <w:rFonts w:hint="eastAsia"/>
          <w:sz w:val="18"/>
          <w:szCs w:val="18"/>
        </w:rPr>
        <w:t>，</w:t>
      </w:r>
      <w:r>
        <w:rPr>
          <w:sz w:val="18"/>
          <w:szCs w:val="18"/>
        </w:rPr>
        <w:t>发包人仍不纠正其违约行为并致使合同目的不能实现的，</w:t>
      </w:r>
      <w:r>
        <w:rPr>
          <w:rFonts w:hint="eastAsia"/>
          <w:sz w:val="18"/>
          <w:szCs w:val="18"/>
        </w:rPr>
        <w:t>或</w:t>
      </w:r>
      <w:r>
        <w:rPr>
          <w:sz w:val="18"/>
          <w:szCs w:val="18"/>
        </w:rPr>
        <w:t>出现第16.1.1项</w:t>
      </w:r>
      <w:r>
        <w:rPr>
          <w:rFonts w:hint="eastAsia"/>
          <w:sz w:val="18"/>
          <w:szCs w:val="18"/>
        </w:rPr>
        <w:t>〔</w:t>
      </w:r>
      <w:r>
        <w:rPr>
          <w:sz w:val="18"/>
          <w:szCs w:val="18"/>
        </w:rPr>
        <w:t>发包人违约的情形</w:t>
      </w:r>
      <w:r>
        <w:rPr>
          <w:rFonts w:hint="eastAsia"/>
          <w:sz w:val="18"/>
          <w:szCs w:val="18"/>
        </w:rPr>
        <w:t>〕</w:t>
      </w:r>
      <w:r>
        <w:rPr>
          <w:sz w:val="18"/>
          <w:szCs w:val="18"/>
        </w:rPr>
        <w:t>第（7）目约定的违约情况，承包人有权解除合同，发包人应承担由此增加的费用，并支付承包人合理的利润。</w:t>
      </w:r>
    </w:p>
    <w:p>
      <w:pPr>
        <w:autoSpaceDE w:val="0"/>
        <w:autoSpaceDN w:val="0"/>
        <w:adjustRightInd w:val="0"/>
        <w:ind w:firstLine="360" w:firstLineChars="200"/>
        <w:rPr>
          <w:sz w:val="18"/>
          <w:szCs w:val="18"/>
        </w:rPr>
      </w:pPr>
      <w:r>
        <w:rPr>
          <w:sz w:val="18"/>
          <w:szCs w:val="18"/>
        </w:rPr>
        <w:t>16.1.4 因发包人违约解除合同后的付款</w:t>
      </w:r>
    </w:p>
    <w:p>
      <w:pPr>
        <w:ind w:firstLine="360" w:firstLineChars="200"/>
        <w:rPr>
          <w:sz w:val="18"/>
          <w:szCs w:val="18"/>
        </w:rPr>
      </w:pPr>
      <w:r>
        <w:rPr>
          <w:sz w:val="18"/>
          <w:szCs w:val="18"/>
        </w:rPr>
        <w:t>承包人按照本款约定解除合同的，发包人应在解除合同后28天内支付下列款项，并解除履约担保：</w:t>
      </w:r>
    </w:p>
    <w:p>
      <w:pPr>
        <w:ind w:firstLine="360" w:firstLineChars="200"/>
        <w:rPr>
          <w:sz w:val="18"/>
          <w:szCs w:val="18"/>
        </w:rPr>
      </w:pPr>
      <w:r>
        <w:rPr>
          <w:sz w:val="18"/>
          <w:szCs w:val="18"/>
        </w:rPr>
        <w:t>（1）合同解除前所完成工作的价款；</w:t>
      </w:r>
    </w:p>
    <w:p>
      <w:pPr>
        <w:ind w:firstLine="360" w:firstLineChars="200"/>
        <w:rPr>
          <w:sz w:val="18"/>
          <w:szCs w:val="18"/>
        </w:rPr>
      </w:pPr>
      <w:r>
        <w:rPr>
          <w:sz w:val="18"/>
          <w:szCs w:val="18"/>
        </w:rPr>
        <w:t>（2）承包人为工程施工订购并已付款的材料、工程设备和其他物品的价款；</w:t>
      </w:r>
    </w:p>
    <w:p>
      <w:pPr>
        <w:ind w:firstLine="360" w:firstLineChars="200"/>
        <w:rPr>
          <w:sz w:val="18"/>
          <w:szCs w:val="18"/>
        </w:rPr>
      </w:pPr>
      <w:r>
        <w:rPr>
          <w:sz w:val="18"/>
          <w:szCs w:val="18"/>
        </w:rPr>
        <w:t>（3）承包人撤离施工现场以及遣散承包人人员的款项；</w:t>
      </w:r>
    </w:p>
    <w:p>
      <w:pPr>
        <w:ind w:firstLine="360" w:firstLineChars="200"/>
        <w:rPr>
          <w:sz w:val="18"/>
          <w:szCs w:val="18"/>
        </w:rPr>
      </w:pPr>
      <w:r>
        <w:rPr>
          <w:sz w:val="18"/>
          <w:szCs w:val="18"/>
        </w:rPr>
        <w:t>（4）按照合同约定在合同解除前应支付的违约金；</w:t>
      </w:r>
    </w:p>
    <w:p>
      <w:pPr>
        <w:ind w:firstLine="360" w:firstLineChars="200"/>
        <w:rPr>
          <w:sz w:val="18"/>
          <w:szCs w:val="18"/>
        </w:rPr>
      </w:pPr>
      <w:r>
        <w:rPr>
          <w:sz w:val="18"/>
          <w:szCs w:val="18"/>
        </w:rPr>
        <w:t>（5）按照合同约定应当支付给承包人的其他款项；</w:t>
      </w:r>
    </w:p>
    <w:p>
      <w:pPr>
        <w:ind w:firstLine="360" w:firstLineChars="200"/>
        <w:rPr>
          <w:sz w:val="18"/>
          <w:szCs w:val="18"/>
        </w:rPr>
      </w:pPr>
      <w:r>
        <w:rPr>
          <w:sz w:val="18"/>
          <w:szCs w:val="18"/>
        </w:rPr>
        <w:t>（6）按照合同约定应退还的质量保证金；</w:t>
      </w:r>
    </w:p>
    <w:p>
      <w:pPr>
        <w:ind w:firstLine="360" w:firstLineChars="200"/>
        <w:rPr>
          <w:sz w:val="18"/>
          <w:szCs w:val="18"/>
        </w:rPr>
      </w:pPr>
      <w:r>
        <w:rPr>
          <w:sz w:val="18"/>
          <w:szCs w:val="18"/>
        </w:rPr>
        <w:t>（7）因解除合同给承包人造成的损失。</w:t>
      </w:r>
    </w:p>
    <w:p>
      <w:pPr>
        <w:ind w:firstLine="360" w:firstLineChars="200"/>
        <w:rPr>
          <w:sz w:val="18"/>
          <w:szCs w:val="18"/>
        </w:rPr>
      </w:pPr>
      <w:r>
        <w:rPr>
          <w:sz w:val="18"/>
          <w:szCs w:val="18"/>
        </w:rPr>
        <w:t>合同当事人未能就解除合同后的结清达成一致的，按照第20条</w:t>
      </w:r>
      <w:r>
        <w:rPr>
          <w:rFonts w:hint="eastAsia"/>
          <w:sz w:val="18"/>
          <w:szCs w:val="18"/>
        </w:rPr>
        <w:t>〔</w:t>
      </w:r>
      <w:r>
        <w:rPr>
          <w:sz w:val="18"/>
          <w:szCs w:val="18"/>
        </w:rPr>
        <w:t>争议解决</w:t>
      </w:r>
      <w:r>
        <w:rPr>
          <w:rFonts w:hint="eastAsia"/>
          <w:sz w:val="18"/>
          <w:szCs w:val="18"/>
        </w:rPr>
        <w:t>〕</w:t>
      </w:r>
      <w:r>
        <w:rPr>
          <w:sz w:val="18"/>
          <w:szCs w:val="18"/>
        </w:rPr>
        <w:t>的约定处理。</w:t>
      </w:r>
    </w:p>
    <w:p>
      <w:pPr>
        <w:ind w:firstLine="360" w:firstLineChars="200"/>
        <w:rPr>
          <w:sz w:val="18"/>
          <w:szCs w:val="18"/>
        </w:rPr>
      </w:pPr>
      <w:r>
        <w:rPr>
          <w:sz w:val="18"/>
          <w:szCs w:val="18"/>
        </w:rPr>
        <w:t>承包人应妥善做好已完工程和与工程有关的已购材料、工程设备的保护和移交工作，并将施工设备和人员撤出施工现场，发包人应为承包人撤出提供必要条件。</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16.2 承包人违约</w:t>
      </w:r>
    </w:p>
    <w:p>
      <w:pPr>
        <w:autoSpaceDE w:val="0"/>
        <w:autoSpaceDN w:val="0"/>
        <w:adjustRightInd w:val="0"/>
        <w:ind w:firstLine="360" w:firstLineChars="200"/>
        <w:rPr>
          <w:sz w:val="18"/>
          <w:szCs w:val="18"/>
        </w:rPr>
      </w:pPr>
      <w:r>
        <w:rPr>
          <w:sz w:val="18"/>
          <w:szCs w:val="18"/>
        </w:rPr>
        <w:t>16.2.1 承包人违约的情形</w:t>
      </w:r>
    </w:p>
    <w:p>
      <w:pPr>
        <w:autoSpaceDE w:val="0"/>
        <w:autoSpaceDN w:val="0"/>
        <w:adjustRightInd w:val="0"/>
        <w:ind w:firstLine="360" w:firstLineChars="200"/>
        <w:rPr>
          <w:sz w:val="18"/>
          <w:szCs w:val="18"/>
        </w:rPr>
      </w:pPr>
      <w:r>
        <w:rPr>
          <w:sz w:val="18"/>
          <w:szCs w:val="18"/>
        </w:rPr>
        <w:t>在合同履行过程中发生的下列情形，属于承包人违约：</w:t>
      </w:r>
    </w:p>
    <w:p>
      <w:pPr>
        <w:autoSpaceDE w:val="0"/>
        <w:autoSpaceDN w:val="0"/>
        <w:adjustRightInd w:val="0"/>
        <w:ind w:firstLine="360" w:firstLineChars="200"/>
        <w:rPr>
          <w:sz w:val="18"/>
          <w:szCs w:val="18"/>
        </w:rPr>
      </w:pPr>
      <w:r>
        <w:rPr>
          <w:sz w:val="18"/>
          <w:szCs w:val="18"/>
        </w:rPr>
        <w:t>（1）承包人违反合同约定进行转包或违法分包的；</w:t>
      </w:r>
    </w:p>
    <w:p>
      <w:pPr>
        <w:autoSpaceDE w:val="0"/>
        <w:autoSpaceDN w:val="0"/>
        <w:adjustRightInd w:val="0"/>
        <w:ind w:firstLine="360" w:firstLineChars="200"/>
        <w:rPr>
          <w:sz w:val="18"/>
          <w:szCs w:val="18"/>
        </w:rPr>
      </w:pPr>
      <w:r>
        <w:rPr>
          <w:sz w:val="18"/>
          <w:szCs w:val="18"/>
        </w:rPr>
        <w:t>（2）承包人违反合同约定采购和使用不合格的材料和工程设备的；</w:t>
      </w:r>
    </w:p>
    <w:p>
      <w:pPr>
        <w:autoSpaceDE w:val="0"/>
        <w:autoSpaceDN w:val="0"/>
        <w:adjustRightInd w:val="0"/>
        <w:ind w:firstLine="360" w:firstLineChars="200"/>
        <w:rPr>
          <w:sz w:val="18"/>
          <w:szCs w:val="18"/>
        </w:rPr>
      </w:pPr>
      <w:r>
        <w:rPr>
          <w:sz w:val="18"/>
          <w:szCs w:val="18"/>
        </w:rPr>
        <w:t xml:space="preserve">（3）因承包人原因导致工程质量不符合合同要求的； </w:t>
      </w:r>
    </w:p>
    <w:p>
      <w:pPr>
        <w:autoSpaceDE w:val="0"/>
        <w:autoSpaceDN w:val="0"/>
        <w:adjustRightInd w:val="0"/>
        <w:ind w:firstLine="360" w:firstLineChars="200"/>
        <w:rPr>
          <w:sz w:val="18"/>
          <w:szCs w:val="18"/>
        </w:rPr>
      </w:pPr>
      <w:r>
        <w:rPr>
          <w:sz w:val="18"/>
          <w:szCs w:val="18"/>
        </w:rPr>
        <w:t>（4）承包人违反第8.9款</w:t>
      </w:r>
      <w:r>
        <w:rPr>
          <w:rFonts w:hint="eastAsia"/>
          <w:sz w:val="18"/>
          <w:szCs w:val="18"/>
        </w:rPr>
        <w:t>〔</w:t>
      </w:r>
      <w:r>
        <w:rPr>
          <w:sz w:val="18"/>
          <w:szCs w:val="18"/>
        </w:rPr>
        <w:t>材料与设备专用</w:t>
      </w:r>
      <w:r>
        <w:rPr>
          <w:rFonts w:hint="eastAsia"/>
          <w:sz w:val="18"/>
          <w:szCs w:val="18"/>
        </w:rPr>
        <w:t>要求〕</w:t>
      </w:r>
      <w:r>
        <w:rPr>
          <w:sz w:val="18"/>
          <w:szCs w:val="18"/>
        </w:rPr>
        <w:t>的约定，未经批准，私自将已按照合同约定进入施工现场的材料或设备撤离施工现场的；</w:t>
      </w:r>
    </w:p>
    <w:p>
      <w:pPr>
        <w:autoSpaceDE w:val="0"/>
        <w:autoSpaceDN w:val="0"/>
        <w:adjustRightInd w:val="0"/>
        <w:ind w:firstLine="360" w:firstLineChars="200"/>
        <w:rPr>
          <w:sz w:val="18"/>
          <w:szCs w:val="18"/>
        </w:rPr>
      </w:pPr>
      <w:r>
        <w:rPr>
          <w:sz w:val="18"/>
          <w:szCs w:val="18"/>
        </w:rPr>
        <w:t>（5）承包人未能按施工进度计划及时完成合同约定的工作，造成工期延误的；</w:t>
      </w:r>
    </w:p>
    <w:p>
      <w:pPr>
        <w:autoSpaceDE w:val="0"/>
        <w:autoSpaceDN w:val="0"/>
        <w:adjustRightInd w:val="0"/>
        <w:ind w:firstLine="360" w:firstLineChars="200"/>
        <w:rPr>
          <w:sz w:val="18"/>
          <w:szCs w:val="18"/>
        </w:rPr>
      </w:pPr>
      <w:r>
        <w:rPr>
          <w:sz w:val="18"/>
          <w:szCs w:val="18"/>
        </w:rPr>
        <w:t>（6）承包人在缺陷责任期及保修期内，未能在合理期限对工程缺陷进行修复，或拒绝按发包人要求进行修复的；</w:t>
      </w:r>
    </w:p>
    <w:p>
      <w:pPr>
        <w:autoSpaceDE w:val="0"/>
        <w:autoSpaceDN w:val="0"/>
        <w:adjustRightInd w:val="0"/>
        <w:ind w:firstLine="360" w:firstLineChars="200"/>
        <w:rPr>
          <w:sz w:val="18"/>
          <w:szCs w:val="18"/>
        </w:rPr>
      </w:pPr>
      <w:r>
        <w:rPr>
          <w:sz w:val="18"/>
          <w:szCs w:val="18"/>
        </w:rPr>
        <w:t>（7）承包人明确表示或者以其行为表明不履行合同主要义务的；</w:t>
      </w:r>
    </w:p>
    <w:p>
      <w:pPr>
        <w:autoSpaceDE w:val="0"/>
        <w:autoSpaceDN w:val="0"/>
        <w:adjustRightInd w:val="0"/>
        <w:ind w:firstLine="360" w:firstLineChars="200"/>
        <w:rPr>
          <w:sz w:val="18"/>
          <w:szCs w:val="18"/>
        </w:rPr>
      </w:pPr>
      <w:r>
        <w:rPr>
          <w:sz w:val="18"/>
          <w:szCs w:val="18"/>
        </w:rPr>
        <w:t>（8）承包人未能按照合同约定履行其他义务的。</w:t>
      </w:r>
    </w:p>
    <w:p>
      <w:pPr>
        <w:autoSpaceDE w:val="0"/>
        <w:autoSpaceDN w:val="0"/>
        <w:adjustRightInd w:val="0"/>
        <w:ind w:firstLine="360" w:firstLineChars="200"/>
        <w:rPr>
          <w:sz w:val="18"/>
          <w:szCs w:val="18"/>
        </w:rPr>
      </w:pPr>
      <w:r>
        <w:rPr>
          <w:sz w:val="18"/>
          <w:szCs w:val="18"/>
        </w:rPr>
        <w:t>承包人发生除本项第（7）目约定以外的其他违约情况时，监理人可向承包人发出整改通知，要求其在指定的期限内改正。</w:t>
      </w:r>
    </w:p>
    <w:p>
      <w:pPr>
        <w:autoSpaceDE w:val="0"/>
        <w:autoSpaceDN w:val="0"/>
        <w:adjustRightInd w:val="0"/>
        <w:ind w:firstLine="360" w:firstLineChars="200"/>
        <w:rPr>
          <w:sz w:val="18"/>
          <w:szCs w:val="18"/>
        </w:rPr>
      </w:pPr>
      <w:r>
        <w:rPr>
          <w:sz w:val="18"/>
          <w:szCs w:val="18"/>
        </w:rPr>
        <w:t>16.2.2 承包人违约的责任</w:t>
      </w:r>
    </w:p>
    <w:p>
      <w:pPr>
        <w:autoSpaceDE w:val="0"/>
        <w:autoSpaceDN w:val="0"/>
        <w:adjustRightInd w:val="0"/>
        <w:ind w:firstLine="360" w:firstLineChars="200"/>
        <w:rPr>
          <w:sz w:val="18"/>
          <w:szCs w:val="18"/>
        </w:rPr>
      </w:pPr>
      <w:r>
        <w:rPr>
          <w:sz w:val="18"/>
          <w:szCs w:val="18"/>
        </w:rPr>
        <w:t>承包人应承担因其违约行为而增加的费用</w:t>
      </w:r>
      <w:r>
        <w:rPr>
          <w:rFonts w:hint="eastAsia"/>
          <w:sz w:val="18"/>
          <w:szCs w:val="18"/>
        </w:rPr>
        <w:t>和（或）延误的</w:t>
      </w:r>
      <w:r>
        <w:rPr>
          <w:sz w:val="18"/>
          <w:szCs w:val="18"/>
        </w:rPr>
        <w:t>工期。此外，合同当事人可在专用合同条款中另行约定承包人违约责任的承担方式和计算方法。</w:t>
      </w:r>
    </w:p>
    <w:p>
      <w:pPr>
        <w:autoSpaceDE w:val="0"/>
        <w:autoSpaceDN w:val="0"/>
        <w:adjustRightInd w:val="0"/>
        <w:ind w:firstLine="360" w:firstLineChars="200"/>
        <w:rPr>
          <w:sz w:val="18"/>
          <w:szCs w:val="18"/>
        </w:rPr>
      </w:pPr>
      <w:r>
        <w:rPr>
          <w:sz w:val="18"/>
          <w:szCs w:val="18"/>
        </w:rPr>
        <w:t>16.2.3 因承包人违约解除合同</w:t>
      </w:r>
    </w:p>
    <w:p>
      <w:pPr>
        <w:autoSpaceDE w:val="0"/>
        <w:autoSpaceDN w:val="0"/>
        <w:adjustRightInd w:val="0"/>
        <w:ind w:firstLine="360" w:firstLineChars="200"/>
        <w:rPr>
          <w:sz w:val="18"/>
          <w:szCs w:val="18"/>
        </w:rPr>
      </w:pPr>
      <w:r>
        <w:rPr>
          <w:sz w:val="18"/>
          <w:szCs w:val="18"/>
        </w:rPr>
        <w:t>除专用合同条款另有约定外，出现第16.2.1项</w:t>
      </w:r>
      <w:r>
        <w:rPr>
          <w:rFonts w:hint="eastAsia"/>
          <w:sz w:val="18"/>
          <w:szCs w:val="18"/>
        </w:rPr>
        <w:t>〔</w:t>
      </w:r>
      <w:r>
        <w:rPr>
          <w:sz w:val="18"/>
          <w:szCs w:val="18"/>
        </w:rPr>
        <w:t>承包人违约的情形</w:t>
      </w:r>
      <w:r>
        <w:rPr>
          <w:rFonts w:hint="eastAsia"/>
          <w:sz w:val="18"/>
          <w:szCs w:val="18"/>
        </w:rPr>
        <w:t>〕</w:t>
      </w:r>
      <w:r>
        <w:rPr>
          <w:sz w:val="18"/>
          <w:szCs w:val="18"/>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sz w:val="18"/>
          <w:szCs w:val="18"/>
        </w:rPr>
        <w:t>合同当事人应在专用合同条款约定相应费用的承担方式。</w:t>
      </w:r>
      <w:r>
        <w:rPr>
          <w:sz w:val="18"/>
          <w:szCs w:val="18"/>
        </w:rPr>
        <w:t>发包人</w:t>
      </w:r>
      <w:r>
        <w:rPr>
          <w:rFonts w:hint="eastAsia"/>
          <w:sz w:val="18"/>
          <w:szCs w:val="18"/>
        </w:rPr>
        <w:t>继续使用的</w:t>
      </w:r>
      <w:r>
        <w:rPr>
          <w:sz w:val="18"/>
          <w:szCs w:val="18"/>
        </w:rPr>
        <w:t>行为不免除或减轻承包人应承担的违约责任。</w:t>
      </w:r>
    </w:p>
    <w:p>
      <w:pPr>
        <w:ind w:firstLine="360" w:firstLineChars="200"/>
        <w:rPr>
          <w:sz w:val="18"/>
          <w:szCs w:val="18"/>
        </w:rPr>
      </w:pPr>
      <w:r>
        <w:rPr>
          <w:sz w:val="18"/>
          <w:szCs w:val="18"/>
        </w:rPr>
        <w:t>16.2.4因承包人违约解除合同后的处理</w:t>
      </w:r>
    </w:p>
    <w:p>
      <w:pPr>
        <w:ind w:firstLine="360" w:firstLineChars="200"/>
        <w:rPr>
          <w:sz w:val="18"/>
          <w:szCs w:val="18"/>
        </w:rPr>
      </w:pPr>
      <w:r>
        <w:rPr>
          <w:sz w:val="18"/>
          <w:szCs w:val="18"/>
        </w:rPr>
        <w:t>因承包人原因导致合同解除的，则合同当事人应在合同解除后28天内完成估价、付款和清算，并按以下约定执行：</w:t>
      </w:r>
    </w:p>
    <w:p>
      <w:pPr>
        <w:ind w:firstLine="360" w:firstLineChars="200"/>
        <w:rPr>
          <w:sz w:val="18"/>
          <w:szCs w:val="18"/>
        </w:rPr>
      </w:pPr>
      <w:r>
        <w:rPr>
          <w:sz w:val="18"/>
          <w:szCs w:val="18"/>
        </w:rPr>
        <w:t>（1）合同解除后，按第4.4款</w:t>
      </w:r>
      <w:r>
        <w:rPr>
          <w:rFonts w:hint="eastAsia"/>
          <w:sz w:val="18"/>
          <w:szCs w:val="18"/>
        </w:rPr>
        <w:t>〔</w:t>
      </w:r>
      <w:r>
        <w:rPr>
          <w:sz w:val="18"/>
          <w:szCs w:val="18"/>
        </w:rPr>
        <w:t>商定或确定</w:t>
      </w:r>
      <w:r>
        <w:rPr>
          <w:rFonts w:hint="eastAsia"/>
          <w:sz w:val="18"/>
          <w:szCs w:val="18"/>
        </w:rPr>
        <w:t>〕</w:t>
      </w:r>
      <w:r>
        <w:rPr>
          <w:sz w:val="18"/>
          <w:szCs w:val="18"/>
        </w:rPr>
        <w:t>商定或确定承包人实际完成工作对应的合同价款，以及承包人已提供的材料、工程设备、施工设备和临时工程等的价值；</w:t>
      </w:r>
    </w:p>
    <w:p>
      <w:pPr>
        <w:ind w:firstLine="360" w:firstLineChars="200"/>
        <w:rPr>
          <w:sz w:val="18"/>
          <w:szCs w:val="18"/>
        </w:rPr>
      </w:pPr>
      <w:r>
        <w:rPr>
          <w:sz w:val="18"/>
          <w:szCs w:val="18"/>
        </w:rPr>
        <w:t>（2）合同解除后，承包人应支付的违约金；</w:t>
      </w:r>
    </w:p>
    <w:p>
      <w:pPr>
        <w:ind w:firstLine="360" w:firstLineChars="200"/>
        <w:rPr>
          <w:sz w:val="18"/>
          <w:szCs w:val="18"/>
        </w:rPr>
      </w:pPr>
      <w:r>
        <w:rPr>
          <w:sz w:val="18"/>
          <w:szCs w:val="18"/>
        </w:rPr>
        <w:t>（3）合同解除后，因解除合同给发包人造成的损失；</w:t>
      </w:r>
    </w:p>
    <w:p>
      <w:pPr>
        <w:ind w:firstLine="360" w:firstLineChars="200"/>
        <w:rPr>
          <w:sz w:val="18"/>
          <w:szCs w:val="18"/>
        </w:rPr>
      </w:pPr>
      <w:r>
        <w:rPr>
          <w:sz w:val="18"/>
          <w:szCs w:val="18"/>
        </w:rPr>
        <w:t>（4）合同解除后，承包人应按照发包人要求和监理人的指示完成现场的清理和撤离；</w:t>
      </w:r>
    </w:p>
    <w:p>
      <w:pPr>
        <w:ind w:firstLine="360" w:firstLineChars="200"/>
        <w:rPr>
          <w:sz w:val="18"/>
          <w:szCs w:val="18"/>
        </w:rPr>
      </w:pPr>
      <w:r>
        <w:rPr>
          <w:sz w:val="18"/>
          <w:szCs w:val="18"/>
        </w:rPr>
        <w:t>（5）发包人和承包人应在合同解除后进行清算，出具最终结清付款证书，结清全部款项。</w:t>
      </w:r>
    </w:p>
    <w:p>
      <w:pPr>
        <w:ind w:firstLine="360" w:firstLineChars="200"/>
        <w:rPr>
          <w:sz w:val="18"/>
          <w:szCs w:val="18"/>
        </w:rPr>
      </w:pPr>
      <w:r>
        <w:rPr>
          <w:rFonts w:hint="eastAsia"/>
          <w:sz w:val="18"/>
          <w:szCs w:val="18"/>
        </w:rPr>
        <w:t>因承包人违约解除合同的，</w:t>
      </w:r>
      <w:r>
        <w:rPr>
          <w:sz w:val="18"/>
          <w:szCs w:val="18"/>
        </w:rPr>
        <w:t>发包人有权暂停对承包人的付款，查清各项付款和已扣款项。发包人和承包人未能就合同解除后的清算和款项支付达成一致的，按照第20条</w:t>
      </w:r>
      <w:r>
        <w:rPr>
          <w:rFonts w:hint="eastAsia"/>
          <w:sz w:val="18"/>
          <w:szCs w:val="18"/>
        </w:rPr>
        <w:t>〔</w:t>
      </w:r>
      <w:r>
        <w:rPr>
          <w:sz w:val="18"/>
          <w:szCs w:val="18"/>
        </w:rPr>
        <w:t>争议解决</w:t>
      </w:r>
      <w:r>
        <w:rPr>
          <w:rFonts w:hint="eastAsia"/>
          <w:sz w:val="18"/>
          <w:szCs w:val="18"/>
        </w:rPr>
        <w:t>〕</w:t>
      </w:r>
      <w:r>
        <w:rPr>
          <w:sz w:val="18"/>
          <w:szCs w:val="18"/>
        </w:rPr>
        <w:t>的约定处理。</w:t>
      </w:r>
    </w:p>
    <w:p>
      <w:pPr>
        <w:ind w:firstLine="360" w:firstLineChars="200"/>
        <w:rPr>
          <w:sz w:val="18"/>
          <w:szCs w:val="18"/>
        </w:rPr>
      </w:pPr>
      <w:r>
        <w:rPr>
          <w:sz w:val="18"/>
          <w:szCs w:val="18"/>
        </w:rPr>
        <w:t>16.2.5采购合同权益转让</w:t>
      </w:r>
    </w:p>
    <w:p>
      <w:pPr>
        <w:ind w:firstLine="360" w:firstLineChars="200"/>
        <w:rPr>
          <w:sz w:val="18"/>
          <w:szCs w:val="18"/>
        </w:rPr>
      </w:pPr>
      <w:r>
        <w:rPr>
          <w:sz w:val="18"/>
          <w:szCs w:val="18"/>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16.3 第三人造成的违约</w:t>
      </w:r>
    </w:p>
    <w:p>
      <w:pPr>
        <w:ind w:firstLine="360" w:firstLineChars="200"/>
        <w:rPr>
          <w:sz w:val="18"/>
          <w:szCs w:val="18"/>
        </w:rPr>
      </w:pPr>
      <w:r>
        <w:rPr>
          <w:sz w:val="18"/>
          <w:szCs w:val="18"/>
        </w:rPr>
        <w:t>在履行合同过程中，一方当事人因第三人的原因造成违约的，应当向对方当事人承担违约责任。一方当事人和第三人之间的纠纷，依照法律规定或者按照约定解决。</w:t>
      </w:r>
    </w:p>
    <w:p>
      <w:pPr>
        <w:pStyle w:val="8"/>
        <w:spacing w:line="240" w:lineRule="auto"/>
        <w:rPr>
          <w:rFonts w:ascii="宋体" w:hAnsi="宋体"/>
          <w:b w:val="0"/>
          <w:sz w:val="18"/>
          <w:szCs w:val="18"/>
        </w:rPr>
      </w:pPr>
      <w:r>
        <w:rPr>
          <w:rFonts w:ascii="宋体" w:hAnsi="宋体"/>
          <w:b w:val="0"/>
          <w:sz w:val="18"/>
          <w:szCs w:val="18"/>
        </w:rPr>
        <w:t xml:space="preserve">17. 不可抗力 </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17.1 不可抗力的确认</w:t>
      </w:r>
    </w:p>
    <w:p>
      <w:pPr>
        <w:autoSpaceDE w:val="0"/>
        <w:autoSpaceDN w:val="0"/>
        <w:adjustRightInd w:val="0"/>
        <w:ind w:firstLine="360" w:firstLineChars="200"/>
        <w:rPr>
          <w:sz w:val="18"/>
          <w:szCs w:val="18"/>
        </w:rPr>
      </w:pPr>
      <w:r>
        <w:rPr>
          <w:sz w:val="18"/>
          <w:szCs w:val="18"/>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ind w:firstLine="360" w:firstLineChars="200"/>
        <w:rPr>
          <w:sz w:val="18"/>
          <w:szCs w:val="18"/>
        </w:rPr>
      </w:pPr>
      <w:r>
        <w:rPr>
          <w:sz w:val="18"/>
          <w:szCs w:val="18"/>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sz w:val="18"/>
          <w:szCs w:val="18"/>
        </w:rPr>
        <w:t>〔</w:t>
      </w:r>
      <w:r>
        <w:rPr>
          <w:sz w:val="18"/>
          <w:szCs w:val="18"/>
        </w:rPr>
        <w:t>商定或确定</w:t>
      </w:r>
      <w:r>
        <w:rPr>
          <w:rFonts w:hint="eastAsia"/>
          <w:sz w:val="18"/>
          <w:szCs w:val="18"/>
        </w:rPr>
        <w:t>〕</w:t>
      </w:r>
      <w:r>
        <w:rPr>
          <w:sz w:val="18"/>
          <w:szCs w:val="18"/>
        </w:rPr>
        <w:t>的约定处理。发生争议时，按第20条</w:t>
      </w:r>
      <w:r>
        <w:rPr>
          <w:rFonts w:hint="eastAsia"/>
          <w:sz w:val="18"/>
          <w:szCs w:val="18"/>
        </w:rPr>
        <w:t>〔</w:t>
      </w:r>
      <w:r>
        <w:rPr>
          <w:sz w:val="18"/>
          <w:szCs w:val="18"/>
        </w:rPr>
        <w:t>争议解决</w:t>
      </w:r>
      <w:r>
        <w:rPr>
          <w:rFonts w:hint="eastAsia"/>
          <w:sz w:val="18"/>
          <w:szCs w:val="18"/>
        </w:rPr>
        <w:t>〕</w:t>
      </w:r>
      <w:r>
        <w:rPr>
          <w:sz w:val="18"/>
          <w:szCs w:val="18"/>
        </w:rPr>
        <w:t>的约定处理。</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17.2 不可抗力的通知</w:t>
      </w:r>
    </w:p>
    <w:p>
      <w:pPr>
        <w:autoSpaceDE w:val="0"/>
        <w:autoSpaceDN w:val="0"/>
        <w:adjustRightInd w:val="0"/>
        <w:ind w:firstLine="360" w:firstLineChars="200"/>
        <w:rPr>
          <w:sz w:val="18"/>
          <w:szCs w:val="18"/>
        </w:rPr>
      </w:pPr>
      <w:r>
        <w:rPr>
          <w:rFonts w:hint="eastAsia"/>
          <w:sz w:val="18"/>
          <w:szCs w:val="18"/>
        </w:rPr>
        <w:t>合同</w:t>
      </w:r>
      <w:r>
        <w:rPr>
          <w:sz w:val="18"/>
          <w:szCs w:val="18"/>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ind w:firstLine="360" w:firstLineChars="200"/>
        <w:rPr>
          <w:sz w:val="18"/>
          <w:szCs w:val="18"/>
        </w:rPr>
      </w:pPr>
      <w:r>
        <w:rPr>
          <w:sz w:val="18"/>
          <w:szCs w:val="18"/>
        </w:rPr>
        <w:t>不可抗力持续发生的，合同一方当事人应及时向合同另一方当事人和监理人提交中间报告，说明不可抗力和履行合同受阻的情况，并于不可抗力事件结束后28天内提交最终报告及有关资料。</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17.3 不可抗力后果的承担</w:t>
      </w:r>
    </w:p>
    <w:p>
      <w:pPr>
        <w:autoSpaceDE w:val="0"/>
        <w:autoSpaceDN w:val="0"/>
        <w:adjustRightInd w:val="0"/>
        <w:ind w:firstLine="360" w:firstLineChars="200"/>
        <w:rPr>
          <w:sz w:val="18"/>
          <w:szCs w:val="18"/>
        </w:rPr>
      </w:pPr>
      <w:r>
        <w:rPr>
          <w:sz w:val="18"/>
          <w:szCs w:val="18"/>
        </w:rPr>
        <w:t xml:space="preserve">17.3.1 </w:t>
      </w:r>
      <w:r>
        <w:rPr>
          <w:rFonts w:hint="eastAsia"/>
          <w:sz w:val="18"/>
          <w:szCs w:val="18"/>
        </w:rPr>
        <w:t>不可抗力引起的后果及造成的损失由合同当事人按照法律规定及合同约定各自承担。</w:t>
      </w:r>
      <w:r>
        <w:rPr>
          <w:sz w:val="18"/>
          <w:szCs w:val="18"/>
        </w:rPr>
        <w:t>不可抗力发生前已完</w:t>
      </w:r>
      <w:r>
        <w:rPr>
          <w:rFonts w:hint="eastAsia"/>
          <w:sz w:val="18"/>
          <w:szCs w:val="18"/>
        </w:rPr>
        <w:t>成的</w:t>
      </w:r>
      <w:r>
        <w:rPr>
          <w:sz w:val="18"/>
          <w:szCs w:val="18"/>
        </w:rPr>
        <w:t>工程应当按照合同约定进行计量</w:t>
      </w:r>
      <w:r>
        <w:rPr>
          <w:rFonts w:hint="eastAsia"/>
          <w:sz w:val="18"/>
          <w:szCs w:val="18"/>
        </w:rPr>
        <w:t>支付</w:t>
      </w:r>
      <w:r>
        <w:rPr>
          <w:sz w:val="18"/>
          <w:szCs w:val="18"/>
        </w:rPr>
        <w:t>。</w:t>
      </w:r>
    </w:p>
    <w:p>
      <w:pPr>
        <w:autoSpaceDE w:val="0"/>
        <w:autoSpaceDN w:val="0"/>
        <w:adjustRightInd w:val="0"/>
        <w:ind w:firstLine="360" w:firstLineChars="200"/>
        <w:rPr>
          <w:sz w:val="18"/>
          <w:szCs w:val="18"/>
        </w:rPr>
      </w:pPr>
      <w:r>
        <w:rPr>
          <w:sz w:val="18"/>
          <w:szCs w:val="18"/>
        </w:rPr>
        <w:t>17.3.2 不可抗力导致的人员伤亡、财产损失、费用增加和（或）工期延误等后果，由合同当事人按以下原则承担：</w:t>
      </w:r>
    </w:p>
    <w:p>
      <w:pPr>
        <w:autoSpaceDE w:val="0"/>
        <w:autoSpaceDN w:val="0"/>
        <w:adjustRightInd w:val="0"/>
        <w:ind w:firstLine="360" w:firstLineChars="200"/>
        <w:rPr>
          <w:sz w:val="18"/>
          <w:szCs w:val="18"/>
        </w:rPr>
      </w:pPr>
      <w:r>
        <w:rPr>
          <w:sz w:val="18"/>
          <w:szCs w:val="18"/>
        </w:rPr>
        <w:t>（1）永久工程、已运至施工现场的材料和工程设备的损坏，以及因工程损坏造成的第三人人员伤亡和财产损失由发包人承担；</w:t>
      </w:r>
    </w:p>
    <w:p>
      <w:pPr>
        <w:autoSpaceDE w:val="0"/>
        <w:autoSpaceDN w:val="0"/>
        <w:adjustRightInd w:val="0"/>
        <w:ind w:firstLine="360" w:firstLineChars="200"/>
        <w:rPr>
          <w:sz w:val="18"/>
          <w:szCs w:val="18"/>
        </w:rPr>
      </w:pPr>
      <w:r>
        <w:rPr>
          <w:sz w:val="18"/>
          <w:szCs w:val="18"/>
        </w:rPr>
        <w:t>（2）承包人施工设备的损坏由承包人承担；</w:t>
      </w:r>
    </w:p>
    <w:p>
      <w:pPr>
        <w:autoSpaceDE w:val="0"/>
        <w:autoSpaceDN w:val="0"/>
        <w:adjustRightInd w:val="0"/>
        <w:ind w:firstLine="360" w:firstLineChars="200"/>
        <w:rPr>
          <w:sz w:val="18"/>
          <w:szCs w:val="18"/>
        </w:rPr>
      </w:pPr>
      <w:r>
        <w:rPr>
          <w:sz w:val="18"/>
          <w:szCs w:val="18"/>
        </w:rPr>
        <w:t>（3）发包人和承包人承担各自人员伤亡和财产的损失；</w:t>
      </w:r>
    </w:p>
    <w:p>
      <w:pPr>
        <w:autoSpaceDE w:val="0"/>
        <w:autoSpaceDN w:val="0"/>
        <w:adjustRightInd w:val="0"/>
        <w:ind w:firstLine="360" w:firstLineChars="200"/>
        <w:rPr>
          <w:sz w:val="18"/>
          <w:szCs w:val="18"/>
        </w:rPr>
      </w:pPr>
      <w:r>
        <w:rPr>
          <w:sz w:val="18"/>
          <w:szCs w:val="18"/>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ind w:firstLine="360" w:firstLineChars="200"/>
        <w:rPr>
          <w:sz w:val="18"/>
          <w:szCs w:val="18"/>
        </w:rPr>
      </w:pPr>
      <w:r>
        <w:rPr>
          <w:sz w:val="18"/>
          <w:szCs w:val="18"/>
        </w:rPr>
        <w:t>（5）因不可抗力引起或将引起工期延误，发包人要求赶工的，由此增加的赶工费用由发包人承担；</w:t>
      </w:r>
    </w:p>
    <w:p>
      <w:pPr>
        <w:autoSpaceDE w:val="0"/>
        <w:autoSpaceDN w:val="0"/>
        <w:adjustRightInd w:val="0"/>
        <w:ind w:firstLine="360" w:firstLineChars="200"/>
        <w:rPr>
          <w:sz w:val="18"/>
          <w:szCs w:val="18"/>
        </w:rPr>
      </w:pPr>
      <w:r>
        <w:rPr>
          <w:sz w:val="18"/>
          <w:szCs w:val="18"/>
        </w:rPr>
        <w:t>（6）承包人在停工期间按照发包人要求照管、清理和修复工程的费用由发包人承担。</w:t>
      </w:r>
    </w:p>
    <w:p>
      <w:pPr>
        <w:autoSpaceDE w:val="0"/>
        <w:autoSpaceDN w:val="0"/>
        <w:adjustRightInd w:val="0"/>
        <w:ind w:firstLine="360" w:firstLineChars="200"/>
        <w:rPr>
          <w:sz w:val="18"/>
          <w:szCs w:val="18"/>
        </w:rPr>
      </w:pPr>
      <w:r>
        <w:rPr>
          <w:sz w:val="18"/>
          <w:szCs w:val="18"/>
        </w:rPr>
        <w:t>不可抗力发生后，合同当事人均应采取措施尽量避免和减少损失的扩大，任何一方当事人没有采取有效措施导致损失扩大的，应对扩大的损失承担责任。</w:t>
      </w:r>
    </w:p>
    <w:p>
      <w:pPr>
        <w:autoSpaceDE w:val="0"/>
        <w:autoSpaceDN w:val="0"/>
        <w:adjustRightInd w:val="0"/>
        <w:ind w:firstLine="360" w:firstLineChars="200"/>
        <w:rPr>
          <w:sz w:val="18"/>
          <w:szCs w:val="18"/>
        </w:rPr>
      </w:pPr>
      <w:r>
        <w:rPr>
          <w:sz w:val="18"/>
          <w:szCs w:val="18"/>
        </w:rPr>
        <w:t>因合同一方迟延履行合同义务，在迟延履行期间遭遇不可抗力的，不免除其违约责任。</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17.4 因不可抗力解除合同</w:t>
      </w:r>
    </w:p>
    <w:p>
      <w:pPr>
        <w:ind w:firstLine="360" w:firstLineChars="200"/>
        <w:rPr>
          <w:sz w:val="18"/>
          <w:szCs w:val="18"/>
        </w:rPr>
      </w:pPr>
      <w:r>
        <w:rPr>
          <w:sz w:val="18"/>
          <w:szCs w:val="18"/>
        </w:rPr>
        <w:t>因不可抗力导致合同无法履行连续超过84天或累计超过140天的，发包人和承包人均有权解除合同。合同解除后，由双方当事人按照第4.4款</w:t>
      </w:r>
      <w:r>
        <w:rPr>
          <w:rFonts w:hint="eastAsia"/>
          <w:sz w:val="18"/>
          <w:szCs w:val="18"/>
        </w:rPr>
        <w:t>〔</w:t>
      </w:r>
      <w:r>
        <w:rPr>
          <w:sz w:val="18"/>
          <w:szCs w:val="18"/>
        </w:rPr>
        <w:t>商定或确定</w:t>
      </w:r>
      <w:r>
        <w:rPr>
          <w:rFonts w:hint="eastAsia"/>
          <w:sz w:val="18"/>
          <w:szCs w:val="18"/>
        </w:rPr>
        <w:t>〕</w:t>
      </w:r>
      <w:r>
        <w:rPr>
          <w:sz w:val="18"/>
          <w:szCs w:val="18"/>
        </w:rPr>
        <w:t>商定或确定发包人应支付的款项，该款项包括：</w:t>
      </w:r>
    </w:p>
    <w:p>
      <w:pPr>
        <w:ind w:firstLine="360" w:firstLineChars="200"/>
        <w:rPr>
          <w:sz w:val="18"/>
          <w:szCs w:val="18"/>
        </w:rPr>
      </w:pPr>
      <w:r>
        <w:rPr>
          <w:sz w:val="18"/>
          <w:szCs w:val="18"/>
        </w:rPr>
        <w:t>（1）合同解除前承包人已完成工作的价款；</w:t>
      </w:r>
    </w:p>
    <w:p>
      <w:pPr>
        <w:ind w:firstLine="360" w:firstLineChars="200"/>
        <w:rPr>
          <w:sz w:val="18"/>
          <w:szCs w:val="18"/>
        </w:rPr>
      </w:pPr>
      <w:r>
        <w:rPr>
          <w:sz w:val="18"/>
          <w:szCs w:val="18"/>
        </w:rPr>
        <w:t>（2）承包人为工程订购的并已交付给承包人，或承包人有责任接受交付的材料、工程设备和其他物品的价款；</w:t>
      </w:r>
    </w:p>
    <w:p>
      <w:pPr>
        <w:ind w:firstLine="360" w:firstLineChars="200"/>
        <w:rPr>
          <w:sz w:val="18"/>
          <w:szCs w:val="18"/>
        </w:rPr>
      </w:pPr>
      <w:r>
        <w:rPr>
          <w:sz w:val="18"/>
          <w:szCs w:val="18"/>
        </w:rPr>
        <w:t>（3）发包人要求承包人退货或解除订货合同而产生的费用，或因不能退货或解除合同而产生的损失；</w:t>
      </w:r>
    </w:p>
    <w:p>
      <w:pPr>
        <w:ind w:firstLine="360" w:firstLineChars="200"/>
        <w:rPr>
          <w:sz w:val="18"/>
          <w:szCs w:val="18"/>
        </w:rPr>
      </w:pPr>
      <w:r>
        <w:rPr>
          <w:sz w:val="18"/>
          <w:szCs w:val="18"/>
        </w:rPr>
        <w:t>（4）承包人撤离施工现场以及遣散承包人人员的费用；</w:t>
      </w:r>
    </w:p>
    <w:p>
      <w:pPr>
        <w:ind w:firstLine="360" w:firstLineChars="200"/>
        <w:rPr>
          <w:sz w:val="18"/>
          <w:szCs w:val="18"/>
        </w:rPr>
      </w:pPr>
      <w:r>
        <w:rPr>
          <w:sz w:val="18"/>
          <w:szCs w:val="18"/>
        </w:rPr>
        <w:t>（5）按照合同约定在合同解除前应支付给承包人的其他款项；</w:t>
      </w:r>
    </w:p>
    <w:p>
      <w:pPr>
        <w:ind w:firstLine="360" w:firstLineChars="200"/>
        <w:rPr>
          <w:sz w:val="18"/>
          <w:szCs w:val="18"/>
        </w:rPr>
      </w:pPr>
      <w:r>
        <w:rPr>
          <w:sz w:val="18"/>
          <w:szCs w:val="18"/>
        </w:rPr>
        <w:t>（6）扣减承包人按照合同约定应向发包人支付的款项；</w:t>
      </w:r>
    </w:p>
    <w:p>
      <w:pPr>
        <w:ind w:firstLine="360" w:firstLineChars="200"/>
        <w:rPr>
          <w:sz w:val="18"/>
          <w:szCs w:val="18"/>
        </w:rPr>
      </w:pPr>
      <w:r>
        <w:rPr>
          <w:sz w:val="18"/>
          <w:szCs w:val="18"/>
        </w:rPr>
        <w:t>（7）双方商定或确定的其他款项。</w:t>
      </w:r>
    </w:p>
    <w:p>
      <w:pPr>
        <w:ind w:firstLine="360" w:firstLineChars="200"/>
        <w:rPr>
          <w:sz w:val="18"/>
          <w:szCs w:val="18"/>
        </w:rPr>
      </w:pPr>
      <w:r>
        <w:rPr>
          <w:sz w:val="18"/>
          <w:szCs w:val="18"/>
        </w:rPr>
        <w:t>除专用合同条款另有约定外，合同解除后，发包人应在商定或确定上述款项后28天内完成上述款项的支付。</w:t>
      </w:r>
    </w:p>
    <w:p>
      <w:pPr>
        <w:pStyle w:val="8"/>
        <w:spacing w:line="240" w:lineRule="auto"/>
        <w:rPr>
          <w:rFonts w:ascii="宋体" w:hAnsi="宋体"/>
          <w:b w:val="0"/>
          <w:sz w:val="18"/>
          <w:szCs w:val="18"/>
        </w:rPr>
      </w:pPr>
      <w:r>
        <w:rPr>
          <w:rFonts w:ascii="宋体" w:hAnsi="宋体"/>
          <w:b w:val="0"/>
          <w:sz w:val="18"/>
          <w:szCs w:val="18"/>
        </w:rPr>
        <w:t>18. 保险</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18.1 工程保险</w:t>
      </w:r>
    </w:p>
    <w:p>
      <w:pPr>
        <w:autoSpaceDE w:val="0"/>
        <w:autoSpaceDN w:val="0"/>
        <w:adjustRightInd w:val="0"/>
        <w:ind w:firstLine="360" w:firstLineChars="200"/>
        <w:rPr>
          <w:sz w:val="18"/>
          <w:szCs w:val="18"/>
        </w:rPr>
      </w:pPr>
      <w:r>
        <w:rPr>
          <w:sz w:val="18"/>
          <w:szCs w:val="18"/>
        </w:rPr>
        <w:t>除专用合同条款另有约定外，发包人应投保建筑工程一切险或安装工程一切险；发包人委托承包人投保的，因投保产生的保险费和其他相关费用由发包人承担。</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18.2 工伤保险</w:t>
      </w:r>
    </w:p>
    <w:p>
      <w:pPr>
        <w:autoSpaceDE w:val="0"/>
        <w:autoSpaceDN w:val="0"/>
        <w:adjustRightInd w:val="0"/>
        <w:ind w:firstLine="360" w:firstLineChars="200"/>
        <w:rPr>
          <w:sz w:val="18"/>
          <w:szCs w:val="18"/>
        </w:rPr>
      </w:pPr>
      <w:r>
        <w:rPr>
          <w:sz w:val="18"/>
          <w:szCs w:val="18"/>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ind w:firstLine="360" w:firstLineChars="200"/>
        <w:rPr>
          <w:sz w:val="18"/>
          <w:szCs w:val="18"/>
        </w:rPr>
      </w:pPr>
      <w:r>
        <w:rPr>
          <w:sz w:val="18"/>
          <w:szCs w:val="18"/>
        </w:rPr>
        <w:t>18.2.2 承包人应依照法律规定参加工伤保险，并为其履行合同的全部员工办理工伤保险，缴纳工伤保险费，并要求分包人及由承包人为履行合同聘请的第三方依法参加工伤保险。</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18.3其他保险</w:t>
      </w:r>
    </w:p>
    <w:p>
      <w:pPr>
        <w:ind w:firstLine="360" w:firstLineChars="200"/>
        <w:rPr>
          <w:sz w:val="18"/>
          <w:szCs w:val="18"/>
        </w:rPr>
      </w:pPr>
      <w:r>
        <w:rPr>
          <w:sz w:val="18"/>
          <w:szCs w:val="18"/>
        </w:rPr>
        <w:t>发包人和承包人可以为其施工现场的全部人员办理意外伤害保险并支付保险费，包括其员工及为履行合同聘请的第三方的人员，具体事项由合同当事人在专用合同条款约定。</w:t>
      </w:r>
    </w:p>
    <w:p>
      <w:pPr>
        <w:ind w:firstLine="360" w:firstLineChars="200"/>
        <w:rPr>
          <w:sz w:val="18"/>
          <w:szCs w:val="18"/>
        </w:rPr>
      </w:pPr>
      <w:r>
        <w:rPr>
          <w:sz w:val="18"/>
          <w:szCs w:val="18"/>
        </w:rPr>
        <w:t>除专用合同条款另有约定外，承包人应为其施工设备等办理财产保险。</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18.4持续保险</w:t>
      </w:r>
    </w:p>
    <w:p>
      <w:pPr>
        <w:ind w:firstLine="360" w:firstLineChars="200"/>
        <w:rPr>
          <w:sz w:val="18"/>
          <w:szCs w:val="18"/>
        </w:rPr>
      </w:pPr>
      <w:r>
        <w:rPr>
          <w:sz w:val="18"/>
          <w:szCs w:val="18"/>
        </w:rPr>
        <w:t>合同当事人应与保险人保持联系，使保险人能够随时了解工程实施中的变动，并确保按保险合同条款要求持续保险。</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18.5 保险凭证</w:t>
      </w:r>
    </w:p>
    <w:p>
      <w:pPr>
        <w:ind w:firstLine="360" w:firstLineChars="200"/>
        <w:rPr>
          <w:sz w:val="18"/>
          <w:szCs w:val="18"/>
        </w:rPr>
      </w:pPr>
      <w:r>
        <w:rPr>
          <w:sz w:val="18"/>
          <w:szCs w:val="18"/>
        </w:rPr>
        <w:t>合同当事人应及时向另一方当事人提交其已投保的各项保险的凭证和保险单复印件。</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18.6 未按约定投保的补救</w:t>
      </w:r>
    </w:p>
    <w:p>
      <w:pPr>
        <w:ind w:firstLine="360" w:firstLineChars="200"/>
        <w:rPr>
          <w:sz w:val="18"/>
          <w:szCs w:val="18"/>
        </w:rPr>
      </w:pPr>
      <w:r>
        <w:rPr>
          <w:sz w:val="18"/>
          <w:szCs w:val="18"/>
        </w:rPr>
        <w:t>18.6.1发包人未按合同约定办理保险，或未能使保险持续有效的，则承包人可代为办理，所需费用由发包人承担。发包人未按合同约定办理保险，导致未能得到足额赔偿的，由发包人负责补足。</w:t>
      </w:r>
    </w:p>
    <w:p>
      <w:pPr>
        <w:ind w:firstLine="360" w:firstLineChars="200"/>
        <w:rPr>
          <w:sz w:val="18"/>
          <w:szCs w:val="18"/>
        </w:rPr>
      </w:pPr>
      <w:r>
        <w:rPr>
          <w:sz w:val="18"/>
          <w:szCs w:val="18"/>
        </w:rPr>
        <w:t>18.6.2承包人未按合同约定办理保险，或未能使保险持续有效的，则发包人可代为办理，所需费用由承包人承担。承包人未按合同约定办理保险，导致未能得到足额赔偿的，由承包人负责补足。</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18.7 通知义务</w:t>
      </w:r>
    </w:p>
    <w:p>
      <w:pPr>
        <w:ind w:firstLine="360" w:firstLineChars="200"/>
        <w:rPr>
          <w:sz w:val="18"/>
          <w:szCs w:val="18"/>
        </w:rPr>
      </w:pPr>
      <w:r>
        <w:rPr>
          <w:sz w:val="18"/>
          <w:szCs w:val="18"/>
        </w:rPr>
        <w:t>除专用合同条款另有约定外，发包人变更除工伤保险之外的保险合同时，应事先征得承包人同意，并通知监理人；承包人变更除工伤保险之外的保险合同时，应事先征得发包人同意，并通知监理人。</w:t>
      </w:r>
    </w:p>
    <w:p>
      <w:pPr>
        <w:ind w:firstLine="360" w:firstLineChars="200"/>
        <w:rPr>
          <w:sz w:val="18"/>
          <w:szCs w:val="18"/>
        </w:rPr>
      </w:pPr>
      <w:r>
        <w:rPr>
          <w:sz w:val="18"/>
          <w:szCs w:val="18"/>
        </w:rPr>
        <w:t>保险事故发生时，投保人应按照保险合同规定的条件和期限及时向保险人报告。发包人和承包人应当在知道保险事故发生后及时通知对方。</w:t>
      </w:r>
    </w:p>
    <w:p>
      <w:pPr>
        <w:pStyle w:val="8"/>
        <w:spacing w:line="240" w:lineRule="auto"/>
        <w:rPr>
          <w:rFonts w:ascii="宋体" w:hAnsi="宋体"/>
          <w:b w:val="0"/>
          <w:sz w:val="18"/>
          <w:szCs w:val="18"/>
        </w:rPr>
      </w:pPr>
      <w:r>
        <w:rPr>
          <w:rFonts w:ascii="宋体" w:hAnsi="宋体"/>
          <w:b w:val="0"/>
          <w:sz w:val="18"/>
          <w:szCs w:val="18"/>
        </w:rPr>
        <w:t>19. 索赔</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19.1承包人的索赔</w:t>
      </w:r>
    </w:p>
    <w:p>
      <w:pPr>
        <w:autoSpaceDE w:val="0"/>
        <w:autoSpaceDN w:val="0"/>
        <w:adjustRightInd w:val="0"/>
        <w:ind w:firstLine="360" w:firstLineChars="200"/>
        <w:rPr>
          <w:sz w:val="18"/>
          <w:szCs w:val="18"/>
        </w:rPr>
      </w:pPr>
      <w:r>
        <w:rPr>
          <w:sz w:val="18"/>
          <w:szCs w:val="18"/>
        </w:rPr>
        <w:t>根据合同约定，承包人认为有权得到追加付款和（或）延长工期的，应按以下程序向</w:t>
      </w:r>
      <w:r>
        <w:rPr>
          <w:rFonts w:hint="eastAsia"/>
          <w:sz w:val="18"/>
          <w:szCs w:val="18"/>
        </w:rPr>
        <w:t>发包</w:t>
      </w:r>
      <w:r>
        <w:rPr>
          <w:sz w:val="18"/>
          <w:szCs w:val="18"/>
        </w:rPr>
        <w:t>人提出索赔：</w:t>
      </w:r>
    </w:p>
    <w:p>
      <w:pPr>
        <w:autoSpaceDE w:val="0"/>
        <w:autoSpaceDN w:val="0"/>
        <w:adjustRightInd w:val="0"/>
        <w:ind w:firstLine="360" w:firstLineChars="200"/>
        <w:rPr>
          <w:sz w:val="18"/>
          <w:szCs w:val="18"/>
        </w:rPr>
      </w:pPr>
      <w:r>
        <w:rPr>
          <w:sz w:val="18"/>
          <w:szCs w:val="18"/>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ind w:firstLine="360" w:firstLineChars="200"/>
        <w:rPr>
          <w:sz w:val="18"/>
          <w:szCs w:val="18"/>
        </w:rPr>
      </w:pPr>
      <w:r>
        <w:rPr>
          <w:sz w:val="18"/>
          <w:szCs w:val="18"/>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ind w:firstLine="360" w:firstLineChars="200"/>
        <w:rPr>
          <w:sz w:val="18"/>
          <w:szCs w:val="18"/>
        </w:rPr>
      </w:pPr>
      <w:r>
        <w:rPr>
          <w:sz w:val="18"/>
          <w:szCs w:val="18"/>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ind w:firstLine="360" w:firstLineChars="200"/>
        <w:rPr>
          <w:sz w:val="18"/>
          <w:szCs w:val="18"/>
        </w:rPr>
      </w:pPr>
      <w:r>
        <w:rPr>
          <w:sz w:val="18"/>
          <w:szCs w:val="18"/>
        </w:rPr>
        <w:t>（4）在索赔事件影响结束后28天内，承包人应向监理人递交最终索赔报告，说明最终要求索赔的追加付款金额和（或）延长的工期，并附必要的记录和证明材料。</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19.2 对承包人索赔的处理</w:t>
      </w:r>
    </w:p>
    <w:p>
      <w:pPr>
        <w:autoSpaceDE w:val="0"/>
        <w:autoSpaceDN w:val="0"/>
        <w:adjustRightInd w:val="0"/>
        <w:ind w:firstLine="360" w:firstLineChars="200"/>
        <w:rPr>
          <w:sz w:val="18"/>
          <w:szCs w:val="18"/>
        </w:rPr>
      </w:pPr>
      <w:r>
        <w:rPr>
          <w:sz w:val="18"/>
          <w:szCs w:val="18"/>
        </w:rPr>
        <w:t>对承包人索赔的处理如下：</w:t>
      </w:r>
    </w:p>
    <w:p>
      <w:pPr>
        <w:autoSpaceDE w:val="0"/>
        <w:autoSpaceDN w:val="0"/>
        <w:adjustRightInd w:val="0"/>
        <w:ind w:firstLine="360" w:firstLineChars="200"/>
        <w:rPr>
          <w:sz w:val="18"/>
          <w:szCs w:val="18"/>
        </w:rPr>
      </w:pPr>
      <w:r>
        <w:rPr>
          <w:sz w:val="18"/>
          <w:szCs w:val="18"/>
        </w:rPr>
        <w:t>（1）监理人应在收到索赔报告后14天内完成审查并报送发包人。监理人对索赔报告存在异议的，有权要求承包人提交全部原始记录副本；</w:t>
      </w:r>
    </w:p>
    <w:p>
      <w:pPr>
        <w:autoSpaceDE w:val="0"/>
        <w:autoSpaceDN w:val="0"/>
        <w:adjustRightInd w:val="0"/>
        <w:ind w:firstLine="360" w:firstLineChars="200"/>
        <w:rPr>
          <w:sz w:val="18"/>
          <w:szCs w:val="18"/>
        </w:rPr>
      </w:pPr>
      <w:r>
        <w:rPr>
          <w:sz w:val="18"/>
          <w:szCs w:val="18"/>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ind w:firstLine="360" w:firstLineChars="200"/>
        <w:rPr>
          <w:sz w:val="18"/>
          <w:szCs w:val="18"/>
        </w:rPr>
      </w:pPr>
      <w:r>
        <w:rPr>
          <w:sz w:val="18"/>
          <w:szCs w:val="18"/>
        </w:rPr>
        <w:t>（3）承包人接受索赔处理结果的，索赔款项在当期进度款中进行支付；承包人不接受索赔处理结果的，按照第20条</w:t>
      </w:r>
      <w:r>
        <w:rPr>
          <w:rFonts w:hint="eastAsia"/>
          <w:sz w:val="18"/>
          <w:szCs w:val="18"/>
        </w:rPr>
        <w:t>〔</w:t>
      </w:r>
      <w:r>
        <w:rPr>
          <w:sz w:val="18"/>
          <w:szCs w:val="18"/>
        </w:rPr>
        <w:t>争议解决</w:t>
      </w:r>
      <w:r>
        <w:rPr>
          <w:rFonts w:hint="eastAsia"/>
          <w:sz w:val="18"/>
          <w:szCs w:val="18"/>
        </w:rPr>
        <w:t>〕</w:t>
      </w:r>
      <w:r>
        <w:rPr>
          <w:sz w:val="18"/>
          <w:szCs w:val="18"/>
        </w:rPr>
        <w:t>约定处理。</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19.3发包人的索赔</w:t>
      </w:r>
    </w:p>
    <w:p>
      <w:pPr>
        <w:autoSpaceDE w:val="0"/>
        <w:autoSpaceDN w:val="0"/>
        <w:adjustRightInd w:val="0"/>
        <w:ind w:firstLine="360" w:firstLineChars="200"/>
        <w:rPr>
          <w:sz w:val="18"/>
          <w:szCs w:val="18"/>
        </w:rPr>
      </w:pPr>
      <w:r>
        <w:rPr>
          <w:sz w:val="18"/>
          <w:szCs w:val="18"/>
        </w:rPr>
        <w:t>根据合同约定，发包人认为有权得到赔付金额和（或）延长缺陷责任期的，监理人应向承包人发出通知并附有详细的证明。</w:t>
      </w:r>
    </w:p>
    <w:p>
      <w:pPr>
        <w:autoSpaceDE w:val="0"/>
        <w:autoSpaceDN w:val="0"/>
        <w:adjustRightInd w:val="0"/>
        <w:ind w:firstLine="360" w:firstLineChars="200"/>
        <w:rPr>
          <w:sz w:val="18"/>
          <w:szCs w:val="18"/>
        </w:rPr>
      </w:pPr>
      <w:r>
        <w:rPr>
          <w:sz w:val="18"/>
          <w:szCs w:val="18"/>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19.4 对发包人索赔的处理</w:t>
      </w:r>
    </w:p>
    <w:p>
      <w:pPr>
        <w:autoSpaceDE w:val="0"/>
        <w:autoSpaceDN w:val="0"/>
        <w:adjustRightInd w:val="0"/>
        <w:ind w:firstLine="360" w:firstLineChars="200"/>
        <w:rPr>
          <w:sz w:val="18"/>
          <w:szCs w:val="18"/>
        </w:rPr>
      </w:pPr>
      <w:r>
        <w:rPr>
          <w:sz w:val="18"/>
          <w:szCs w:val="18"/>
        </w:rPr>
        <w:t>对发包人索赔的处理如下：</w:t>
      </w:r>
    </w:p>
    <w:p>
      <w:pPr>
        <w:autoSpaceDE w:val="0"/>
        <w:autoSpaceDN w:val="0"/>
        <w:adjustRightInd w:val="0"/>
        <w:ind w:firstLine="360" w:firstLineChars="200"/>
        <w:rPr>
          <w:sz w:val="18"/>
          <w:szCs w:val="18"/>
        </w:rPr>
      </w:pPr>
      <w:r>
        <w:rPr>
          <w:sz w:val="18"/>
          <w:szCs w:val="18"/>
        </w:rPr>
        <w:t>（1）承包人收到发包人提交的索赔报告后，应及时审查索赔报告的内容、查验发包人证明材料；</w:t>
      </w:r>
    </w:p>
    <w:p>
      <w:pPr>
        <w:autoSpaceDE w:val="0"/>
        <w:autoSpaceDN w:val="0"/>
        <w:adjustRightInd w:val="0"/>
        <w:ind w:firstLine="360" w:firstLineChars="200"/>
        <w:rPr>
          <w:sz w:val="18"/>
          <w:szCs w:val="18"/>
        </w:rPr>
      </w:pPr>
      <w:r>
        <w:rPr>
          <w:sz w:val="18"/>
          <w:szCs w:val="18"/>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ind w:firstLine="360" w:firstLineChars="200"/>
        <w:rPr>
          <w:sz w:val="18"/>
          <w:szCs w:val="18"/>
        </w:rPr>
      </w:pPr>
      <w:r>
        <w:rPr>
          <w:sz w:val="18"/>
          <w:szCs w:val="18"/>
        </w:rPr>
        <w:t>（3）承包人接受索赔处理结果的，发包人可从应支付给承包人的合同价款中扣除赔付的金额或延长缺陷责任期；发包人不接受索赔处理结果的，按第20条</w:t>
      </w:r>
      <w:r>
        <w:rPr>
          <w:rFonts w:hint="eastAsia"/>
          <w:sz w:val="18"/>
          <w:szCs w:val="18"/>
        </w:rPr>
        <w:t>〔</w:t>
      </w:r>
      <w:r>
        <w:rPr>
          <w:sz w:val="18"/>
          <w:szCs w:val="18"/>
        </w:rPr>
        <w:t>争议解决</w:t>
      </w:r>
      <w:r>
        <w:rPr>
          <w:rFonts w:hint="eastAsia"/>
          <w:sz w:val="18"/>
          <w:szCs w:val="18"/>
        </w:rPr>
        <w:t>〕</w:t>
      </w:r>
      <w:r>
        <w:rPr>
          <w:sz w:val="18"/>
          <w:szCs w:val="18"/>
        </w:rPr>
        <w:t>约定处理。</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19.5 提出索赔的期限</w:t>
      </w:r>
    </w:p>
    <w:p>
      <w:pPr>
        <w:ind w:firstLine="360" w:firstLineChars="200"/>
        <w:rPr>
          <w:sz w:val="18"/>
          <w:szCs w:val="18"/>
        </w:rPr>
      </w:pPr>
      <w:r>
        <w:rPr>
          <w:sz w:val="18"/>
          <w:szCs w:val="18"/>
        </w:rPr>
        <w:t>（1）承包人按第14.2款</w:t>
      </w:r>
      <w:r>
        <w:rPr>
          <w:rFonts w:hint="eastAsia"/>
          <w:sz w:val="18"/>
          <w:szCs w:val="18"/>
        </w:rPr>
        <w:t>〔</w:t>
      </w:r>
      <w:r>
        <w:rPr>
          <w:sz w:val="18"/>
          <w:szCs w:val="18"/>
        </w:rPr>
        <w:t>竣工结算审核</w:t>
      </w:r>
      <w:r>
        <w:rPr>
          <w:rFonts w:hint="eastAsia"/>
          <w:sz w:val="18"/>
          <w:szCs w:val="18"/>
        </w:rPr>
        <w:t>〕</w:t>
      </w:r>
      <w:r>
        <w:rPr>
          <w:sz w:val="18"/>
          <w:szCs w:val="18"/>
        </w:rPr>
        <w:t>约定接收竣工付款证书后，应被视为已无权再提出在工程接收证书颁发前所发生的任何索赔。</w:t>
      </w:r>
    </w:p>
    <w:p>
      <w:pPr>
        <w:ind w:firstLine="360" w:firstLineChars="200"/>
        <w:rPr>
          <w:sz w:val="18"/>
          <w:szCs w:val="18"/>
        </w:rPr>
      </w:pPr>
      <w:r>
        <w:rPr>
          <w:sz w:val="18"/>
          <w:szCs w:val="18"/>
        </w:rPr>
        <w:t>（2）承包人按第14.4款</w:t>
      </w:r>
      <w:r>
        <w:rPr>
          <w:rFonts w:hint="eastAsia"/>
          <w:sz w:val="18"/>
          <w:szCs w:val="18"/>
        </w:rPr>
        <w:t>〔</w:t>
      </w:r>
      <w:r>
        <w:rPr>
          <w:sz w:val="18"/>
          <w:szCs w:val="18"/>
        </w:rPr>
        <w:t>最终结清</w:t>
      </w:r>
      <w:r>
        <w:rPr>
          <w:rFonts w:hint="eastAsia"/>
          <w:sz w:val="18"/>
          <w:szCs w:val="18"/>
        </w:rPr>
        <w:t>〕</w:t>
      </w:r>
      <w:r>
        <w:rPr>
          <w:sz w:val="18"/>
          <w:szCs w:val="18"/>
        </w:rPr>
        <w:t>提交的最终结清申请单中，只限于提出工程接收证书颁发后发生的索赔。提出索赔的期限自接受最终结清证书时终止。</w:t>
      </w:r>
    </w:p>
    <w:p>
      <w:pPr>
        <w:pStyle w:val="8"/>
        <w:spacing w:line="240" w:lineRule="auto"/>
        <w:rPr>
          <w:rFonts w:ascii="宋体" w:hAnsi="宋体"/>
          <w:b w:val="0"/>
          <w:sz w:val="18"/>
          <w:szCs w:val="18"/>
        </w:rPr>
      </w:pPr>
      <w:r>
        <w:rPr>
          <w:rFonts w:ascii="宋体" w:hAnsi="宋体"/>
          <w:b w:val="0"/>
          <w:sz w:val="18"/>
          <w:szCs w:val="18"/>
        </w:rPr>
        <w:t>20. 争议解决</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20.1和解</w:t>
      </w:r>
    </w:p>
    <w:p>
      <w:pPr>
        <w:autoSpaceDE w:val="0"/>
        <w:autoSpaceDN w:val="0"/>
        <w:adjustRightInd w:val="0"/>
        <w:ind w:firstLine="360" w:firstLineChars="200"/>
        <w:rPr>
          <w:sz w:val="18"/>
          <w:szCs w:val="18"/>
        </w:rPr>
      </w:pPr>
      <w:r>
        <w:rPr>
          <w:sz w:val="18"/>
          <w:szCs w:val="18"/>
        </w:rPr>
        <w:t>合同当事人可以就争议自行和解，自行和解达成协议的经双方签字并盖章后作为合同补充文件，双方均应遵照执行。</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20.2调解</w:t>
      </w:r>
    </w:p>
    <w:p>
      <w:pPr>
        <w:autoSpaceDE w:val="0"/>
        <w:autoSpaceDN w:val="0"/>
        <w:adjustRightInd w:val="0"/>
        <w:ind w:firstLine="360" w:firstLineChars="200"/>
        <w:rPr>
          <w:sz w:val="18"/>
          <w:szCs w:val="18"/>
        </w:rPr>
      </w:pPr>
      <w:r>
        <w:rPr>
          <w:sz w:val="18"/>
          <w:szCs w:val="18"/>
        </w:rPr>
        <w:t>合同当事人可以就争议请求建设行政主管部门</w:t>
      </w:r>
      <w:r>
        <w:rPr>
          <w:rFonts w:hint="eastAsia"/>
          <w:sz w:val="18"/>
          <w:szCs w:val="18"/>
        </w:rPr>
        <w:t>、行业协会</w:t>
      </w:r>
      <w:r>
        <w:rPr>
          <w:sz w:val="18"/>
          <w:szCs w:val="18"/>
        </w:rPr>
        <w:t>或</w:t>
      </w:r>
      <w:r>
        <w:rPr>
          <w:rFonts w:hint="eastAsia"/>
          <w:sz w:val="18"/>
          <w:szCs w:val="18"/>
        </w:rPr>
        <w:t>其他</w:t>
      </w:r>
      <w:r>
        <w:rPr>
          <w:sz w:val="18"/>
          <w:szCs w:val="18"/>
        </w:rPr>
        <w:t>第三方进行调解，调解达成协议的，经双方签字并盖章后作为合同补充文件，双方均应遵照执行。</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20.3争议评审</w:t>
      </w:r>
    </w:p>
    <w:p>
      <w:pPr>
        <w:autoSpaceDE w:val="0"/>
        <w:autoSpaceDN w:val="0"/>
        <w:adjustRightInd w:val="0"/>
        <w:ind w:firstLine="360" w:firstLineChars="200"/>
        <w:rPr>
          <w:sz w:val="18"/>
          <w:szCs w:val="18"/>
        </w:rPr>
      </w:pPr>
      <w:r>
        <w:rPr>
          <w:sz w:val="18"/>
          <w:szCs w:val="18"/>
        </w:rPr>
        <w:t>合同当事人在专用合同条款中约定采取争议评审方式解决争议</w:t>
      </w:r>
      <w:r>
        <w:rPr>
          <w:rFonts w:hint="eastAsia"/>
          <w:sz w:val="18"/>
          <w:szCs w:val="18"/>
        </w:rPr>
        <w:t>以及评审规则，并</w:t>
      </w:r>
      <w:r>
        <w:rPr>
          <w:sz w:val="18"/>
          <w:szCs w:val="18"/>
        </w:rPr>
        <w:t xml:space="preserve">按下列约定执行： </w:t>
      </w:r>
    </w:p>
    <w:p>
      <w:pPr>
        <w:autoSpaceDE w:val="0"/>
        <w:autoSpaceDN w:val="0"/>
        <w:adjustRightInd w:val="0"/>
        <w:ind w:firstLine="360" w:firstLineChars="200"/>
        <w:rPr>
          <w:sz w:val="18"/>
          <w:szCs w:val="18"/>
        </w:rPr>
      </w:pPr>
      <w:r>
        <w:rPr>
          <w:sz w:val="18"/>
          <w:szCs w:val="18"/>
        </w:rPr>
        <w:t>20.3.1 争议评审小组的确定</w:t>
      </w:r>
    </w:p>
    <w:p>
      <w:pPr>
        <w:autoSpaceDE w:val="0"/>
        <w:autoSpaceDN w:val="0"/>
        <w:adjustRightInd w:val="0"/>
        <w:ind w:firstLine="360" w:firstLineChars="200"/>
        <w:rPr>
          <w:sz w:val="18"/>
          <w:szCs w:val="18"/>
        </w:rPr>
      </w:pPr>
      <w:r>
        <w:rPr>
          <w:sz w:val="18"/>
          <w:szCs w:val="18"/>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ind w:firstLine="360" w:firstLineChars="200"/>
        <w:rPr>
          <w:sz w:val="18"/>
          <w:szCs w:val="18"/>
        </w:rPr>
      </w:pPr>
      <w:r>
        <w:rPr>
          <w:sz w:val="18"/>
          <w:szCs w:val="1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sz w:val="18"/>
          <w:szCs w:val="18"/>
        </w:rPr>
        <w:t>评审</w:t>
      </w:r>
      <w:r>
        <w:rPr>
          <w:sz w:val="18"/>
          <w:szCs w:val="18"/>
        </w:rPr>
        <w:t xml:space="preserve">机构指定第三名首席争议评审员。 </w:t>
      </w:r>
    </w:p>
    <w:p>
      <w:pPr>
        <w:autoSpaceDE w:val="0"/>
        <w:autoSpaceDN w:val="0"/>
        <w:adjustRightInd w:val="0"/>
        <w:ind w:firstLine="360" w:firstLineChars="200"/>
        <w:rPr>
          <w:sz w:val="18"/>
          <w:szCs w:val="18"/>
        </w:rPr>
      </w:pPr>
      <w:r>
        <w:rPr>
          <w:sz w:val="18"/>
          <w:szCs w:val="18"/>
        </w:rPr>
        <w:t>除专用合同条款另有约定外，评审员报酬由发包人和承包人各承担一半。</w:t>
      </w:r>
    </w:p>
    <w:p>
      <w:pPr>
        <w:autoSpaceDE w:val="0"/>
        <w:autoSpaceDN w:val="0"/>
        <w:adjustRightInd w:val="0"/>
        <w:ind w:firstLine="360" w:firstLineChars="200"/>
        <w:rPr>
          <w:sz w:val="18"/>
          <w:szCs w:val="18"/>
        </w:rPr>
      </w:pPr>
      <w:r>
        <w:rPr>
          <w:sz w:val="18"/>
          <w:szCs w:val="18"/>
        </w:rPr>
        <w:t>20.3.2 争议评审小组的决定</w:t>
      </w:r>
    </w:p>
    <w:p>
      <w:pPr>
        <w:autoSpaceDE w:val="0"/>
        <w:autoSpaceDN w:val="0"/>
        <w:adjustRightInd w:val="0"/>
        <w:ind w:firstLine="360" w:firstLineChars="200"/>
        <w:rPr>
          <w:sz w:val="18"/>
          <w:szCs w:val="18"/>
        </w:rPr>
      </w:pPr>
      <w:r>
        <w:rPr>
          <w:sz w:val="18"/>
          <w:szCs w:val="1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ind w:firstLine="360" w:firstLineChars="200"/>
        <w:rPr>
          <w:sz w:val="18"/>
          <w:szCs w:val="18"/>
        </w:rPr>
      </w:pPr>
      <w:r>
        <w:rPr>
          <w:sz w:val="18"/>
          <w:szCs w:val="18"/>
        </w:rPr>
        <w:t>20.3.3 争议评审小组决定的效力</w:t>
      </w:r>
    </w:p>
    <w:p>
      <w:pPr>
        <w:autoSpaceDE w:val="0"/>
        <w:autoSpaceDN w:val="0"/>
        <w:adjustRightInd w:val="0"/>
        <w:ind w:firstLine="360" w:firstLineChars="200"/>
        <w:rPr>
          <w:sz w:val="18"/>
          <w:szCs w:val="18"/>
        </w:rPr>
      </w:pPr>
      <w:r>
        <w:rPr>
          <w:sz w:val="18"/>
          <w:szCs w:val="18"/>
        </w:rPr>
        <w:t>争议评审小组作出的书面决定经合同当事人签字确认后，对双方具有约束力，双方应遵照执行。</w:t>
      </w:r>
    </w:p>
    <w:p>
      <w:pPr>
        <w:autoSpaceDE w:val="0"/>
        <w:autoSpaceDN w:val="0"/>
        <w:adjustRightInd w:val="0"/>
        <w:ind w:firstLine="360" w:firstLineChars="200"/>
        <w:rPr>
          <w:sz w:val="18"/>
          <w:szCs w:val="18"/>
        </w:rPr>
      </w:pPr>
      <w:r>
        <w:rPr>
          <w:sz w:val="18"/>
          <w:szCs w:val="18"/>
        </w:rPr>
        <w:t>任何一方当事人不接受争议评审小组决定</w:t>
      </w:r>
      <w:r>
        <w:rPr>
          <w:rFonts w:hint="eastAsia"/>
          <w:sz w:val="18"/>
          <w:szCs w:val="18"/>
        </w:rPr>
        <w:t>或不履行争议评审小组决定的</w:t>
      </w:r>
      <w:r>
        <w:rPr>
          <w:sz w:val="18"/>
          <w:szCs w:val="18"/>
        </w:rPr>
        <w:t>，双方可选择采用其他争议解决方式。</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20.4仲裁或诉讼</w:t>
      </w:r>
    </w:p>
    <w:p>
      <w:pPr>
        <w:autoSpaceDE w:val="0"/>
        <w:autoSpaceDN w:val="0"/>
        <w:adjustRightInd w:val="0"/>
        <w:ind w:firstLine="360" w:firstLineChars="200"/>
        <w:rPr>
          <w:sz w:val="18"/>
          <w:szCs w:val="18"/>
        </w:rPr>
      </w:pPr>
      <w:r>
        <w:rPr>
          <w:sz w:val="18"/>
          <w:szCs w:val="18"/>
        </w:rPr>
        <w:t>因合同及合同有关事项产生的争议，合同当事人可以在专用合同条款中约定以下一种方式解决争议：</w:t>
      </w:r>
    </w:p>
    <w:p>
      <w:pPr>
        <w:autoSpaceDE w:val="0"/>
        <w:autoSpaceDN w:val="0"/>
        <w:adjustRightInd w:val="0"/>
        <w:ind w:firstLine="360" w:firstLineChars="200"/>
        <w:rPr>
          <w:sz w:val="18"/>
          <w:szCs w:val="18"/>
        </w:rPr>
      </w:pPr>
      <w:r>
        <w:rPr>
          <w:sz w:val="18"/>
          <w:szCs w:val="18"/>
        </w:rPr>
        <w:t>（1）向约定的仲裁委员会申请仲裁；</w:t>
      </w:r>
    </w:p>
    <w:p>
      <w:pPr>
        <w:autoSpaceDE w:val="0"/>
        <w:autoSpaceDN w:val="0"/>
        <w:adjustRightInd w:val="0"/>
        <w:ind w:firstLine="360" w:firstLineChars="200"/>
        <w:rPr>
          <w:sz w:val="18"/>
          <w:szCs w:val="18"/>
        </w:rPr>
      </w:pPr>
      <w:r>
        <w:rPr>
          <w:sz w:val="18"/>
          <w:szCs w:val="18"/>
        </w:rPr>
        <w:t>（2）向有管辖权的人民法院起诉。</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20.5争议解决条款效力</w:t>
      </w:r>
    </w:p>
    <w:p>
      <w:pPr>
        <w:ind w:firstLine="360" w:firstLineChars="200"/>
        <w:rPr>
          <w:rFonts w:ascii="宋体" w:hAnsi="宋体"/>
          <w:sz w:val="18"/>
          <w:szCs w:val="18"/>
        </w:rPr>
      </w:pPr>
      <w:r>
        <w:rPr>
          <w:sz w:val="18"/>
          <w:szCs w:val="18"/>
        </w:rPr>
        <w:t xml:space="preserve">合同有关争议解决的条款独立存在，合同的变更、解除、终止、无效或者被撤销均不影响其效力。 </w:t>
      </w:r>
    </w:p>
    <w:p>
      <w:pPr>
        <w:pStyle w:val="5"/>
        <w:numPr>
          <w:ilvl w:val="0"/>
          <w:numId w:val="8"/>
        </w:numPr>
        <w:autoSpaceDE w:val="0"/>
        <w:autoSpaceDN w:val="0"/>
        <w:adjustRightInd w:val="0"/>
        <w:spacing w:line="240" w:lineRule="auto"/>
        <w:ind w:firstLine="361" w:firstLineChars="200"/>
        <w:jc w:val="center"/>
        <w:rPr>
          <w:rFonts w:ascii="宋体" w:hAnsi="宋体"/>
          <w:b w:val="0"/>
          <w:sz w:val="18"/>
          <w:szCs w:val="18"/>
        </w:rPr>
      </w:pPr>
      <w:r>
        <w:rPr>
          <w:rFonts w:hint="eastAsia" w:ascii="宋体" w:hAnsi="宋体"/>
          <w:sz w:val="18"/>
          <w:szCs w:val="18"/>
        </w:rPr>
        <w:t>第三部分专用合同主要条款</w:t>
      </w:r>
    </w:p>
    <w:p>
      <w:pPr>
        <w:autoSpaceDE w:val="0"/>
        <w:autoSpaceDN w:val="0"/>
        <w:adjustRightInd w:val="0"/>
        <w:ind w:firstLine="360" w:firstLineChars="200"/>
        <w:rPr>
          <w:sz w:val="18"/>
          <w:szCs w:val="18"/>
        </w:rPr>
      </w:pPr>
      <w:r>
        <w:rPr>
          <w:rFonts w:hint="eastAsia"/>
          <w:sz w:val="18"/>
          <w:szCs w:val="18"/>
        </w:rPr>
        <w:t>填写说明：专用合同主要条款应符合法律法规规定，合同当事人应遵守平等、自愿、公平、诚实信用原则，不应列入合同签订前实质性实施合同的条款。</w:t>
      </w:r>
    </w:p>
    <w:p>
      <w:pPr>
        <w:spacing w:after="120"/>
        <w:ind w:firstLine="360" w:firstLineChars="200"/>
        <w:outlineLvl w:val="0"/>
        <w:rPr>
          <w:sz w:val="18"/>
          <w:szCs w:val="18"/>
        </w:rPr>
      </w:pPr>
      <w:r>
        <w:rPr>
          <w:sz w:val="18"/>
          <w:szCs w:val="18"/>
        </w:rPr>
        <w:t xml:space="preserve">1.1 </w:t>
      </w:r>
      <w:r>
        <w:rPr>
          <w:rFonts w:hint="eastAsia"/>
          <w:sz w:val="18"/>
          <w:szCs w:val="18"/>
        </w:rPr>
        <w:t>词语定义</w:t>
      </w:r>
    </w:p>
    <w:p>
      <w:pPr>
        <w:ind w:firstLine="360" w:firstLineChars="200"/>
        <w:rPr>
          <w:sz w:val="18"/>
          <w:szCs w:val="18"/>
        </w:rPr>
      </w:pPr>
      <w:r>
        <w:rPr>
          <w:sz w:val="18"/>
          <w:szCs w:val="18"/>
        </w:rPr>
        <w:t>1.1.1合同</w:t>
      </w:r>
    </w:p>
    <w:p>
      <w:pPr>
        <w:ind w:firstLine="360" w:firstLineChars="200"/>
        <w:rPr>
          <w:sz w:val="18"/>
          <w:szCs w:val="18"/>
        </w:rPr>
      </w:pPr>
      <w:r>
        <w:rPr>
          <w:sz w:val="18"/>
          <w:szCs w:val="18"/>
        </w:rPr>
        <w:t>1.1.1.10其他合同文件包括：</w:t>
      </w:r>
      <w:r>
        <w:rPr>
          <w:rFonts w:hint="eastAsia"/>
          <w:sz w:val="18"/>
          <w:szCs w:val="18"/>
          <w:u w:val="single"/>
        </w:rPr>
        <w:t>履行合同过程中双方书面确认的对合同内容有实质性影响的会议纪要、签证、设计变更等资料、发包人与监理人签订的本工程《委托监理合同》</w:t>
      </w:r>
      <w:r>
        <w:rPr>
          <w:sz w:val="18"/>
          <w:szCs w:val="18"/>
          <w:u w:val="single"/>
        </w:rPr>
        <w:t>。</w:t>
      </w:r>
    </w:p>
    <w:p>
      <w:pPr>
        <w:ind w:firstLine="360" w:firstLineChars="200"/>
        <w:rPr>
          <w:sz w:val="18"/>
          <w:szCs w:val="18"/>
        </w:rPr>
      </w:pPr>
      <w:r>
        <w:rPr>
          <w:sz w:val="18"/>
          <w:szCs w:val="18"/>
        </w:rPr>
        <w:t xml:space="preserve">1.1.2 </w:t>
      </w:r>
      <w:r>
        <w:rPr>
          <w:rFonts w:hint="eastAsia"/>
          <w:sz w:val="18"/>
          <w:szCs w:val="18"/>
        </w:rPr>
        <w:t>合同当事人及其他相关方</w:t>
      </w:r>
    </w:p>
    <w:p>
      <w:pPr>
        <w:ind w:firstLine="360" w:firstLineChars="200"/>
        <w:rPr>
          <w:sz w:val="18"/>
          <w:szCs w:val="18"/>
        </w:rPr>
      </w:pPr>
      <w:r>
        <w:rPr>
          <w:sz w:val="18"/>
          <w:szCs w:val="18"/>
        </w:rPr>
        <w:t>1.1.2.4监理人：</w:t>
      </w:r>
    </w:p>
    <w:p>
      <w:pPr>
        <w:ind w:firstLine="360" w:firstLineChars="200"/>
        <w:rPr>
          <w:sz w:val="18"/>
          <w:szCs w:val="18"/>
        </w:rPr>
      </w:pPr>
      <w:r>
        <w:rPr>
          <w:rFonts w:hint="eastAsia"/>
          <w:sz w:val="18"/>
          <w:szCs w:val="18"/>
        </w:rPr>
        <w:t>名称：；</w:t>
      </w:r>
    </w:p>
    <w:p>
      <w:pPr>
        <w:ind w:firstLine="360" w:firstLineChars="200"/>
        <w:rPr>
          <w:sz w:val="18"/>
          <w:szCs w:val="18"/>
        </w:rPr>
      </w:pPr>
      <w:r>
        <w:rPr>
          <w:rFonts w:hint="eastAsia"/>
          <w:sz w:val="18"/>
          <w:szCs w:val="18"/>
        </w:rPr>
        <w:t>资质类别和等级：；</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rPr>
      </w:pPr>
      <w:r>
        <w:rPr>
          <w:sz w:val="18"/>
          <w:szCs w:val="18"/>
        </w:rPr>
        <w:t xml:space="preserve">1.1.2.5 </w:t>
      </w:r>
      <w:r>
        <w:rPr>
          <w:rFonts w:hint="eastAsia"/>
          <w:sz w:val="18"/>
          <w:szCs w:val="18"/>
        </w:rPr>
        <w:t>设计人：</w:t>
      </w:r>
    </w:p>
    <w:p>
      <w:pPr>
        <w:ind w:firstLine="360" w:firstLineChars="200"/>
        <w:rPr>
          <w:sz w:val="18"/>
          <w:szCs w:val="18"/>
        </w:rPr>
      </w:pPr>
      <w:r>
        <w:rPr>
          <w:rFonts w:hint="eastAsia"/>
          <w:sz w:val="18"/>
          <w:szCs w:val="18"/>
        </w:rPr>
        <w:t>名称：；</w:t>
      </w:r>
    </w:p>
    <w:p>
      <w:pPr>
        <w:ind w:firstLine="360" w:firstLineChars="200"/>
        <w:rPr>
          <w:sz w:val="18"/>
          <w:szCs w:val="18"/>
        </w:rPr>
      </w:pPr>
      <w:r>
        <w:rPr>
          <w:rFonts w:hint="eastAsia"/>
          <w:sz w:val="18"/>
          <w:szCs w:val="18"/>
        </w:rPr>
        <w:t>资质类别和等级：；</w:t>
      </w:r>
    </w:p>
    <w:p>
      <w:pPr>
        <w:ind w:firstLine="360" w:firstLineChars="200"/>
        <w:rPr>
          <w:sz w:val="18"/>
          <w:szCs w:val="18"/>
        </w:rPr>
      </w:pPr>
      <w:r>
        <w:rPr>
          <w:rFonts w:hint="eastAsia"/>
          <w:sz w:val="18"/>
          <w:szCs w:val="18"/>
        </w:rPr>
        <w:t>联系电话：</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rPr>
      </w:pPr>
      <w:r>
        <w:rPr>
          <w:sz w:val="18"/>
          <w:szCs w:val="18"/>
        </w:rPr>
        <w:t xml:space="preserve">1.1.3 </w:t>
      </w:r>
      <w:r>
        <w:rPr>
          <w:rFonts w:hint="eastAsia"/>
          <w:sz w:val="18"/>
          <w:szCs w:val="18"/>
        </w:rPr>
        <w:t>工程和设备</w:t>
      </w:r>
    </w:p>
    <w:p>
      <w:pPr>
        <w:ind w:firstLine="360" w:firstLineChars="200"/>
        <w:rPr>
          <w:sz w:val="18"/>
          <w:szCs w:val="18"/>
        </w:rPr>
      </w:pPr>
      <w:r>
        <w:rPr>
          <w:sz w:val="18"/>
          <w:szCs w:val="18"/>
        </w:rPr>
        <w:t xml:space="preserve">1.1.3.7 </w:t>
      </w:r>
      <w:r>
        <w:rPr>
          <w:rFonts w:hint="eastAsia"/>
          <w:sz w:val="18"/>
          <w:szCs w:val="18"/>
        </w:rPr>
        <w:t>作为施工现场组成部分的其他场所包括：</w:t>
      </w:r>
      <w:r>
        <w:rPr>
          <w:rFonts w:hint="eastAsia"/>
          <w:sz w:val="18"/>
          <w:szCs w:val="18"/>
          <w:u w:val="single"/>
        </w:rPr>
        <w:t>符合通用条款规定的发包方提供的施工场地</w:t>
      </w:r>
      <w:r>
        <w:rPr>
          <w:rFonts w:hint="eastAsia"/>
          <w:sz w:val="18"/>
          <w:szCs w:val="18"/>
        </w:rPr>
        <w:t>。</w:t>
      </w:r>
    </w:p>
    <w:p>
      <w:pPr>
        <w:ind w:firstLine="360" w:firstLineChars="200"/>
        <w:rPr>
          <w:sz w:val="18"/>
          <w:szCs w:val="18"/>
        </w:rPr>
      </w:pPr>
      <w:r>
        <w:rPr>
          <w:sz w:val="18"/>
          <w:szCs w:val="18"/>
        </w:rPr>
        <w:t xml:space="preserve">1.1.3.9 </w:t>
      </w:r>
      <w:r>
        <w:rPr>
          <w:rFonts w:hint="eastAsia"/>
          <w:sz w:val="18"/>
          <w:szCs w:val="18"/>
        </w:rPr>
        <w:t>永久占地包括：</w:t>
      </w:r>
      <w:r>
        <w:rPr>
          <w:rFonts w:hint="eastAsia"/>
          <w:sz w:val="18"/>
          <w:szCs w:val="18"/>
          <w:u w:val="single"/>
        </w:rPr>
        <w:t>依据设计图纸确定。</w:t>
      </w:r>
    </w:p>
    <w:p>
      <w:pPr>
        <w:ind w:firstLine="360" w:firstLineChars="200"/>
        <w:rPr>
          <w:sz w:val="18"/>
          <w:szCs w:val="18"/>
        </w:rPr>
      </w:pPr>
      <w:r>
        <w:rPr>
          <w:sz w:val="18"/>
          <w:szCs w:val="18"/>
        </w:rPr>
        <w:t xml:space="preserve">1.1.3.10 </w:t>
      </w:r>
      <w:r>
        <w:rPr>
          <w:rFonts w:hint="eastAsia"/>
          <w:sz w:val="18"/>
          <w:szCs w:val="18"/>
        </w:rPr>
        <w:t>临时占地包括：</w:t>
      </w:r>
      <w:r>
        <w:rPr>
          <w:rFonts w:hint="eastAsia"/>
          <w:sz w:val="18"/>
          <w:szCs w:val="18"/>
          <w:u w:val="single"/>
        </w:rPr>
        <w:t>双方在合同履行过程中确定。</w:t>
      </w:r>
    </w:p>
    <w:p>
      <w:pPr>
        <w:spacing w:after="120"/>
        <w:ind w:firstLine="360" w:firstLineChars="200"/>
        <w:rPr>
          <w:sz w:val="18"/>
          <w:szCs w:val="18"/>
        </w:rPr>
      </w:pPr>
      <w:r>
        <w:rPr>
          <w:sz w:val="18"/>
          <w:szCs w:val="18"/>
        </w:rPr>
        <w:t xml:space="preserve">1.3法律 </w:t>
      </w:r>
    </w:p>
    <w:p>
      <w:pPr>
        <w:autoSpaceDE w:val="0"/>
        <w:autoSpaceDN w:val="0"/>
        <w:adjustRightInd w:val="0"/>
        <w:ind w:firstLine="360" w:firstLineChars="200"/>
        <w:rPr>
          <w:sz w:val="18"/>
          <w:szCs w:val="18"/>
          <w:u w:val="single"/>
        </w:rPr>
      </w:pPr>
      <w:r>
        <w:rPr>
          <w:rFonts w:hint="eastAsia"/>
          <w:sz w:val="18"/>
          <w:szCs w:val="18"/>
        </w:rPr>
        <w:t>适用于合同的其他规范性文件：</w:t>
      </w:r>
      <w:r>
        <w:rPr>
          <w:rFonts w:hint="eastAsia"/>
          <w:sz w:val="18"/>
          <w:szCs w:val="18"/>
          <w:u w:val="single"/>
        </w:rPr>
        <w:t>需要明示的法律法规：《中华人民共和国建筑法》、《中华人民共和国合同法》、《中华人民共和国招标投标法》、七部委第</w:t>
      </w:r>
      <w:r>
        <w:rPr>
          <w:sz w:val="18"/>
          <w:szCs w:val="18"/>
          <w:u w:val="single"/>
        </w:rPr>
        <w:t xml:space="preserve"> 12 号令《评标</w:t>
      </w:r>
      <w:r>
        <w:rPr>
          <w:rFonts w:hint="eastAsia"/>
          <w:sz w:val="18"/>
          <w:szCs w:val="18"/>
          <w:u w:val="single"/>
        </w:rPr>
        <w:t>委员会和评标方法暂行规定》、建设部第</w:t>
      </w:r>
      <w:r>
        <w:rPr>
          <w:sz w:val="18"/>
          <w:szCs w:val="18"/>
          <w:u w:val="single"/>
        </w:rPr>
        <w:t xml:space="preserve">89号令《房屋建筑和市政基础设施工程施工招标投标管理办法》、七部委第30号令、《建设工程质量管理条例》（国务院第279号令  </w:t>
      </w:r>
      <w:r>
        <w:rPr>
          <w:rFonts w:hint="eastAsia"/>
          <w:sz w:val="18"/>
          <w:szCs w:val="18"/>
          <w:u w:val="single"/>
        </w:rPr>
        <w:t>）、《安徽省建设工程质量管理办法》、《安徽省建筑市场管理条例》，以及其他有关法律法规。</w:t>
      </w:r>
    </w:p>
    <w:p>
      <w:pPr>
        <w:spacing w:after="120"/>
        <w:ind w:firstLine="360" w:firstLineChars="200"/>
        <w:rPr>
          <w:sz w:val="18"/>
          <w:szCs w:val="18"/>
        </w:rPr>
      </w:pPr>
      <w:r>
        <w:rPr>
          <w:sz w:val="18"/>
          <w:szCs w:val="18"/>
        </w:rPr>
        <w:t xml:space="preserve">1.4 </w:t>
      </w:r>
      <w:r>
        <w:rPr>
          <w:rFonts w:hint="eastAsia"/>
          <w:sz w:val="18"/>
          <w:szCs w:val="18"/>
        </w:rPr>
        <w:t>标准和规范</w:t>
      </w:r>
    </w:p>
    <w:p>
      <w:pPr>
        <w:spacing w:after="120"/>
        <w:ind w:firstLine="360" w:firstLineChars="200"/>
        <w:rPr>
          <w:sz w:val="18"/>
          <w:szCs w:val="18"/>
        </w:rPr>
      </w:pPr>
      <w:r>
        <w:rPr>
          <w:sz w:val="18"/>
          <w:szCs w:val="18"/>
        </w:rPr>
        <w:t>1.4.1适用于工程的标准规范包括：</w:t>
      </w:r>
      <w:r>
        <w:rPr>
          <w:rFonts w:hint="eastAsia"/>
          <w:sz w:val="18"/>
          <w:szCs w:val="18"/>
          <w:u w:val="single"/>
        </w:rPr>
        <w:t>国家、地方、行业现行的建设工程规范和标准；国家、 地方、行业现行的有关材料、设备的规范和标准；现行的安徽省工程预算定额及相关规定。如果“标准、规范及有关技术说明”与“合同图纸”之间出现歧义或矛盾时，数量以“合同图纸”为准，质量要求或工艺标准以“标准、规范及有关技术说明”为准（</w:t>
      </w:r>
      <w:r>
        <w:rPr>
          <w:rFonts w:hint="eastAsia"/>
          <w:spacing w:val="2"/>
          <w:sz w:val="18"/>
          <w:szCs w:val="18"/>
          <w:u w:val="single"/>
        </w:rPr>
        <w:t>当“合同图</w:t>
      </w:r>
      <w:r>
        <w:rPr>
          <w:rFonts w:hint="eastAsia"/>
          <w:sz w:val="18"/>
          <w:szCs w:val="18"/>
          <w:u w:val="single"/>
        </w:rPr>
        <w:t>纸”技术标准明确要求高于“标准、规范及有关技术说明”应以“合同图纸”为准</w:t>
      </w:r>
      <w:r>
        <w:rPr>
          <w:rFonts w:hint="eastAsia"/>
          <w:spacing w:val="-5"/>
          <w:sz w:val="18"/>
          <w:szCs w:val="18"/>
          <w:u w:val="single"/>
        </w:rPr>
        <w:t>）</w:t>
      </w:r>
      <w:r>
        <w:rPr>
          <w:rFonts w:hint="eastAsia"/>
          <w:sz w:val="18"/>
          <w:szCs w:val="18"/>
        </w:rPr>
        <w:t>。</w:t>
      </w:r>
    </w:p>
    <w:p>
      <w:pPr>
        <w:spacing w:after="120"/>
        <w:ind w:firstLine="360" w:firstLineChars="200"/>
        <w:rPr>
          <w:sz w:val="18"/>
          <w:szCs w:val="18"/>
          <w:u w:val="single"/>
        </w:rPr>
      </w:pPr>
      <w:bookmarkStart w:id="62" w:name="_Hlk55662200"/>
      <w:r>
        <w:rPr>
          <w:rFonts w:hint="eastAsia"/>
          <w:sz w:val="18"/>
          <w:szCs w:val="18"/>
          <w:u w:val="single"/>
        </w:rPr>
        <w:t>本工程要求执行政府投资项目的相关规定，具体内容自行检索宿州市政府相关单位网站。</w:t>
      </w:r>
    </w:p>
    <w:bookmarkEnd w:id="62"/>
    <w:p>
      <w:pPr>
        <w:ind w:firstLine="360" w:firstLineChars="200"/>
        <w:outlineLvl w:val="0"/>
        <w:rPr>
          <w:sz w:val="18"/>
          <w:szCs w:val="18"/>
        </w:rPr>
      </w:pPr>
      <w:r>
        <w:rPr>
          <w:sz w:val="18"/>
          <w:szCs w:val="18"/>
        </w:rPr>
        <w:t xml:space="preserve">1.4.2 </w:t>
      </w:r>
      <w:r>
        <w:rPr>
          <w:rFonts w:hint="eastAsia"/>
          <w:sz w:val="18"/>
          <w:szCs w:val="18"/>
        </w:rPr>
        <w:t>发包人提供国外标准、规范的名称：</w:t>
      </w:r>
      <w:r>
        <w:rPr>
          <w:sz w:val="18"/>
          <w:szCs w:val="18"/>
          <w:u w:val="single"/>
        </w:rPr>
        <w:t xml:space="preserve"> 不提供 </w:t>
      </w:r>
      <w:r>
        <w:rPr>
          <w:rFonts w:hint="eastAsia"/>
          <w:sz w:val="18"/>
          <w:szCs w:val="18"/>
        </w:rPr>
        <w:t>；</w:t>
      </w:r>
    </w:p>
    <w:p>
      <w:pPr>
        <w:ind w:firstLine="360" w:firstLineChars="200"/>
        <w:rPr>
          <w:sz w:val="18"/>
          <w:szCs w:val="18"/>
        </w:rPr>
      </w:pPr>
      <w:r>
        <w:rPr>
          <w:rFonts w:hint="eastAsia"/>
          <w:sz w:val="18"/>
          <w:szCs w:val="18"/>
        </w:rPr>
        <w:t>发包人提供国外标准、规范的份数：</w:t>
      </w:r>
      <w:r>
        <w:rPr>
          <w:sz w:val="18"/>
          <w:szCs w:val="18"/>
          <w:u w:val="single"/>
        </w:rPr>
        <w:t xml:space="preserve">  无  </w:t>
      </w:r>
      <w:r>
        <w:rPr>
          <w:rFonts w:hint="eastAsia"/>
          <w:sz w:val="18"/>
          <w:szCs w:val="18"/>
        </w:rPr>
        <w:t>；</w:t>
      </w:r>
    </w:p>
    <w:p>
      <w:pPr>
        <w:ind w:firstLine="360" w:firstLineChars="200"/>
        <w:rPr>
          <w:sz w:val="18"/>
          <w:szCs w:val="18"/>
        </w:rPr>
      </w:pPr>
      <w:r>
        <w:rPr>
          <w:rFonts w:hint="eastAsia"/>
          <w:sz w:val="18"/>
          <w:szCs w:val="18"/>
        </w:rPr>
        <w:t>发包人提供国外标准、规范的名称：</w:t>
      </w:r>
      <w:r>
        <w:rPr>
          <w:sz w:val="18"/>
          <w:szCs w:val="18"/>
          <w:u w:val="single"/>
        </w:rPr>
        <w:t xml:space="preserve">   无  </w:t>
      </w:r>
      <w:r>
        <w:rPr>
          <w:rFonts w:hint="eastAsia"/>
          <w:sz w:val="18"/>
          <w:szCs w:val="18"/>
        </w:rPr>
        <w:t>。</w:t>
      </w:r>
    </w:p>
    <w:p>
      <w:pPr>
        <w:ind w:left="596" w:leftChars="284"/>
        <w:rPr>
          <w:sz w:val="18"/>
          <w:szCs w:val="18"/>
        </w:rPr>
      </w:pPr>
      <w:r>
        <w:rPr>
          <w:sz w:val="18"/>
          <w:szCs w:val="18"/>
        </w:rPr>
        <w:t>1.4.3发包人对工程的技术标准和功能要求的特殊要求：</w:t>
      </w:r>
      <w:bookmarkStart w:id="63" w:name="_Hlk55662232"/>
      <w:r>
        <w:rPr>
          <w:sz w:val="18"/>
          <w:szCs w:val="18"/>
          <w:u w:val="single"/>
        </w:rPr>
        <w:t>按设计要求执行</w:t>
      </w:r>
      <w:bookmarkEnd w:id="63"/>
      <w:r>
        <w:rPr>
          <w:rFonts w:hint="eastAsia"/>
          <w:sz w:val="18"/>
          <w:szCs w:val="18"/>
        </w:rPr>
        <w:t>。</w:t>
      </w:r>
    </w:p>
    <w:p>
      <w:pPr>
        <w:spacing w:after="120"/>
        <w:ind w:firstLine="360" w:firstLineChars="200"/>
        <w:outlineLvl w:val="0"/>
        <w:rPr>
          <w:sz w:val="18"/>
          <w:szCs w:val="18"/>
        </w:rPr>
      </w:pPr>
      <w:r>
        <w:rPr>
          <w:sz w:val="18"/>
          <w:szCs w:val="18"/>
        </w:rPr>
        <w:t xml:space="preserve">1.5 </w:t>
      </w:r>
      <w:r>
        <w:rPr>
          <w:rFonts w:hint="eastAsia"/>
          <w:sz w:val="18"/>
          <w:szCs w:val="18"/>
        </w:rPr>
        <w:t>合同文件的优先顺序</w:t>
      </w:r>
    </w:p>
    <w:p>
      <w:pPr>
        <w:ind w:firstLine="360" w:firstLineChars="200"/>
        <w:rPr>
          <w:sz w:val="18"/>
          <w:szCs w:val="18"/>
        </w:rPr>
      </w:pPr>
      <w:r>
        <w:rPr>
          <w:rFonts w:hint="eastAsia"/>
          <w:sz w:val="18"/>
          <w:szCs w:val="18"/>
        </w:rPr>
        <w:t>合同文件组成及优先顺序为：</w:t>
      </w:r>
      <w:r>
        <w:rPr>
          <w:sz w:val="18"/>
          <w:szCs w:val="18"/>
          <w:u w:val="single"/>
        </w:rPr>
        <w:t>按通用条款1.5条规定执行。</w:t>
      </w:r>
    </w:p>
    <w:p>
      <w:pPr>
        <w:spacing w:after="120"/>
        <w:ind w:firstLine="360" w:firstLineChars="200"/>
        <w:outlineLvl w:val="0"/>
        <w:rPr>
          <w:sz w:val="18"/>
          <w:szCs w:val="18"/>
        </w:rPr>
      </w:pPr>
      <w:r>
        <w:rPr>
          <w:sz w:val="18"/>
          <w:szCs w:val="18"/>
        </w:rPr>
        <w:t xml:space="preserve">1.6 </w:t>
      </w:r>
      <w:r>
        <w:rPr>
          <w:rFonts w:hint="eastAsia"/>
          <w:sz w:val="18"/>
          <w:szCs w:val="18"/>
        </w:rPr>
        <w:t>图纸和承包人文件</w:t>
      </w:r>
    </w:p>
    <w:p>
      <w:pPr>
        <w:ind w:firstLine="360" w:firstLineChars="200"/>
        <w:rPr>
          <w:sz w:val="18"/>
          <w:szCs w:val="18"/>
        </w:rPr>
      </w:pPr>
      <w:r>
        <w:rPr>
          <w:sz w:val="18"/>
          <w:szCs w:val="18"/>
        </w:rPr>
        <w:t xml:space="preserve">1.6.1 </w:t>
      </w:r>
      <w:r>
        <w:rPr>
          <w:rFonts w:hint="eastAsia"/>
          <w:sz w:val="18"/>
          <w:szCs w:val="18"/>
        </w:rPr>
        <w:t>图纸的提供</w:t>
      </w:r>
    </w:p>
    <w:p>
      <w:pPr>
        <w:ind w:firstLine="360" w:firstLineChars="200"/>
        <w:rPr>
          <w:sz w:val="18"/>
          <w:szCs w:val="18"/>
        </w:rPr>
      </w:pPr>
      <w:r>
        <w:rPr>
          <w:rFonts w:hint="eastAsia"/>
          <w:sz w:val="18"/>
          <w:szCs w:val="18"/>
        </w:rPr>
        <w:t>发包人向承包人提供图纸的期限：</w:t>
      </w:r>
      <w:r>
        <w:rPr>
          <w:sz w:val="18"/>
          <w:szCs w:val="18"/>
          <w:u w:val="single"/>
        </w:rPr>
        <w:t>开工前3天；</w:t>
      </w:r>
    </w:p>
    <w:p>
      <w:pPr>
        <w:ind w:firstLine="360" w:firstLineChars="200"/>
        <w:rPr>
          <w:sz w:val="18"/>
          <w:szCs w:val="18"/>
        </w:rPr>
      </w:pPr>
      <w:r>
        <w:rPr>
          <w:rFonts w:hint="eastAsia"/>
          <w:sz w:val="18"/>
          <w:szCs w:val="18"/>
        </w:rPr>
        <w:t>发包人向承包人提供图纸的数量：</w:t>
      </w:r>
      <w:r>
        <w:rPr>
          <w:rFonts w:hint="eastAsia"/>
          <w:sz w:val="18"/>
          <w:szCs w:val="18"/>
          <w:u w:val="single"/>
        </w:rPr>
        <w:t>三</w:t>
      </w:r>
      <w:r>
        <w:rPr>
          <w:sz w:val="18"/>
          <w:szCs w:val="18"/>
          <w:u w:val="single"/>
        </w:rPr>
        <w:t>套施工蓝图</w:t>
      </w:r>
      <w:r>
        <w:rPr>
          <w:rFonts w:hint="eastAsia"/>
          <w:sz w:val="18"/>
          <w:szCs w:val="18"/>
          <w:u w:val="single"/>
        </w:rPr>
        <w:t>（包括竣工图用）</w:t>
      </w:r>
      <w:r>
        <w:rPr>
          <w:sz w:val="18"/>
          <w:szCs w:val="18"/>
          <w:u w:val="single"/>
        </w:rPr>
        <w:t>；</w:t>
      </w:r>
    </w:p>
    <w:p>
      <w:pPr>
        <w:ind w:firstLine="360" w:firstLineChars="200"/>
        <w:rPr>
          <w:sz w:val="18"/>
          <w:szCs w:val="18"/>
        </w:rPr>
      </w:pPr>
      <w:r>
        <w:rPr>
          <w:rFonts w:hint="eastAsia"/>
          <w:sz w:val="18"/>
          <w:szCs w:val="18"/>
        </w:rPr>
        <w:t>发包人向承包人提供图纸的内容：</w:t>
      </w:r>
      <w:bookmarkStart w:id="64" w:name="_Hlk55662344"/>
      <w:r>
        <w:rPr>
          <w:sz w:val="18"/>
          <w:szCs w:val="18"/>
          <w:u w:val="single"/>
        </w:rPr>
        <w:t>本合同发包内容中的全部图纸</w:t>
      </w:r>
      <w:r>
        <w:rPr>
          <w:rFonts w:hint="eastAsia"/>
          <w:sz w:val="18"/>
          <w:szCs w:val="18"/>
          <w:u w:val="single"/>
        </w:rPr>
        <w:t>；</w:t>
      </w:r>
      <w:bookmarkEnd w:id="64"/>
    </w:p>
    <w:p>
      <w:pPr>
        <w:ind w:firstLine="360" w:firstLineChars="200"/>
        <w:rPr>
          <w:sz w:val="18"/>
          <w:szCs w:val="18"/>
        </w:rPr>
      </w:pPr>
      <w:r>
        <w:rPr>
          <w:sz w:val="18"/>
          <w:szCs w:val="18"/>
        </w:rPr>
        <w:t xml:space="preserve">1.6.4 </w:t>
      </w:r>
      <w:r>
        <w:rPr>
          <w:rFonts w:hint="eastAsia"/>
          <w:sz w:val="18"/>
          <w:szCs w:val="18"/>
        </w:rPr>
        <w:t>承包人文件</w:t>
      </w:r>
    </w:p>
    <w:p>
      <w:pPr>
        <w:ind w:firstLine="360" w:firstLineChars="200"/>
        <w:rPr>
          <w:sz w:val="18"/>
          <w:szCs w:val="18"/>
        </w:rPr>
      </w:pPr>
      <w:r>
        <w:rPr>
          <w:rFonts w:hint="eastAsia"/>
          <w:sz w:val="18"/>
          <w:szCs w:val="18"/>
        </w:rPr>
        <w:t>需要由承包人提供的文件，包括：</w:t>
      </w:r>
      <w:r>
        <w:rPr>
          <w:rFonts w:hint="eastAsia"/>
          <w:sz w:val="18"/>
          <w:szCs w:val="18"/>
          <w:u w:val="single"/>
        </w:rPr>
        <w:t>办理建筑工程施工许可证所需的施工组织设计、施工企业资质、项目经理资质、计划生育责任书及备案表及需要办理质安手续的附属文件，除此之外的如施工进度计划、项目管理机构名册、已完成工作量及支付工程款申请报表（如有）、拟完成的月工作量进度计划表、其他报表等需要承包人编制提供的其他文件、项目竣工验收时提供项目建设情况汇报</w:t>
      </w:r>
      <w:r>
        <w:rPr>
          <w:sz w:val="18"/>
          <w:szCs w:val="18"/>
          <w:u w:val="single"/>
        </w:rPr>
        <w:t>PPT(此作为项目竣工验收的重要指标)；</w:t>
      </w:r>
    </w:p>
    <w:p>
      <w:pPr>
        <w:ind w:firstLine="540" w:firstLineChars="300"/>
        <w:rPr>
          <w:sz w:val="18"/>
          <w:szCs w:val="18"/>
          <w:u w:val="single"/>
        </w:rPr>
      </w:pPr>
      <w:r>
        <w:rPr>
          <w:rFonts w:hint="eastAsia"/>
          <w:sz w:val="18"/>
          <w:szCs w:val="18"/>
        </w:rPr>
        <w:t>承包人提供的文件的期限为：发包人办理建筑工程施工许可证需承包人提供的资料在本合</w:t>
      </w:r>
      <w:r>
        <w:rPr>
          <w:rFonts w:hint="eastAsia"/>
          <w:sz w:val="18"/>
          <w:szCs w:val="18"/>
          <w:u w:val="single"/>
        </w:rPr>
        <w:t>同签订并生效后</w:t>
      </w:r>
      <w:r>
        <w:rPr>
          <w:sz w:val="18"/>
          <w:szCs w:val="18"/>
          <w:u w:val="single"/>
        </w:rPr>
        <w:t xml:space="preserve"> 3 </w:t>
      </w:r>
      <w:r>
        <w:rPr>
          <w:rFonts w:hint="eastAsia"/>
          <w:sz w:val="18"/>
          <w:szCs w:val="18"/>
          <w:u w:val="single"/>
        </w:rPr>
        <w:t>天内提供；除此之外的需要承包人编制提供的文件按本专用合同相关条款规定的执行；</w:t>
      </w:r>
    </w:p>
    <w:p>
      <w:pPr>
        <w:ind w:firstLine="360" w:firstLineChars="200"/>
        <w:rPr>
          <w:sz w:val="18"/>
          <w:szCs w:val="18"/>
        </w:rPr>
      </w:pPr>
      <w:r>
        <w:rPr>
          <w:rFonts w:hint="eastAsia"/>
          <w:sz w:val="18"/>
          <w:szCs w:val="18"/>
        </w:rPr>
        <w:t>承包人提供的文件的数量为：</w:t>
      </w:r>
      <w:r>
        <w:rPr>
          <w:sz w:val="18"/>
          <w:szCs w:val="18"/>
          <w:u w:val="single"/>
        </w:rPr>
        <w:t>视发包人需求</w:t>
      </w:r>
      <w:r>
        <w:rPr>
          <w:rFonts w:hint="eastAsia"/>
          <w:sz w:val="18"/>
          <w:szCs w:val="18"/>
        </w:rPr>
        <w:t>；</w:t>
      </w:r>
    </w:p>
    <w:p>
      <w:pPr>
        <w:ind w:firstLine="360" w:firstLineChars="200"/>
        <w:rPr>
          <w:sz w:val="18"/>
          <w:szCs w:val="18"/>
          <w:u w:val="single"/>
        </w:rPr>
      </w:pPr>
      <w:r>
        <w:rPr>
          <w:rFonts w:hint="eastAsia"/>
          <w:sz w:val="18"/>
          <w:szCs w:val="18"/>
        </w:rPr>
        <w:t>承包人提供的文件的形式为：</w:t>
      </w:r>
      <w:r>
        <w:rPr>
          <w:sz w:val="18"/>
          <w:szCs w:val="18"/>
          <w:u w:val="single"/>
        </w:rPr>
        <w:t>书面形式</w:t>
      </w:r>
      <w:r>
        <w:rPr>
          <w:sz w:val="18"/>
          <w:szCs w:val="18"/>
        </w:rPr>
        <w:t>；</w:t>
      </w:r>
    </w:p>
    <w:p>
      <w:pPr>
        <w:ind w:firstLine="360" w:firstLineChars="200"/>
        <w:rPr>
          <w:sz w:val="18"/>
          <w:szCs w:val="18"/>
        </w:rPr>
      </w:pPr>
      <w:r>
        <w:rPr>
          <w:rFonts w:hint="eastAsia"/>
          <w:sz w:val="18"/>
          <w:szCs w:val="18"/>
        </w:rPr>
        <w:t>发包人审批承包人文件的期限：</w:t>
      </w:r>
      <w:r>
        <w:rPr>
          <w:rFonts w:hint="eastAsia"/>
          <w:sz w:val="18"/>
          <w:szCs w:val="18"/>
          <w:u w:val="single"/>
        </w:rPr>
        <w:t>双方另行确定</w:t>
      </w:r>
      <w:r>
        <w:rPr>
          <w:sz w:val="18"/>
          <w:szCs w:val="18"/>
        </w:rPr>
        <w:t>。</w:t>
      </w:r>
    </w:p>
    <w:p>
      <w:pPr>
        <w:ind w:firstLine="360" w:firstLineChars="200"/>
        <w:rPr>
          <w:sz w:val="18"/>
          <w:szCs w:val="18"/>
        </w:rPr>
      </w:pPr>
      <w:r>
        <w:rPr>
          <w:sz w:val="18"/>
          <w:szCs w:val="18"/>
        </w:rPr>
        <w:t xml:space="preserve">1.6.5 </w:t>
      </w:r>
      <w:r>
        <w:rPr>
          <w:rFonts w:hint="eastAsia"/>
          <w:sz w:val="18"/>
          <w:szCs w:val="18"/>
        </w:rPr>
        <w:t>现场图纸准备</w:t>
      </w:r>
    </w:p>
    <w:p>
      <w:pPr>
        <w:ind w:firstLine="360" w:firstLineChars="200"/>
        <w:rPr>
          <w:sz w:val="18"/>
          <w:szCs w:val="18"/>
        </w:rPr>
      </w:pPr>
      <w:r>
        <w:rPr>
          <w:rFonts w:hint="eastAsia"/>
          <w:sz w:val="18"/>
          <w:szCs w:val="18"/>
        </w:rPr>
        <w:t>关于现场图纸准备的约定：</w:t>
      </w:r>
      <w:bookmarkStart w:id="65" w:name="_Hlk55662489"/>
      <w:r>
        <w:rPr>
          <w:sz w:val="18"/>
          <w:szCs w:val="18"/>
          <w:u w:val="single"/>
        </w:rPr>
        <w:t>施工现场保留一套完整图纸供发包人、监理人及有关人员使用</w:t>
      </w:r>
      <w:r>
        <w:rPr>
          <w:sz w:val="18"/>
          <w:szCs w:val="18"/>
        </w:rPr>
        <w:t>。</w:t>
      </w:r>
      <w:bookmarkEnd w:id="65"/>
    </w:p>
    <w:p>
      <w:pPr>
        <w:spacing w:after="120"/>
        <w:ind w:firstLine="360" w:firstLineChars="200"/>
        <w:outlineLvl w:val="0"/>
        <w:rPr>
          <w:sz w:val="18"/>
          <w:szCs w:val="18"/>
        </w:rPr>
      </w:pPr>
      <w:r>
        <w:rPr>
          <w:sz w:val="18"/>
          <w:szCs w:val="18"/>
        </w:rPr>
        <w:t xml:space="preserve">1.7 </w:t>
      </w:r>
      <w:r>
        <w:rPr>
          <w:rFonts w:hint="eastAsia"/>
          <w:sz w:val="18"/>
          <w:szCs w:val="18"/>
        </w:rPr>
        <w:t>联络</w:t>
      </w:r>
    </w:p>
    <w:p>
      <w:pPr>
        <w:ind w:firstLine="360" w:firstLineChars="200"/>
        <w:rPr>
          <w:sz w:val="18"/>
          <w:szCs w:val="18"/>
        </w:rPr>
      </w:pPr>
      <w:r>
        <w:rPr>
          <w:sz w:val="18"/>
          <w:szCs w:val="18"/>
        </w:rPr>
        <w:t>1.7.1发包人和承包人应当在</w:t>
      </w:r>
      <w:r>
        <w:rPr>
          <w:sz w:val="18"/>
          <w:szCs w:val="18"/>
          <w:u w:val="single"/>
        </w:rPr>
        <w:t xml:space="preserve"> 3 </w:t>
      </w:r>
      <w:r>
        <w:rPr>
          <w:rFonts w:hint="eastAsia"/>
          <w:sz w:val="18"/>
          <w:szCs w:val="18"/>
        </w:rPr>
        <w:t>天内将与合同有关的通知、批准、证明、证书、指示、指令、要求、请求、同意、意见、确定和决定等书面函件送达对方当事人。</w:t>
      </w:r>
    </w:p>
    <w:p>
      <w:pPr>
        <w:ind w:firstLine="360" w:firstLineChars="200"/>
        <w:rPr>
          <w:sz w:val="18"/>
          <w:szCs w:val="18"/>
        </w:rPr>
      </w:pPr>
      <w:r>
        <w:rPr>
          <w:sz w:val="18"/>
          <w:szCs w:val="18"/>
        </w:rPr>
        <w:t xml:space="preserve">1.7.2 </w:t>
      </w:r>
      <w:r>
        <w:rPr>
          <w:rFonts w:hint="eastAsia"/>
          <w:sz w:val="18"/>
          <w:szCs w:val="18"/>
        </w:rPr>
        <w:t>发包人接收文件的地点：</w:t>
      </w:r>
      <w:r>
        <w:rPr>
          <w:rFonts w:hint="eastAsia"/>
          <w:sz w:val="18"/>
          <w:szCs w:val="18"/>
          <w:u w:val="single"/>
        </w:rPr>
        <w:t>项目所在地发包人项目部</w:t>
      </w:r>
      <w:r>
        <w:rPr>
          <w:rFonts w:hint="eastAsia"/>
          <w:sz w:val="18"/>
          <w:szCs w:val="18"/>
        </w:rPr>
        <w:t>；</w:t>
      </w:r>
    </w:p>
    <w:p>
      <w:pPr>
        <w:ind w:firstLine="360" w:firstLineChars="200"/>
        <w:rPr>
          <w:sz w:val="18"/>
          <w:szCs w:val="18"/>
        </w:rPr>
      </w:pPr>
      <w:r>
        <w:rPr>
          <w:rFonts w:hint="eastAsia"/>
          <w:sz w:val="18"/>
          <w:szCs w:val="18"/>
        </w:rPr>
        <w:t>发包人指定的接收人为：</w:t>
      </w:r>
      <w:r>
        <w:rPr>
          <w:rFonts w:hint="eastAsia"/>
          <w:sz w:val="18"/>
          <w:szCs w:val="18"/>
          <w:u w:val="single"/>
        </w:rPr>
        <w:t>发包人代表。</w:t>
      </w:r>
    </w:p>
    <w:p>
      <w:pPr>
        <w:ind w:firstLine="360" w:firstLineChars="200"/>
        <w:rPr>
          <w:sz w:val="18"/>
          <w:szCs w:val="18"/>
        </w:rPr>
      </w:pPr>
      <w:r>
        <w:rPr>
          <w:rFonts w:hint="eastAsia"/>
          <w:sz w:val="18"/>
          <w:szCs w:val="18"/>
        </w:rPr>
        <w:t>承包人接收文件的地点：</w:t>
      </w:r>
      <w:r>
        <w:rPr>
          <w:rFonts w:hint="eastAsia"/>
          <w:sz w:val="18"/>
          <w:szCs w:val="18"/>
          <w:u w:val="single"/>
        </w:rPr>
        <w:t>项目所在地承包人项目部。</w:t>
      </w:r>
    </w:p>
    <w:p>
      <w:pPr>
        <w:ind w:firstLine="360" w:firstLineChars="200"/>
        <w:rPr>
          <w:sz w:val="18"/>
          <w:szCs w:val="18"/>
          <w:u w:val="single"/>
        </w:rPr>
      </w:pPr>
      <w:r>
        <w:rPr>
          <w:rFonts w:hint="eastAsia"/>
          <w:sz w:val="18"/>
          <w:szCs w:val="18"/>
        </w:rPr>
        <w:t>承包人指定的接收人为：</w:t>
      </w:r>
      <w:r>
        <w:rPr>
          <w:rFonts w:hint="eastAsia"/>
          <w:sz w:val="18"/>
          <w:szCs w:val="18"/>
          <w:u w:val="single"/>
        </w:rPr>
        <w:t>承包方项目经理。</w:t>
      </w:r>
    </w:p>
    <w:p>
      <w:pPr>
        <w:ind w:firstLine="360" w:firstLineChars="200"/>
        <w:rPr>
          <w:sz w:val="18"/>
          <w:szCs w:val="18"/>
        </w:rPr>
      </w:pPr>
      <w:r>
        <w:rPr>
          <w:rFonts w:hint="eastAsia"/>
          <w:sz w:val="18"/>
          <w:szCs w:val="18"/>
        </w:rPr>
        <w:t>监理人接收文件的地点：</w:t>
      </w:r>
      <w:r>
        <w:rPr>
          <w:rFonts w:hint="eastAsia"/>
          <w:sz w:val="18"/>
          <w:szCs w:val="18"/>
          <w:u w:val="single"/>
        </w:rPr>
        <w:t>项目所在地监理人办公室。</w:t>
      </w:r>
    </w:p>
    <w:p>
      <w:pPr>
        <w:ind w:firstLine="360" w:firstLineChars="200"/>
        <w:rPr>
          <w:sz w:val="18"/>
          <w:szCs w:val="18"/>
        </w:rPr>
      </w:pPr>
      <w:r>
        <w:rPr>
          <w:rFonts w:hint="eastAsia"/>
          <w:sz w:val="18"/>
          <w:szCs w:val="18"/>
        </w:rPr>
        <w:t>监理人指定的接收人为：</w:t>
      </w:r>
      <w:r>
        <w:rPr>
          <w:sz w:val="18"/>
          <w:szCs w:val="18"/>
          <w:u w:val="single"/>
        </w:rPr>
        <w:t>总监理工程师</w:t>
      </w:r>
      <w:r>
        <w:rPr>
          <w:rFonts w:hint="eastAsia"/>
          <w:sz w:val="18"/>
          <w:szCs w:val="18"/>
          <w:u w:val="single"/>
        </w:rPr>
        <w:t>。</w:t>
      </w:r>
    </w:p>
    <w:p>
      <w:pPr>
        <w:spacing w:after="120"/>
        <w:ind w:firstLine="360" w:firstLineChars="200"/>
        <w:outlineLvl w:val="0"/>
        <w:rPr>
          <w:sz w:val="18"/>
          <w:szCs w:val="18"/>
        </w:rPr>
      </w:pPr>
      <w:r>
        <w:rPr>
          <w:sz w:val="18"/>
          <w:szCs w:val="18"/>
        </w:rPr>
        <w:t xml:space="preserve">1.10 </w:t>
      </w:r>
      <w:r>
        <w:rPr>
          <w:rFonts w:hint="eastAsia"/>
          <w:sz w:val="18"/>
          <w:szCs w:val="18"/>
        </w:rPr>
        <w:t>交通运输</w:t>
      </w:r>
    </w:p>
    <w:p>
      <w:pPr>
        <w:ind w:firstLine="360" w:firstLineChars="200"/>
        <w:outlineLvl w:val="0"/>
        <w:rPr>
          <w:sz w:val="18"/>
          <w:szCs w:val="18"/>
        </w:rPr>
      </w:pPr>
      <w:r>
        <w:rPr>
          <w:sz w:val="18"/>
          <w:szCs w:val="18"/>
        </w:rPr>
        <w:t xml:space="preserve">1.10.1 </w:t>
      </w:r>
      <w:r>
        <w:rPr>
          <w:rFonts w:hint="eastAsia"/>
          <w:sz w:val="18"/>
          <w:szCs w:val="18"/>
        </w:rPr>
        <w:t>出入现场的权利</w:t>
      </w:r>
    </w:p>
    <w:p>
      <w:pPr>
        <w:ind w:firstLine="540" w:firstLineChars="300"/>
        <w:rPr>
          <w:sz w:val="18"/>
          <w:szCs w:val="18"/>
        </w:rPr>
      </w:pPr>
      <w:r>
        <w:rPr>
          <w:rFonts w:hint="eastAsia"/>
          <w:sz w:val="18"/>
          <w:szCs w:val="18"/>
        </w:rPr>
        <w:t>关于出入现场的权利的约定：</w:t>
      </w:r>
      <w:r>
        <w:rPr>
          <w:rFonts w:hint="eastAsia"/>
          <w:sz w:val="18"/>
          <w:szCs w:val="18"/>
          <w:u w:val="single"/>
        </w:rPr>
        <w:t>由承包人按发包人要求负责取得出入施工现场所需的批准手续和全部权利，以及取得因施工所需修建道路、桥梁以及其他基础设施的权利，并承担相关手续费用和建设费用。</w:t>
      </w:r>
    </w:p>
    <w:p>
      <w:pPr>
        <w:ind w:firstLine="360" w:firstLineChars="200"/>
        <w:outlineLvl w:val="0"/>
        <w:rPr>
          <w:sz w:val="18"/>
          <w:szCs w:val="18"/>
        </w:rPr>
      </w:pPr>
      <w:r>
        <w:rPr>
          <w:sz w:val="18"/>
          <w:szCs w:val="18"/>
        </w:rPr>
        <w:t xml:space="preserve">1.10.3 </w:t>
      </w:r>
      <w:r>
        <w:rPr>
          <w:rFonts w:hint="eastAsia"/>
          <w:sz w:val="18"/>
          <w:szCs w:val="18"/>
        </w:rPr>
        <w:t>场内交通</w:t>
      </w:r>
    </w:p>
    <w:p>
      <w:pPr>
        <w:ind w:firstLine="360" w:firstLineChars="200"/>
        <w:rPr>
          <w:sz w:val="18"/>
          <w:szCs w:val="18"/>
        </w:rPr>
      </w:pPr>
      <w:r>
        <w:rPr>
          <w:rFonts w:hint="eastAsia"/>
          <w:sz w:val="18"/>
          <w:szCs w:val="18"/>
        </w:rPr>
        <w:t>关于场外交通和场内交通的边界的约定：</w:t>
      </w:r>
      <w:r>
        <w:rPr>
          <w:rFonts w:hint="eastAsia"/>
          <w:sz w:val="18"/>
          <w:szCs w:val="18"/>
          <w:u w:val="single"/>
        </w:rPr>
        <w:t>本项目施工现场大门为界</w:t>
      </w:r>
      <w:r>
        <w:rPr>
          <w:sz w:val="18"/>
          <w:szCs w:val="18"/>
          <w:u w:val="single"/>
        </w:rPr>
        <w:t>。</w:t>
      </w:r>
    </w:p>
    <w:p>
      <w:pPr>
        <w:ind w:firstLine="360" w:firstLineChars="200"/>
        <w:rPr>
          <w:sz w:val="18"/>
          <w:szCs w:val="18"/>
        </w:rPr>
      </w:pPr>
      <w:r>
        <w:rPr>
          <w:rFonts w:hint="eastAsia"/>
          <w:sz w:val="18"/>
          <w:szCs w:val="18"/>
        </w:rPr>
        <w:t>关于发包人向承包人免费提供满足工程施工需要的场内道路和交通设施的约定：</w:t>
      </w:r>
      <w:bookmarkStart w:id="66" w:name="_Hlk55662574"/>
      <w:r>
        <w:rPr>
          <w:rFonts w:hint="eastAsia"/>
          <w:sz w:val="18"/>
          <w:szCs w:val="18"/>
          <w:u w:val="single"/>
        </w:rPr>
        <w:t>以发包人提供的施工现场现状为准，具体由承包人在投标前踏勘现场查看，发包人不再为此另行支付费用。</w:t>
      </w:r>
      <w:bookmarkEnd w:id="66"/>
    </w:p>
    <w:p>
      <w:pPr>
        <w:ind w:firstLine="360" w:firstLineChars="200"/>
        <w:rPr>
          <w:sz w:val="18"/>
          <w:szCs w:val="18"/>
        </w:rPr>
      </w:pPr>
      <w:r>
        <w:rPr>
          <w:sz w:val="18"/>
          <w:szCs w:val="18"/>
        </w:rPr>
        <w:t>1.10.4超大件和超重件的运输</w:t>
      </w:r>
    </w:p>
    <w:p>
      <w:pPr>
        <w:ind w:firstLine="360" w:firstLineChars="200"/>
        <w:rPr>
          <w:sz w:val="18"/>
          <w:szCs w:val="18"/>
        </w:rPr>
      </w:pPr>
      <w:r>
        <w:rPr>
          <w:rFonts w:hint="eastAsia"/>
          <w:sz w:val="18"/>
          <w:szCs w:val="18"/>
        </w:rPr>
        <w:t>运输超大件或超重件所需的道路和桥梁临时加固改造费用和其他有关费用由</w:t>
      </w:r>
      <w:r>
        <w:rPr>
          <w:sz w:val="18"/>
          <w:szCs w:val="18"/>
          <w:u w:val="single"/>
        </w:rPr>
        <w:t xml:space="preserve"> 承包人      </w:t>
      </w:r>
      <w:r>
        <w:rPr>
          <w:rFonts w:hint="eastAsia"/>
          <w:sz w:val="18"/>
          <w:szCs w:val="18"/>
        </w:rPr>
        <w:t>承担。</w:t>
      </w:r>
    </w:p>
    <w:p>
      <w:pPr>
        <w:spacing w:after="120"/>
        <w:ind w:firstLine="360" w:firstLineChars="200"/>
        <w:outlineLvl w:val="0"/>
        <w:rPr>
          <w:sz w:val="18"/>
          <w:szCs w:val="18"/>
        </w:rPr>
      </w:pPr>
      <w:r>
        <w:rPr>
          <w:sz w:val="18"/>
          <w:szCs w:val="18"/>
        </w:rPr>
        <w:t xml:space="preserve">1.11 </w:t>
      </w:r>
      <w:r>
        <w:rPr>
          <w:rFonts w:hint="eastAsia"/>
          <w:sz w:val="18"/>
          <w:szCs w:val="18"/>
        </w:rPr>
        <w:t>知识产权</w:t>
      </w:r>
    </w:p>
    <w:p>
      <w:pPr>
        <w:ind w:firstLine="360" w:firstLineChars="200"/>
        <w:rPr>
          <w:sz w:val="18"/>
          <w:szCs w:val="18"/>
        </w:rPr>
      </w:pPr>
      <w:r>
        <w:rPr>
          <w:sz w:val="18"/>
          <w:szCs w:val="18"/>
        </w:rPr>
        <w:t>1.11.1关于发包人提供给承包人的图纸、发包人为实施工程自行编制或委托编制的技术规范以及反映发包人关于合同要求或其他类似性质的文件的著作权的归属：</w:t>
      </w:r>
      <w:r>
        <w:rPr>
          <w:sz w:val="18"/>
          <w:szCs w:val="18"/>
          <w:u w:val="single"/>
        </w:rPr>
        <w:t xml:space="preserve"> 归发包人所有。</w:t>
      </w:r>
    </w:p>
    <w:p>
      <w:pPr>
        <w:ind w:left="596" w:leftChars="284"/>
        <w:rPr>
          <w:sz w:val="18"/>
          <w:szCs w:val="18"/>
        </w:rPr>
      </w:pPr>
      <w:r>
        <w:rPr>
          <w:rFonts w:hint="eastAsia"/>
          <w:sz w:val="18"/>
          <w:szCs w:val="18"/>
        </w:rPr>
        <w:t>关于发包人提供的上述文件的使用限制的要求：</w:t>
      </w:r>
      <w:r>
        <w:rPr>
          <w:rFonts w:hint="eastAsia"/>
          <w:sz w:val="18"/>
          <w:szCs w:val="18"/>
          <w:u w:val="single"/>
        </w:rPr>
        <w:t>按通用条款执行</w:t>
      </w:r>
      <w:r>
        <w:rPr>
          <w:rFonts w:hint="eastAsia"/>
          <w:sz w:val="18"/>
          <w:szCs w:val="18"/>
        </w:rPr>
        <w:t>。</w:t>
      </w:r>
    </w:p>
    <w:p>
      <w:pPr>
        <w:ind w:left="596" w:leftChars="284"/>
        <w:outlineLvl w:val="0"/>
        <w:rPr>
          <w:sz w:val="18"/>
          <w:szCs w:val="18"/>
        </w:rPr>
      </w:pPr>
      <w:r>
        <w:rPr>
          <w:sz w:val="18"/>
          <w:szCs w:val="18"/>
        </w:rPr>
        <w:t xml:space="preserve">1.11.2 </w:t>
      </w:r>
      <w:r>
        <w:rPr>
          <w:rFonts w:hint="eastAsia"/>
          <w:sz w:val="18"/>
          <w:szCs w:val="18"/>
        </w:rPr>
        <w:t>关于承包人为实施工程所编制文件的著作权的归属：</w:t>
      </w:r>
      <w:r>
        <w:rPr>
          <w:rFonts w:hint="eastAsia"/>
          <w:sz w:val="18"/>
          <w:szCs w:val="18"/>
          <w:u w:val="single"/>
        </w:rPr>
        <w:t>按通用条款执行</w:t>
      </w:r>
      <w:r>
        <w:rPr>
          <w:rFonts w:hint="eastAsia"/>
          <w:sz w:val="18"/>
          <w:szCs w:val="18"/>
        </w:rPr>
        <w:t>。</w:t>
      </w:r>
    </w:p>
    <w:p>
      <w:pPr>
        <w:ind w:firstLine="540" w:firstLineChars="300"/>
        <w:rPr>
          <w:sz w:val="18"/>
          <w:szCs w:val="18"/>
        </w:rPr>
      </w:pPr>
      <w:r>
        <w:rPr>
          <w:rFonts w:hint="eastAsia"/>
          <w:sz w:val="18"/>
          <w:szCs w:val="18"/>
        </w:rPr>
        <w:t>关于承包人提供的上述文件的使用限制的要求：</w:t>
      </w:r>
      <w:r>
        <w:rPr>
          <w:rFonts w:hint="eastAsia"/>
          <w:sz w:val="18"/>
          <w:szCs w:val="18"/>
          <w:u w:val="single"/>
        </w:rPr>
        <w:t>按通用条款执行</w:t>
      </w:r>
      <w:r>
        <w:rPr>
          <w:rFonts w:hint="eastAsia"/>
          <w:sz w:val="18"/>
          <w:szCs w:val="18"/>
        </w:rPr>
        <w:t>。</w:t>
      </w:r>
    </w:p>
    <w:p>
      <w:pPr>
        <w:ind w:firstLine="360" w:firstLineChars="200"/>
        <w:outlineLvl w:val="0"/>
        <w:rPr>
          <w:sz w:val="18"/>
          <w:szCs w:val="18"/>
        </w:rPr>
      </w:pPr>
      <w:r>
        <w:rPr>
          <w:sz w:val="18"/>
          <w:szCs w:val="18"/>
        </w:rPr>
        <w:t xml:space="preserve">1.11.4 </w:t>
      </w:r>
      <w:r>
        <w:rPr>
          <w:rFonts w:hint="eastAsia"/>
          <w:sz w:val="18"/>
          <w:szCs w:val="18"/>
        </w:rPr>
        <w:t>承包人在施工过程中所采用的专利、专有技术、技术秘密的使用费的承担方式：</w:t>
      </w:r>
      <w:bookmarkStart w:id="67" w:name="_Hlk55662617"/>
      <w:r>
        <w:rPr>
          <w:sz w:val="18"/>
          <w:szCs w:val="18"/>
          <w:u w:val="single"/>
        </w:rPr>
        <w:t>由承包人承担，费用已包含在合同价中。</w:t>
      </w:r>
      <w:bookmarkEnd w:id="67"/>
    </w:p>
    <w:p>
      <w:pPr>
        <w:spacing w:after="120"/>
        <w:ind w:firstLine="360" w:firstLineChars="200"/>
        <w:rPr>
          <w:sz w:val="18"/>
          <w:szCs w:val="18"/>
        </w:rPr>
      </w:pPr>
      <w:r>
        <w:rPr>
          <w:sz w:val="18"/>
          <w:szCs w:val="18"/>
        </w:rPr>
        <w:t>1.13工程量清单错误的修正</w:t>
      </w:r>
    </w:p>
    <w:p>
      <w:pPr>
        <w:ind w:firstLine="360" w:firstLineChars="200"/>
        <w:rPr>
          <w:sz w:val="18"/>
          <w:szCs w:val="18"/>
        </w:rPr>
      </w:pPr>
      <w:r>
        <w:rPr>
          <w:rFonts w:hint="eastAsia"/>
          <w:sz w:val="18"/>
          <w:szCs w:val="18"/>
        </w:rPr>
        <w:t>出现工程量清单错误时，是否调整合同价格：</w:t>
      </w:r>
      <w:r>
        <w:rPr>
          <w:rFonts w:hint="eastAsia"/>
          <w:sz w:val="18"/>
          <w:szCs w:val="18"/>
          <w:u w:val="single"/>
        </w:rPr>
        <w:t>是，综合单价的调整按本专用合同条款第</w:t>
      </w:r>
      <w:r>
        <w:rPr>
          <w:sz w:val="18"/>
          <w:szCs w:val="18"/>
          <w:u w:val="single"/>
        </w:rPr>
        <w:t xml:space="preserve">10.4 </w:t>
      </w:r>
      <w:r>
        <w:rPr>
          <w:rFonts w:hint="eastAsia"/>
          <w:sz w:val="18"/>
          <w:szCs w:val="18"/>
          <w:u w:val="single"/>
        </w:rPr>
        <w:t>款或</w:t>
      </w:r>
      <w:r>
        <w:rPr>
          <w:sz w:val="18"/>
          <w:szCs w:val="18"/>
          <w:u w:val="single"/>
        </w:rPr>
        <w:t xml:space="preserve"> 12.1 </w:t>
      </w:r>
      <w:r>
        <w:rPr>
          <w:rFonts w:hint="eastAsia"/>
          <w:sz w:val="18"/>
          <w:szCs w:val="18"/>
          <w:u w:val="single"/>
        </w:rPr>
        <w:t>款中规定的关于综合单价调整的方式进行调整。</w:t>
      </w:r>
    </w:p>
    <w:p>
      <w:pPr>
        <w:ind w:firstLine="360" w:firstLineChars="200"/>
        <w:rPr>
          <w:sz w:val="18"/>
          <w:szCs w:val="18"/>
        </w:rPr>
      </w:pPr>
      <w:r>
        <w:rPr>
          <w:rFonts w:hint="eastAsia"/>
          <w:sz w:val="18"/>
          <w:szCs w:val="18"/>
        </w:rPr>
        <w:t>允许调整合同价格的工程量偏差范围：</w:t>
      </w:r>
    </w:p>
    <w:p>
      <w:pPr>
        <w:ind w:firstLine="360" w:firstLineChars="200"/>
        <w:rPr>
          <w:sz w:val="18"/>
          <w:szCs w:val="18"/>
          <w:u w:val="single"/>
        </w:rPr>
      </w:pPr>
      <w:r>
        <w:rPr>
          <w:rFonts w:hint="eastAsia"/>
          <w:sz w:val="18"/>
          <w:szCs w:val="18"/>
          <w:u w:val="single"/>
        </w:rPr>
        <w:t>（</w:t>
      </w:r>
      <w:r>
        <w:rPr>
          <w:sz w:val="18"/>
          <w:szCs w:val="18"/>
          <w:u w:val="single"/>
        </w:rPr>
        <w:t>1）工程量清单存在缺项、漏项的；</w:t>
      </w:r>
    </w:p>
    <w:p>
      <w:pPr>
        <w:ind w:firstLine="360" w:firstLineChars="200"/>
        <w:rPr>
          <w:sz w:val="18"/>
          <w:szCs w:val="18"/>
        </w:rPr>
      </w:pPr>
      <w:r>
        <w:rPr>
          <w:rFonts w:hint="eastAsia"/>
          <w:sz w:val="18"/>
          <w:szCs w:val="18"/>
          <w:u w:val="single"/>
        </w:rPr>
        <w:t>（</w:t>
      </w:r>
      <w:r>
        <w:rPr>
          <w:sz w:val="18"/>
          <w:szCs w:val="18"/>
          <w:u w:val="single"/>
        </w:rPr>
        <w:t>2）未按照国家现行计量规范强制性规定计量的。</w:t>
      </w:r>
    </w:p>
    <w:p>
      <w:pPr>
        <w:pStyle w:val="8"/>
        <w:spacing w:line="240" w:lineRule="auto"/>
        <w:rPr>
          <w:rFonts w:ascii="宋体" w:hAnsi="宋体" w:cs="宋体"/>
          <w:sz w:val="18"/>
          <w:szCs w:val="18"/>
        </w:rPr>
      </w:pPr>
      <w:r>
        <w:rPr>
          <w:rFonts w:hint="eastAsia" w:ascii="宋体" w:hAnsi="宋体" w:cs="宋体"/>
          <w:sz w:val="18"/>
          <w:szCs w:val="18"/>
        </w:rPr>
        <w:t>2. 发包人</w:t>
      </w:r>
    </w:p>
    <w:p>
      <w:pPr>
        <w:spacing w:after="120"/>
        <w:ind w:firstLine="360" w:firstLineChars="200"/>
        <w:outlineLvl w:val="0"/>
        <w:rPr>
          <w:sz w:val="18"/>
          <w:szCs w:val="18"/>
        </w:rPr>
      </w:pPr>
      <w:r>
        <w:rPr>
          <w:sz w:val="18"/>
          <w:szCs w:val="18"/>
        </w:rPr>
        <w:t xml:space="preserve">2.2 </w:t>
      </w:r>
      <w:r>
        <w:rPr>
          <w:rFonts w:hint="eastAsia"/>
          <w:sz w:val="18"/>
          <w:szCs w:val="18"/>
        </w:rPr>
        <w:t>发包人代表</w:t>
      </w:r>
    </w:p>
    <w:p>
      <w:pPr>
        <w:ind w:firstLine="360" w:firstLineChars="200"/>
        <w:rPr>
          <w:sz w:val="18"/>
          <w:szCs w:val="18"/>
        </w:rPr>
      </w:pPr>
      <w:r>
        <w:rPr>
          <w:rFonts w:hint="eastAsia"/>
          <w:sz w:val="18"/>
          <w:szCs w:val="18"/>
        </w:rPr>
        <w:t>发包人代表：</w:t>
      </w:r>
    </w:p>
    <w:p>
      <w:pPr>
        <w:ind w:firstLine="360" w:firstLineChars="200"/>
        <w:rPr>
          <w:sz w:val="18"/>
          <w:szCs w:val="18"/>
        </w:rPr>
      </w:pPr>
      <w:r>
        <w:rPr>
          <w:rFonts w:hint="eastAsia"/>
          <w:sz w:val="18"/>
          <w:szCs w:val="18"/>
        </w:rPr>
        <w:t>姓名：；</w:t>
      </w:r>
    </w:p>
    <w:p>
      <w:pPr>
        <w:ind w:firstLine="360" w:firstLineChars="200"/>
        <w:rPr>
          <w:sz w:val="18"/>
          <w:szCs w:val="18"/>
        </w:rPr>
      </w:pPr>
      <w:r>
        <w:rPr>
          <w:rFonts w:hint="eastAsia"/>
          <w:sz w:val="18"/>
          <w:szCs w:val="18"/>
        </w:rPr>
        <w:t>身份证号：；</w:t>
      </w:r>
    </w:p>
    <w:p>
      <w:pPr>
        <w:ind w:firstLine="360" w:firstLineChars="200"/>
        <w:rPr>
          <w:sz w:val="18"/>
          <w:szCs w:val="18"/>
        </w:rPr>
      </w:pPr>
      <w:r>
        <w:rPr>
          <w:rFonts w:hint="eastAsia"/>
          <w:sz w:val="18"/>
          <w:szCs w:val="18"/>
        </w:rPr>
        <w:t>职务：；</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u w:val="single"/>
        </w:rPr>
      </w:pPr>
      <w:r>
        <w:rPr>
          <w:rFonts w:hint="eastAsia"/>
          <w:sz w:val="18"/>
          <w:szCs w:val="18"/>
        </w:rPr>
        <w:t>发包人对发包人代表的授权范围如下：</w:t>
      </w:r>
      <w:r>
        <w:rPr>
          <w:rFonts w:hint="eastAsia"/>
          <w:sz w:val="18"/>
          <w:szCs w:val="18"/>
          <w:u w:val="single"/>
        </w:rPr>
        <w:t>督促指导监理工程师行使职权，协调施工现场各方面的关系，协调工程质量，进度和安全文明施工中存在的问题，解决有关设计和技术签证，办理签认现场经济技术签证，审核工程进度报表。</w:t>
      </w:r>
    </w:p>
    <w:p>
      <w:pPr>
        <w:spacing w:after="120"/>
        <w:ind w:firstLine="360" w:firstLineChars="200"/>
        <w:outlineLvl w:val="0"/>
        <w:rPr>
          <w:sz w:val="18"/>
          <w:szCs w:val="18"/>
        </w:rPr>
      </w:pPr>
      <w:r>
        <w:rPr>
          <w:sz w:val="18"/>
          <w:szCs w:val="18"/>
        </w:rPr>
        <w:t xml:space="preserve">2.4 </w:t>
      </w:r>
      <w:r>
        <w:rPr>
          <w:rFonts w:hint="eastAsia"/>
          <w:sz w:val="18"/>
          <w:szCs w:val="18"/>
        </w:rPr>
        <w:t>施工现场、施工条件和基础资料的提供</w:t>
      </w:r>
    </w:p>
    <w:p>
      <w:pPr>
        <w:ind w:firstLine="360" w:firstLineChars="200"/>
        <w:rPr>
          <w:sz w:val="18"/>
          <w:szCs w:val="18"/>
        </w:rPr>
      </w:pPr>
      <w:r>
        <w:rPr>
          <w:sz w:val="18"/>
          <w:szCs w:val="18"/>
        </w:rPr>
        <w:t xml:space="preserve">2.4.1 </w:t>
      </w:r>
      <w:r>
        <w:rPr>
          <w:rFonts w:hint="eastAsia"/>
          <w:sz w:val="18"/>
          <w:szCs w:val="18"/>
        </w:rPr>
        <w:t>提供施工现场</w:t>
      </w:r>
    </w:p>
    <w:p>
      <w:pPr>
        <w:ind w:firstLine="360" w:firstLineChars="200"/>
        <w:rPr>
          <w:sz w:val="18"/>
          <w:szCs w:val="18"/>
        </w:rPr>
      </w:pPr>
      <w:r>
        <w:rPr>
          <w:rFonts w:hint="eastAsia"/>
          <w:sz w:val="18"/>
          <w:szCs w:val="18"/>
        </w:rPr>
        <w:t>关于发包人移交施工现场的期限要求：</w:t>
      </w:r>
      <w:r>
        <w:rPr>
          <w:sz w:val="18"/>
          <w:szCs w:val="18"/>
          <w:u w:val="single"/>
        </w:rPr>
        <w:t>开工前。</w:t>
      </w:r>
    </w:p>
    <w:p>
      <w:pPr>
        <w:ind w:firstLine="360" w:firstLineChars="200"/>
        <w:rPr>
          <w:sz w:val="18"/>
          <w:szCs w:val="18"/>
        </w:rPr>
      </w:pPr>
      <w:r>
        <w:rPr>
          <w:sz w:val="18"/>
          <w:szCs w:val="18"/>
        </w:rPr>
        <w:t xml:space="preserve">2.4.2 </w:t>
      </w:r>
      <w:r>
        <w:rPr>
          <w:rFonts w:hint="eastAsia"/>
          <w:sz w:val="18"/>
          <w:szCs w:val="18"/>
        </w:rPr>
        <w:t>提供施工条件</w:t>
      </w:r>
    </w:p>
    <w:p>
      <w:pPr>
        <w:ind w:firstLine="360" w:firstLineChars="200"/>
        <w:rPr>
          <w:sz w:val="18"/>
          <w:szCs w:val="18"/>
        </w:rPr>
      </w:pPr>
      <w:r>
        <w:rPr>
          <w:rFonts w:hint="eastAsia"/>
          <w:sz w:val="18"/>
          <w:szCs w:val="18"/>
        </w:rPr>
        <w:t>关于发包人应负责提供施工所需要的条件，包括：</w:t>
      </w:r>
      <w:bookmarkStart w:id="68" w:name="_Hlk55662878"/>
      <w:r>
        <w:rPr>
          <w:rFonts w:hint="eastAsia"/>
          <w:sz w:val="18"/>
          <w:szCs w:val="18"/>
          <w:u w:val="single"/>
        </w:rPr>
        <w:t>施工用水、施工用电由发包方将指定接点，并满足施工要求，接点至施工现场段管道</w:t>
      </w:r>
      <w:r>
        <w:rPr>
          <w:sz w:val="18"/>
          <w:szCs w:val="18"/>
          <w:u w:val="single"/>
        </w:rPr>
        <w:t>/管线、计量设备由承包人自行解决，承包</w:t>
      </w:r>
      <w:r>
        <w:rPr>
          <w:rFonts w:hint="eastAsia"/>
          <w:sz w:val="18"/>
          <w:szCs w:val="18"/>
          <w:u w:val="single"/>
        </w:rPr>
        <w:t>人必须按按照本项目所在地的供水、供电部门的计价标准、缴费时间、缴费办法及时向发包人或供电营业部门进行缴纳，若承包人不按时支付，则发包人可以从承包人的工程进度款中直接扣除，无论承包人在投标报价中是否单独列支，发包人均认为此项费用包含在投标报价中。</w:t>
      </w:r>
      <w:bookmarkEnd w:id="68"/>
    </w:p>
    <w:p>
      <w:pPr>
        <w:spacing w:after="120"/>
        <w:ind w:firstLine="360" w:firstLineChars="200"/>
        <w:outlineLvl w:val="0"/>
        <w:rPr>
          <w:sz w:val="18"/>
          <w:szCs w:val="18"/>
        </w:rPr>
      </w:pPr>
      <w:r>
        <w:rPr>
          <w:sz w:val="18"/>
          <w:szCs w:val="18"/>
        </w:rPr>
        <w:t xml:space="preserve">2.5 </w:t>
      </w:r>
      <w:r>
        <w:rPr>
          <w:rFonts w:hint="eastAsia"/>
          <w:sz w:val="18"/>
          <w:szCs w:val="18"/>
        </w:rPr>
        <w:t>资金来源证明及支付担保</w:t>
      </w:r>
    </w:p>
    <w:p>
      <w:pPr>
        <w:ind w:firstLine="360" w:firstLineChars="200"/>
        <w:rPr>
          <w:sz w:val="18"/>
          <w:szCs w:val="18"/>
        </w:rPr>
      </w:pPr>
      <w:r>
        <w:rPr>
          <w:rFonts w:hint="eastAsia"/>
          <w:sz w:val="18"/>
          <w:szCs w:val="18"/>
        </w:rPr>
        <w:t>发包人提供资金来源证明的期限要求：</w:t>
      </w:r>
      <w:r>
        <w:rPr>
          <w:rFonts w:hint="eastAsia"/>
          <w:sz w:val="18"/>
          <w:szCs w:val="18"/>
          <w:u w:val="single"/>
        </w:rPr>
        <w:t>无</w:t>
      </w:r>
      <w:r>
        <w:rPr>
          <w:rFonts w:hint="eastAsia"/>
          <w:sz w:val="18"/>
          <w:szCs w:val="18"/>
        </w:rPr>
        <w:t>。</w:t>
      </w:r>
    </w:p>
    <w:p>
      <w:pPr>
        <w:ind w:firstLine="360" w:firstLineChars="200"/>
        <w:rPr>
          <w:sz w:val="18"/>
          <w:szCs w:val="18"/>
        </w:rPr>
      </w:pPr>
      <w:r>
        <w:rPr>
          <w:rFonts w:hint="eastAsia"/>
          <w:sz w:val="18"/>
          <w:szCs w:val="18"/>
        </w:rPr>
        <w:t>发包人是否提供支付担保：</w:t>
      </w:r>
      <w:r>
        <w:rPr>
          <w:sz w:val="18"/>
          <w:szCs w:val="18"/>
          <w:u w:val="single"/>
        </w:rPr>
        <w:t xml:space="preserve">   不提供   </w:t>
      </w:r>
      <w:r>
        <w:rPr>
          <w:rFonts w:hint="eastAsia"/>
          <w:sz w:val="18"/>
          <w:szCs w:val="18"/>
        </w:rPr>
        <w:t>。</w:t>
      </w:r>
    </w:p>
    <w:p>
      <w:pPr>
        <w:ind w:firstLine="360" w:firstLineChars="200"/>
        <w:rPr>
          <w:sz w:val="18"/>
          <w:szCs w:val="18"/>
          <w:u w:val="single"/>
        </w:rPr>
      </w:pPr>
      <w:r>
        <w:rPr>
          <w:rFonts w:hint="eastAsia"/>
          <w:sz w:val="18"/>
          <w:szCs w:val="18"/>
        </w:rPr>
        <w:t>发包人提供支付担保的形式：</w:t>
      </w:r>
      <w:r>
        <w:rPr>
          <w:sz w:val="18"/>
          <w:szCs w:val="18"/>
          <w:u w:val="single"/>
        </w:rPr>
        <w:t xml:space="preserve">   不提供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3. 承包人</w:t>
      </w:r>
    </w:p>
    <w:p>
      <w:pPr>
        <w:spacing w:after="120"/>
        <w:ind w:firstLine="360" w:firstLineChars="200"/>
        <w:rPr>
          <w:sz w:val="18"/>
          <w:szCs w:val="18"/>
        </w:rPr>
      </w:pPr>
      <w:r>
        <w:rPr>
          <w:sz w:val="18"/>
          <w:szCs w:val="18"/>
        </w:rPr>
        <w:t xml:space="preserve">3.1 </w:t>
      </w:r>
      <w:r>
        <w:rPr>
          <w:rFonts w:hint="eastAsia"/>
          <w:sz w:val="18"/>
          <w:szCs w:val="18"/>
        </w:rPr>
        <w:t>承包人的一般义务</w:t>
      </w:r>
    </w:p>
    <w:p>
      <w:pPr>
        <w:ind w:firstLine="360" w:firstLineChars="200"/>
        <w:rPr>
          <w:sz w:val="18"/>
          <w:szCs w:val="18"/>
        </w:rPr>
      </w:pPr>
      <w:r>
        <w:rPr>
          <w:rFonts w:hint="eastAsia"/>
          <w:sz w:val="18"/>
          <w:szCs w:val="18"/>
        </w:rPr>
        <w:t>（</w:t>
      </w:r>
      <w:r>
        <w:rPr>
          <w:sz w:val="18"/>
          <w:szCs w:val="18"/>
        </w:rPr>
        <w:t>9）承包人提交的竣工资料的内容：</w:t>
      </w:r>
      <w:r>
        <w:rPr>
          <w:rFonts w:hint="eastAsia"/>
          <w:sz w:val="18"/>
          <w:szCs w:val="18"/>
          <w:u w:val="single"/>
        </w:rPr>
        <w:t>满足宿州市城建档案馆规定要求的竣工图及单位工程质量检验评定资料等竣工验收备案资料；项目竣工验收时提供项目建设情况汇报</w:t>
      </w:r>
      <w:r>
        <w:rPr>
          <w:sz w:val="18"/>
          <w:szCs w:val="18"/>
          <w:u w:val="single"/>
        </w:rPr>
        <w:t>PPT(此作为项目竣工验收的重要指标)。</w:t>
      </w:r>
    </w:p>
    <w:p>
      <w:pPr>
        <w:ind w:firstLine="360" w:firstLineChars="200"/>
        <w:rPr>
          <w:sz w:val="18"/>
          <w:szCs w:val="18"/>
        </w:rPr>
      </w:pPr>
      <w:r>
        <w:rPr>
          <w:rFonts w:hint="eastAsia"/>
          <w:sz w:val="18"/>
          <w:szCs w:val="18"/>
        </w:rPr>
        <w:t>（</w:t>
      </w:r>
      <w:r>
        <w:rPr>
          <w:sz w:val="18"/>
          <w:szCs w:val="18"/>
        </w:rPr>
        <w:t xml:space="preserve">PPT </w:t>
      </w:r>
      <w:r>
        <w:rPr>
          <w:rFonts w:hint="eastAsia"/>
          <w:sz w:val="18"/>
          <w:szCs w:val="18"/>
        </w:rPr>
        <w:t>要求：施工单位在施工过程中应收集清晰可辨的影像资料，且能全面反映单位工程、分部分项工程中重要结构部位、关键部位、关键工序和关键工序内容以及涉及工程质量安全问题和功能检验方面的情况；工程竣工后应对施工影像资料进行系统地剪辑和编排，附详细文字说明（拍摄内容简要描述、拍摄时间、地点和拍摄者等），并按城市档案要求提供装订成册的工程照片或电子文件（数码照片））。</w:t>
      </w:r>
    </w:p>
    <w:p>
      <w:pPr>
        <w:ind w:firstLine="360" w:firstLineChars="200"/>
        <w:rPr>
          <w:sz w:val="18"/>
          <w:szCs w:val="18"/>
        </w:rPr>
      </w:pPr>
      <w:r>
        <w:rPr>
          <w:rFonts w:hint="eastAsia"/>
          <w:sz w:val="18"/>
          <w:szCs w:val="18"/>
        </w:rPr>
        <w:t>承包人需要提交的竣工资料套数：</w:t>
      </w:r>
      <w:r>
        <w:rPr>
          <w:rFonts w:hint="eastAsia"/>
          <w:sz w:val="18"/>
          <w:szCs w:val="18"/>
          <w:u w:val="single"/>
        </w:rPr>
        <w:t>肆</w:t>
      </w:r>
      <w:r>
        <w:rPr>
          <w:sz w:val="18"/>
          <w:szCs w:val="18"/>
          <w:u w:val="single"/>
        </w:rPr>
        <w:t>套。</w:t>
      </w:r>
    </w:p>
    <w:p>
      <w:pPr>
        <w:ind w:firstLine="360" w:firstLineChars="200"/>
        <w:rPr>
          <w:sz w:val="18"/>
          <w:szCs w:val="18"/>
          <w:u w:val="single"/>
        </w:rPr>
      </w:pPr>
      <w:r>
        <w:rPr>
          <w:rFonts w:hint="eastAsia"/>
          <w:sz w:val="18"/>
          <w:szCs w:val="18"/>
        </w:rPr>
        <w:t>承包人提交的竣工资料的费用承担：</w:t>
      </w:r>
      <w:r>
        <w:rPr>
          <w:sz w:val="18"/>
          <w:szCs w:val="18"/>
          <w:u w:val="single"/>
        </w:rPr>
        <w:t>由承包人承担。</w:t>
      </w:r>
    </w:p>
    <w:p>
      <w:pPr>
        <w:ind w:firstLine="360" w:firstLineChars="200"/>
        <w:rPr>
          <w:sz w:val="18"/>
          <w:szCs w:val="18"/>
          <w:u w:val="single"/>
        </w:rPr>
      </w:pPr>
      <w:r>
        <w:rPr>
          <w:rFonts w:hint="eastAsia"/>
          <w:sz w:val="18"/>
          <w:szCs w:val="18"/>
        </w:rPr>
        <w:t>承包人提交的竣工资料移交时间：</w:t>
      </w:r>
      <w:r>
        <w:rPr>
          <w:sz w:val="18"/>
          <w:szCs w:val="18"/>
          <w:u w:val="single"/>
        </w:rPr>
        <w:t>在工程竣工验收合格后10天内。</w:t>
      </w:r>
    </w:p>
    <w:p>
      <w:pPr>
        <w:ind w:firstLine="360" w:firstLineChars="200"/>
        <w:rPr>
          <w:spacing w:val="-7"/>
          <w:sz w:val="18"/>
          <w:szCs w:val="18"/>
          <w:u w:val="single"/>
        </w:rPr>
      </w:pPr>
      <w:r>
        <w:rPr>
          <w:rFonts w:hint="eastAsia"/>
          <w:sz w:val="18"/>
          <w:szCs w:val="18"/>
        </w:rPr>
        <w:t>承包人提交的竣工资料形式要求：</w:t>
      </w:r>
      <w:r>
        <w:rPr>
          <w:rFonts w:hint="eastAsia"/>
          <w:sz w:val="18"/>
          <w:szCs w:val="18"/>
          <w:u w:val="single"/>
        </w:rPr>
        <w:t>承包人提供的竣工图必须与实际相符合，否则由此对发包人所造成的所有损失由承包人承担。承包人提供的竣工图和资料必须经质量监督部门和城建档案部门验收合格。项目建设情况汇报</w:t>
      </w:r>
      <w:r>
        <w:rPr>
          <w:sz w:val="18"/>
          <w:szCs w:val="18"/>
          <w:u w:val="single"/>
        </w:rPr>
        <w:t xml:space="preserve"> PPT必须征得发包人满意。所有资料均为书面及电子文档。</w:t>
      </w:r>
    </w:p>
    <w:p>
      <w:pPr>
        <w:ind w:firstLine="360" w:firstLineChars="200"/>
        <w:rPr>
          <w:sz w:val="18"/>
          <w:szCs w:val="18"/>
        </w:rPr>
      </w:pPr>
      <w:r>
        <w:rPr>
          <w:rFonts w:hint="eastAsia"/>
          <w:sz w:val="18"/>
          <w:szCs w:val="18"/>
        </w:rPr>
        <w:t>（</w:t>
      </w:r>
      <w:r>
        <w:rPr>
          <w:sz w:val="18"/>
          <w:szCs w:val="18"/>
        </w:rPr>
        <w:t>10）承包人应履行的其他义务：</w:t>
      </w:r>
    </w:p>
    <w:p>
      <w:pPr>
        <w:autoSpaceDE w:val="0"/>
        <w:autoSpaceDN w:val="0"/>
        <w:adjustRightInd w:val="0"/>
        <w:ind w:firstLine="360" w:firstLineChars="200"/>
        <w:rPr>
          <w:sz w:val="18"/>
          <w:szCs w:val="18"/>
          <w:u w:val="single"/>
        </w:rPr>
      </w:pPr>
      <w:r>
        <w:rPr>
          <w:rFonts w:hint="eastAsia"/>
          <w:sz w:val="18"/>
          <w:szCs w:val="18"/>
        </w:rPr>
        <w:t>①中标单位进场时间要求：</w:t>
      </w:r>
      <w:r>
        <w:rPr>
          <w:rFonts w:hint="eastAsia"/>
          <w:sz w:val="18"/>
          <w:szCs w:val="18"/>
          <w:u w:val="single"/>
        </w:rPr>
        <w:t>施工合同签订后</w:t>
      </w:r>
      <w:r>
        <w:rPr>
          <w:sz w:val="18"/>
          <w:szCs w:val="18"/>
          <w:u w:val="single"/>
        </w:rPr>
        <w:t xml:space="preserve"> 5 </w:t>
      </w:r>
      <w:r>
        <w:rPr>
          <w:rFonts w:hint="eastAsia"/>
          <w:sz w:val="18"/>
          <w:szCs w:val="18"/>
          <w:u w:val="single"/>
        </w:rPr>
        <w:t>个工作日中标单位进驻标准如下：</w:t>
      </w:r>
    </w:p>
    <w:p>
      <w:pPr>
        <w:autoSpaceDE w:val="0"/>
        <w:autoSpaceDN w:val="0"/>
        <w:adjustRightInd w:val="0"/>
        <w:ind w:firstLine="360" w:firstLineChars="200"/>
        <w:rPr>
          <w:sz w:val="18"/>
          <w:szCs w:val="18"/>
          <w:u w:val="single"/>
        </w:rPr>
      </w:pPr>
      <w:r>
        <w:rPr>
          <w:sz w:val="18"/>
          <w:szCs w:val="18"/>
          <w:u w:val="single"/>
        </w:rPr>
        <w:t xml:space="preserve">1.成立项目部，施工现场管理制度上墙及办公设施齐全； </w:t>
      </w:r>
    </w:p>
    <w:p>
      <w:pPr>
        <w:autoSpaceDE w:val="0"/>
        <w:autoSpaceDN w:val="0"/>
        <w:adjustRightInd w:val="0"/>
        <w:ind w:firstLine="360" w:firstLineChars="200"/>
        <w:rPr>
          <w:sz w:val="18"/>
          <w:szCs w:val="18"/>
          <w:u w:val="single"/>
        </w:rPr>
      </w:pPr>
      <w:r>
        <w:rPr>
          <w:sz w:val="18"/>
          <w:szCs w:val="18"/>
          <w:u w:val="single"/>
        </w:rPr>
        <w:t xml:space="preserve">2.施工组织设计报监理单位审批，完成施工图纸及技术交底； </w:t>
      </w:r>
    </w:p>
    <w:p>
      <w:pPr>
        <w:autoSpaceDE w:val="0"/>
        <w:autoSpaceDN w:val="0"/>
        <w:adjustRightInd w:val="0"/>
        <w:ind w:firstLine="360" w:firstLineChars="200"/>
        <w:rPr>
          <w:sz w:val="18"/>
          <w:szCs w:val="18"/>
          <w:u w:val="single"/>
        </w:rPr>
      </w:pPr>
      <w:r>
        <w:rPr>
          <w:sz w:val="18"/>
          <w:szCs w:val="18"/>
          <w:u w:val="single"/>
        </w:rPr>
        <w:t xml:space="preserve">3.项目关键人员到岗（项目经理、技术负责人、施工员、质检员、安全员、材料员、资料员）能满足前期施工需求。 </w:t>
      </w:r>
    </w:p>
    <w:p>
      <w:pPr>
        <w:autoSpaceDE w:val="0"/>
        <w:autoSpaceDN w:val="0"/>
        <w:adjustRightInd w:val="0"/>
        <w:ind w:firstLine="360" w:firstLineChars="200"/>
        <w:rPr>
          <w:sz w:val="18"/>
          <w:szCs w:val="18"/>
          <w:u w:val="single"/>
        </w:rPr>
      </w:pPr>
      <w:r>
        <w:rPr>
          <w:sz w:val="18"/>
          <w:szCs w:val="18"/>
          <w:u w:val="single"/>
        </w:rPr>
        <w:t xml:space="preserve">4.签订材料采购合同； </w:t>
      </w:r>
    </w:p>
    <w:p>
      <w:pPr>
        <w:autoSpaceDE w:val="0"/>
        <w:autoSpaceDN w:val="0"/>
        <w:adjustRightInd w:val="0"/>
        <w:ind w:firstLine="360" w:firstLineChars="200"/>
        <w:rPr>
          <w:sz w:val="18"/>
          <w:szCs w:val="18"/>
          <w:u w:val="single"/>
        </w:rPr>
      </w:pPr>
      <w:r>
        <w:rPr>
          <w:sz w:val="18"/>
          <w:szCs w:val="18"/>
          <w:u w:val="single"/>
        </w:rPr>
        <w:t xml:space="preserve">5.施工管理用房等大型临时设施正在施工； </w:t>
      </w:r>
    </w:p>
    <w:p>
      <w:pPr>
        <w:autoSpaceDE w:val="0"/>
        <w:autoSpaceDN w:val="0"/>
        <w:adjustRightInd w:val="0"/>
        <w:ind w:firstLine="360" w:firstLineChars="200"/>
        <w:rPr>
          <w:sz w:val="18"/>
          <w:szCs w:val="18"/>
          <w:u w:val="single"/>
        </w:rPr>
      </w:pPr>
      <w:r>
        <w:rPr>
          <w:sz w:val="18"/>
          <w:szCs w:val="18"/>
          <w:u w:val="single"/>
        </w:rPr>
        <w:t xml:space="preserve">6.施工机械进场并放线施工； </w:t>
      </w:r>
    </w:p>
    <w:p>
      <w:pPr>
        <w:autoSpaceDE w:val="0"/>
        <w:autoSpaceDN w:val="0"/>
        <w:adjustRightInd w:val="0"/>
        <w:ind w:firstLine="360" w:firstLineChars="200"/>
        <w:rPr>
          <w:sz w:val="18"/>
          <w:szCs w:val="18"/>
          <w:u w:val="single"/>
        </w:rPr>
      </w:pPr>
      <w:r>
        <w:rPr>
          <w:sz w:val="18"/>
          <w:szCs w:val="18"/>
          <w:u w:val="single"/>
        </w:rPr>
        <w:t xml:space="preserve">7.凡打捆招标项目签订施工合同后，10 </w:t>
      </w:r>
      <w:r>
        <w:rPr>
          <w:rFonts w:hint="eastAsia"/>
          <w:sz w:val="18"/>
          <w:szCs w:val="18"/>
          <w:u w:val="single"/>
        </w:rPr>
        <w:t>个工作日内，所有单体项目全部进驻现场施工。</w:t>
      </w:r>
    </w:p>
    <w:p>
      <w:pPr>
        <w:autoSpaceDE w:val="0"/>
        <w:autoSpaceDN w:val="0"/>
        <w:adjustRightInd w:val="0"/>
        <w:ind w:firstLine="360" w:firstLineChars="200"/>
        <w:rPr>
          <w:sz w:val="18"/>
          <w:szCs w:val="18"/>
          <w:u w:val="single"/>
        </w:rPr>
      </w:pPr>
      <w:r>
        <w:rPr>
          <w:rFonts w:hint="eastAsia"/>
          <w:sz w:val="18"/>
          <w:szCs w:val="18"/>
          <w:u w:val="single"/>
        </w:rPr>
        <w:t>注：中标单位在施工合同签订后</w:t>
      </w:r>
      <w:r>
        <w:rPr>
          <w:sz w:val="18"/>
          <w:szCs w:val="18"/>
          <w:u w:val="single"/>
        </w:rPr>
        <w:t xml:space="preserve"> 5 </w:t>
      </w:r>
      <w:r>
        <w:rPr>
          <w:rFonts w:hint="eastAsia"/>
          <w:sz w:val="18"/>
          <w:szCs w:val="18"/>
          <w:u w:val="single"/>
        </w:rPr>
        <w:t>个工作日内未进场施工的，取消其中标资格，并没收其履约保证金。</w:t>
      </w:r>
    </w:p>
    <w:p>
      <w:pPr>
        <w:autoSpaceDE w:val="0"/>
        <w:autoSpaceDN w:val="0"/>
        <w:adjustRightInd w:val="0"/>
        <w:ind w:firstLine="360" w:firstLineChars="200"/>
        <w:rPr>
          <w:sz w:val="18"/>
          <w:szCs w:val="18"/>
          <w:u w:val="single"/>
        </w:rPr>
      </w:pPr>
      <w:r>
        <w:rPr>
          <w:rFonts w:hint="eastAsia"/>
          <w:sz w:val="18"/>
          <w:szCs w:val="18"/>
          <w:u w:val="single"/>
        </w:rPr>
        <w:t>②</w:t>
      </w:r>
      <w:r>
        <w:rPr>
          <w:sz w:val="18"/>
          <w:szCs w:val="18"/>
          <w:u w:val="single"/>
        </w:rPr>
        <w:t>中标通知书发放后 5 个工作日内，甲、乙双方完成银行共管账户的开设，并由乙方存入成交价款的50%作为工程建设资金，逾期不存款的，将取消成交资格。项目施工过程中，公管账户中的建设资金不再补交。共管账户中的工程建设资金由乙方在施工过程中提出申请，经甲方同意后按照工程进度支付。</w:t>
      </w:r>
    </w:p>
    <w:p>
      <w:pPr>
        <w:autoSpaceDE w:val="0"/>
        <w:autoSpaceDN w:val="0"/>
        <w:adjustRightInd w:val="0"/>
        <w:ind w:firstLine="360" w:firstLineChars="200"/>
        <w:rPr>
          <w:sz w:val="18"/>
          <w:szCs w:val="18"/>
          <w:u w:val="single"/>
        </w:rPr>
      </w:pPr>
      <w:r>
        <w:rPr>
          <w:rFonts w:hint="eastAsia"/>
          <w:sz w:val="18"/>
          <w:szCs w:val="18"/>
          <w:u w:val="single"/>
        </w:rPr>
        <w:t>③承包人中标后应重新提供完整的施工组织设计，包括现场平面布置及切实可行的施工进度计划。</w:t>
      </w:r>
    </w:p>
    <w:p>
      <w:pPr>
        <w:autoSpaceDE w:val="0"/>
        <w:autoSpaceDN w:val="0"/>
        <w:adjustRightInd w:val="0"/>
        <w:ind w:firstLine="360" w:firstLineChars="200"/>
        <w:rPr>
          <w:sz w:val="18"/>
          <w:szCs w:val="18"/>
          <w:u w:val="single"/>
        </w:rPr>
      </w:pPr>
      <w:r>
        <w:rPr>
          <w:rFonts w:hint="eastAsia"/>
          <w:sz w:val="18"/>
          <w:szCs w:val="18"/>
          <w:u w:val="single"/>
        </w:rPr>
        <w:t>④承包人在竣工验收后七日内拆除现场所有临时设施，并将所有的机械设备、材料及建筑垃圾全部清理、运出现场；清理标准应征得发包人认可；否则，如发生相关费用由发包人在工程竣工结算价款中扣除。</w:t>
      </w:r>
    </w:p>
    <w:p>
      <w:pPr>
        <w:autoSpaceDE w:val="0"/>
        <w:autoSpaceDN w:val="0"/>
        <w:adjustRightInd w:val="0"/>
        <w:ind w:firstLine="360" w:firstLineChars="200"/>
        <w:rPr>
          <w:sz w:val="18"/>
          <w:szCs w:val="18"/>
          <w:u w:val="single"/>
        </w:rPr>
      </w:pPr>
      <w:r>
        <w:rPr>
          <w:rFonts w:hint="eastAsia"/>
          <w:sz w:val="18"/>
          <w:szCs w:val="18"/>
          <w:u w:val="single"/>
        </w:rPr>
        <w:t>⑤</w:t>
      </w:r>
      <w:r>
        <w:rPr>
          <w:sz w:val="18"/>
          <w:szCs w:val="18"/>
          <w:u w:val="single"/>
        </w:rPr>
        <w:t xml:space="preserve">a.按建设行政管理部门和相关部门的要求，在施工场地设置安全施工、宣传标牌、标语以及设施，组织专门的保卫和值班人员，坚持昼夜巡视、检查。b.在进场前要制订对人员、机械设备的操作及安全用电等各方面的安全制度，增强全体施工人员的安全意识，落实安全责任，保证做到绝对安全。C.承担施工安全保卫工作及非夜间施工照明的所有责任，并承担费用。 </w:t>
      </w:r>
    </w:p>
    <w:p>
      <w:pPr>
        <w:autoSpaceDE w:val="0"/>
        <w:autoSpaceDN w:val="0"/>
        <w:adjustRightInd w:val="0"/>
        <w:ind w:firstLine="360" w:firstLineChars="200"/>
        <w:rPr>
          <w:sz w:val="18"/>
          <w:szCs w:val="18"/>
          <w:u w:val="single"/>
        </w:rPr>
      </w:pPr>
      <w:r>
        <w:rPr>
          <w:rFonts w:hint="eastAsia"/>
          <w:sz w:val="18"/>
          <w:szCs w:val="18"/>
          <w:u w:val="single"/>
        </w:rPr>
        <w:t>⑥ 向发包人提供的办公和生活房屋及设施的要求：免费提供现场办公室</w:t>
      </w:r>
      <w:r>
        <w:rPr>
          <w:sz w:val="18"/>
          <w:szCs w:val="18"/>
          <w:u w:val="single"/>
        </w:rPr>
        <w:t xml:space="preserve">   间，不小于  平方米。 </w:t>
      </w:r>
    </w:p>
    <w:p>
      <w:pPr>
        <w:autoSpaceDE w:val="0"/>
        <w:autoSpaceDN w:val="0"/>
        <w:adjustRightInd w:val="0"/>
        <w:ind w:firstLine="360" w:firstLineChars="200"/>
        <w:rPr>
          <w:sz w:val="18"/>
          <w:szCs w:val="18"/>
          <w:u w:val="single"/>
        </w:rPr>
      </w:pPr>
      <w:r>
        <w:rPr>
          <w:rFonts w:hint="eastAsia"/>
          <w:sz w:val="18"/>
          <w:szCs w:val="18"/>
          <w:u w:val="single"/>
        </w:rPr>
        <w:t>⑦ 需承包人办理的有关施工场地交通、环卫环保和施工噪音管理等手续：</w:t>
      </w:r>
    </w:p>
    <w:p>
      <w:pPr>
        <w:autoSpaceDE w:val="0"/>
        <w:autoSpaceDN w:val="0"/>
        <w:adjustRightInd w:val="0"/>
        <w:ind w:firstLine="360" w:firstLineChars="200"/>
        <w:rPr>
          <w:sz w:val="18"/>
          <w:szCs w:val="18"/>
          <w:u w:val="single"/>
        </w:rPr>
      </w:pPr>
      <w:r>
        <w:rPr>
          <w:sz w:val="18"/>
          <w:szCs w:val="18"/>
          <w:u w:val="single"/>
        </w:rPr>
        <w:t>a.根据国家和工程所在地政府有关部门的规定，由承包人办理交通、环卫、环保手续，负责协调和处理因施工引起的周边地段民事纠纷，并承担由此发生的费用，包括因承包人责任造成的罚款。</w:t>
      </w:r>
    </w:p>
    <w:p>
      <w:pPr>
        <w:autoSpaceDE w:val="0"/>
        <w:autoSpaceDN w:val="0"/>
        <w:adjustRightInd w:val="0"/>
        <w:ind w:firstLine="360" w:firstLineChars="200"/>
        <w:rPr>
          <w:sz w:val="18"/>
          <w:szCs w:val="18"/>
          <w:u w:val="single"/>
        </w:rPr>
      </w:pPr>
      <w:r>
        <w:rPr>
          <w:sz w:val="18"/>
          <w:szCs w:val="18"/>
          <w:u w:val="single"/>
        </w:rPr>
        <w:t xml:space="preserve">b.施工过程中排污、环保、市容、消防、治安、人口管理等相关手续的办理以及因施工造成对临近居民的影响所引起的纠纷等，均由承包人负责协调处理。现场生活污水和生活垃圾必须定期清运，施工现场内雨水、废水、污水必须排入指定的排水沟或排水井内；保持道路畅通整洁。若污染城市道路和下水管网，则所造成的一切责任和后果均由承包人承担。 </w:t>
      </w:r>
    </w:p>
    <w:p>
      <w:pPr>
        <w:autoSpaceDE w:val="0"/>
        <w:autoSpaceDN w:val="0"/>
        <w:adjustRightInd w:val="0"/>
        <w:ind w:firstLine="360" w:firstLineChars="200"/>
        <w:rPr>
          <w:sz w:val="18"/>
          <w:szCs w:val="18"/>
          <w:u w:val="single"/>
        </w:rPr>
      </w:pPr>
      <w:r>
        <w:rPr>
          <w:rFonts w:hint="eastAsia"/>
          <w:sz w:val="18"/>
          <w:szCs w:val="18"/>
          <w:u w:val="single"/>
        </w:rPr>
        <w:t xml:space="preserve">⑧ </w:t>
      </w:r>
      <w:r>
        <w:rPr>
          <w:sz w:val="18"/>
          <w:szCs w:val="18"/>
          <w:u w:val="single"/>
        </w:rPr>
        <w:t xml:space="preserve">已完工程成品保护的特殊要求及费用承担：承包人要保证施工场地清洁，符合环境管理的有关规定，交工前要保证现场平整，不得余留杂物和材料，承担因自身违反有关规定造成的损失和罚款。 </w:t>
      </w:r>
    </w:p>
    <w:p>
      <w:pPr>
        <w:autoSpaceDE w:val="0"/>
        <w:autoSpaceDN w:val="0"/>
        <w:adjustRightInd w:val="0"/>
        <w:ind w:firstLine="360" w:firstLineChars="200"/>
        <w:rPr>
          <w:sz w:val="18"/>
          <w:szCs w:val="18"/>
          <w:u w:val="single"/>
        </w:rPr>
      </w:pPr>
      <w:r>
        <w:rPr>
          <w:rFonts w:hint="eastAsia"/>
          <w:sz w:val="18"/>
          <w:szCs w:val="18"/>
          <w:u w:val="single"/>
        </w:rPr>
        <w:t>⑨施工场地周围地下管线和邻近建筑物、构筑物（含文物保护建筑）、古树名木的保护要求及费用承担：不得破坏周围地下管线和邻近建筑物、构筑物，如有损坏，费用由承包人负担。</w:t>
      </w:r>
    </w:p>
    <w:p>
      <w:pPr>
        <w:autoSpaceDE w:val="0"/>
        <w:autoSpaceDN w:val="0"/>
        <w:adjustRightInd w:val="0"/>
        <w:ind w:firstLine="360" w:firstLineChars="200"/>
        <w:rPr>
          <w:sz w:val="18"/>
          <w:szCs w:val="18"/>
          <w:u w:val="single"/>
        </w:rPr>
      </w:pPr>
      <w:r>
        <w:rPr>
          <w:rFonts w:hint="eastAsia" w:ascii="Cambria Math" w:hAnsi="Cambria Math" w:cs="Cambria Math"/>
          <w:sz w:val="18"/>
          <w:szCs w:val="18"/>
          <w:u w:val="single"/>
        </w:rPr>
        <w:t>⑩</w:t>
      </w:r>
      <w:r>
        <w:rPr>
          <w:rFonts w:hint="eastAsia"/>
          <w:sz w:val="18"/>
          <w:szCs w:val="18"/>
          <w:u w:val="single"/>
        </w:rPr>
        <w:t>施工场地清洁卫生的要求：按文明工地标准实施，其费用由承包人承担。</w:t>
      </w:r>
    </w:p>
    <w:p>
      <w:pPr>
        <w:autoSpaceDE w:val="0"/>
        <w:autoSpaceDN w:val="0"/>
        <w:adjustRightInd w:val="0"/>
        <w:ind w:firstLine="360" w:firstLineChars="200"/>
        <w:rPr>
          <w:sz w:val="18"/>
          <w:szCs w:val="18"/>
          <w:u w:val="single"/>
        </w:rPr>
      </w:pPr>
      <w:r>
        <w:rPr>
          <w:rFonts w:hint="eastAsia" w:ascii="Cambria Math" w:hAnsi="Cambria Math" w:cs="Cambria Math"/>
          <w:sz w:val="18"/>
          <w:szCs w:val="18"/>
          <w:u w:val="single"/>
        </w:rPr>
        <w:t>⑪</w:t>
      </w:r>
      <w:r>
        <w:rPr>
          <w:sz w:val="18"/>
          <w:szCs w:val="18"/>
          <w:u w:val="single"/>
        </w:rPr>
        <w:t xml:space="preserve"> 双方约定承包人应做的其他工作：</w:t>
      </w:r>
    </w:p>
    <w:p>
      <w:pPr>
        <w:autoSpaceDE w:val="0"/>
        <w:autoSpaceDN w:val="0"/>
        <w:adjustRightInd w:val="0"/>
        <w:ind w:firstLine="360" w:firstLineChars="200"/>
        <w:rPr>
          <w:sz w:val="18"/>
          <w:szCs w:val="18"/>
          <w:u w:val="single"/>
        </w:rPr>
      </w:pPr>
      <w:r>
        <w:rPr>
          <w:sz w:val="18"/>
          <w:szCs w:val="18"/>
          <w:u w:val="single"/>
        </w:rPr>
        <w:t>a.施工用水、电管线已由发包人统一接至</w:t>
      </w:r>
      <w:r>
        <w:rPr>
          <w:rFonts w:hint="eastAsia"/>
          <w:sz w:val="18"/>
          <w:szCs w:val="18"/>
          <w:u w:val="single"/>
        </w:rPr>
        <w:t>本现场配置点，配置点后由承包人负责，并承担施工期间的水、电费。水、电费装表计量，承包人必须按按照本项目所在地的供水、供电部门的计价标准、缴费时间、缴费办法及时向发包人或供电营业部门进行缴纳，若承包人不按时支付，则发包人可以从承包人的工程进度款中直接扣除。电讯线路接引和使用费用由承包人自理。承包人按其自身需要，为本合同工程的施工和生活用电，配备一定容量的应急备用电源，承包人应自行负责其电力设备或备用电源出现故障所引起的一切损失，费用已包含在措施费中。</w:t>
      </w:r>
    </w:p>
    <w:p>
      <w:pPr>
        <w:autoSpaceDE w:val="0"/>
        <w:autoSpaceDN w:val="0"/>
        <w:adjustRightInd w:val="0"/>
        <w:ind w:firstLine="360" w:firstLineChars="200"/>
        <w:rPr>
          <w:sz w:val="18"/>
          <w:szCs w:val="18"/>
          <w:u w:val="single"/>
        </w:rPr>
      </w:pPr>
      <w:r>
        <w:rPr>
          <w:sz w:val="18"/>
          <w:szCs w:val="18"/>
          <w:u w:val="single"/>
        </w:rPr>
        <w:t xml:space="preserve">b.除合同内容明确的内容以外，招标文件中要求承包人完成的其他内容和工作。 </w:t>
      </w:r>
    </w:p>
    <w:p>
      <w:pPr>
        <w:autoSpaceDE w:val="0"/>
        <w:autoSpaceDN w:val="0"/>
        <w:adjustRightInd w:val="0"/>
        <w:ind w:firstLine="360" w:firstLineChars="200"/>
        <w:rPr>
          <w:sz w:val="18"/>
          <w:szCs w:val="18"/>
          <w:u w:val="single"/>
        </w:rPr>
      </w:pPr>
      <w:r>
        <w:rPr>
          <w:sz w:val="18"/>
          <w:szCs w:val="18"/>
          <w:u w:val="single"/>
        </w:rPr>
        <w:fldChar w:fldCharType="begin"/>
      </w:r>
      <w:r>
        <w:rPr>
          <w:sz w:val="18"/>
          <w:szCs w:val="18"/>
          <w:u w:val="single"/>
        </w:rPr>
        <w:instrText xml:space="preserve"> eq \o\ac(</w:instrText>
      </w:r>
      <w:r>
        <w:rPr>
          <w:position w:val="-3"/>
          <w:sz w:val="27"/>
          <w:szCs w:val="18"/>
          <w:u w:val="single"/>
        </w:rPr>
        <w:instrText xml:space="preserve">○</w:instrText>
      </w:r>
      <w:r>
        <w:rPr>
          <w:sz w:val="18"/>
          <w:szCs w:val="18"/>
          <w:u w:val="single"/>
        </w:rPr>
        <w:instrText xml:space="preserve">,12)</w:instrText>
      </w:r>
      <w:r>
        <w:rPr>
          <w:sz w:val="18"/>
          <w:szCs w:val="18"/>
          <w:u w:val="single"/>
        </w:rPr>
        <w:fldChar w:fldCharType="end"/>
      </w:r>
      <w:r>
        <w:rPr>
          <w:sz w:val="18"/>
          <w:szCs w:val="18"/>
          <w:u w:val="single"/>
        </w:rPr>
        <w:t xml:space="preserve"> 承包人应按发包人的指令，完成发包人要求的对工程内容的任何增加和删减。 </w:t>
      </w:r>
    </w:p>
    <w:p>
      <w:pPr>
        <w:autoSpaceDE w:val="0"/>
        <w:autoSpaceDN w:val="0"/>
        <w:adjustRightInd w:val="0"/>
        <w:ind w:firstLine="360" w:firstLineChars="200"/>
        <w:rPr>
          <w:sz w:val="18"/>
          <w:szCs w:val="18"/>
          <w:u w:val="single"/>
        </w:rPr>
      </w:pPr>
      <w:r>
        <w:rPr>
          <w:sz w:val="18"/>
          <w:szCs w:val="18"/>
          <w:u w:val="single"/>
          <w:shd w:val="pct10" w:color="auto" w:fill="FFFFFF"/>
        </w:rPr>
        <w:fldChar w:fldCharType="begin"/>
      </w:r>
      <w:r>
        <w:rPr>
          <w:sz w:val="18"/>
          <w:szCs w:val="18"/>
          <w:u w:val="single"/>
          <w:shd w:val="pct10" w:color="auto" w:fill="FFFFFF"/>
        </w:rPr>
        <w:instrText xml:space="preserve"> eq \o\ac(</w:instrText>
      </w:r>
      <w:r>
        <w:rPr>
          <w:position w:val="-3"/>
          <w:sz w:val="27"/>
          <w:szCs w:val="18"/>
          <w:u w:val="single"/>
          <w:shd w:val="pct10" w:color="auto" w:fill="FFFFFF"/>
        </w:rPr>
        <w:instrText xml:space="preserve">○</w:instrText>
      </w:r>
      <w:r>
        <w:rPr>
          <w:sz w:val="18"/>
          <w:szCs w:val="18"/>
          <w:u w:val="single"/>
          <w:shd w:val="pct10" w:color="auto" w:fill="FFFFFF"/>
        </w:rPr>
        <w:instrText xml:space="preserve">,13)</w:instrText>
      </w:r>
      <w:r>
        <w:rPr>
          <w:sz w:val="18"/>
          <w:szCs w:val="18"/>
          <w:u w:val="single"/>
          <w:shd w:val="pct10" w:color="auto" w:fill="FFFFFF"/>
        </w:rPr>
        <w:fldChar w:fldCharType="end"/>
      </w:r>
      <w:r>
        <w:rPr>
          <w:sz w:val="18"/>
          <w:szCs w:val="18"/>
          <w:u w:val="single"/>
        </w:rPr>
        <w:t xml:space="preserve"> 承包人通过竣工验收时，应同时取得人防（如果有）、消防验收合格证。 </w:t>
      </w:r>
    </w:p>
    <w:p>
      <w:pPr>
        <w:spacing w:after="120"/>
        <w:ind w:firstLine="360" w:firstLineChars="200"/>
        <w:rPr>
          <w:sz w:val="18"/>
          <w:szCs w:val="18"/>
        </w:rPr>
      </w:pPr>
      <w:r>
        <w:rPr>
          <w:sz w:val="18"/>
          <w:szCs w:val="18"/>
        </w:rPr>
        <w:t xml:space="preserve">3.2 </w:t>
      </w:r>
      <w:r>
        <w:rPr>
          <w:rFonts w:hint="eastAsia"/>
          <w:sz w:val="18"/>
          <w:szCs w:val="18"/>
        </w:rPr>
        <w:t>项目经理</w:t>
      </w:r>
    </w:p>
    <w:p>
      <w:pPr>
        <w:ind w:firstLine="360" w:firstLineChars="200"/>
        <w:rPr>
          <w:sz w:val="18"/>
          <w:szCs w:val="18"/>
        </w:rPr>
      </w:pPr>
      <w:r>
        <w:rPr>
          <w:sz w:val="18"/>
          <w:szCs w:val="18"/>
        </w:rPr>
        <w:t xml:space="preserve">3.2.1 </w:t>
      </w:r>
      <w:r>
        <w:rPr>
          <w:rFonts w:hint="eastAsia"/>
          <w:sz w:val="18"/>
          <w:szCs w:val="18"/>
        </w:rPr>
        <w:t>项目经理：</w:t>
      </w:r>
    </w:p>
    <w:p>
      <w:pPr>
        <w:ind w:firstLine="360" w:firstLineChars="200"/>
        <w:rPr>
          <w:sz w:val="18"/>
          <w:szCs w:val="18"/>
        </w:rPr>
      </w:pPr>
      <w:r>
        <w:rPr>
          <w:rFonts w:hint="eastAsia"/>
          <w:sz w:val="18"/>
          <w:szCs w:val="18"/>
        </w:rPr>
        <w:t>姓名：；</w:t>
      </w:r>
    </w:p>
    <w:p>
      <w:pPr>
        <w:ind w:firstLine="360" w:firstLineChars="200"/>
        <w:rPr>
          <w:sz w:val="18"/>
          <w:szCs w:val="18"/>
        </w:rPr>
      </w:pPr>
      <w:r>
        <w:rPr>
          <w:rFonts w:hint="eastAsia"/>
          <w:sz w:val="18"/>
          <w:szCs w:val="18"/>
        </w:rPr>
        <w:t>身份证号：；</w:t>
      </w:r>
    </w:p>
    <w:p>
      <w:pPr>
        <w:ind w:firstLine="360" w:firstLineChars="200"/>
        <w:rPr>
          <w:sz w:val="18"/>
          <w:szCs w:val="18"/>
        </w:rPr>
      </w:pPr>
      <w:r>
        <w:rPr>
          <w:rFonts w:hint="eastAsia"/>
          <w:sz w:val="18"/>
          <w:szCs w:val="18"/>
        </w:rPr>
        <w:t>建造师执业资格等级：；</w:t>
      </w:r>
    </w:p>
    <w:p>
      <w:pPr>
        <w:ind w:firstLine="360" w:firstLineChars="200"/>
        <w:rPr>
          <w:sz w:val="18"/>
          <w:szCs w:val="18"/>
        </w:rPr>
      </w:pPr>
      <w:r>
        <w:rPr>
          <w:rFonts w:hint="eastAsia"/>
          <w:sz w:val="18"/>
          <w:szCs w:val="18"/>
        </w:rPr>
        <w:t>建造师注册证书号：；</w:t>
      </w:r>
    </w:p>
    <w:p>
      <w:pPr>
        <w:ind w:firstLine="360" w:firstLineChars="200"/>
        <w:rPr>
          <w:sz w:val="18"/>
          <w:szCs w:val="18"/>
        </w:rPr>
      </w:pPr>
      <w:r>
        <w:rPr>
          <w:rFonts w:hint="eastAsia"/>
          <w:sz w:val="18"/>
          <w:szCs w:val="18"/>
        </w:rPr>
        <w:t>建造师执业印章号：；</w:t>
      </w:r>
    </w:p>
    <w:p>
      <w:pPr>
        <w:ind w:firstLine="360" w:firstLineChars="200"/>
        <w:rPr>
          <w:sz w:val="18"/>
          <w:szCs w:val="18"/>
        </w:rPr>
      </w:pPr>
      <w:r>
        <w:rPr>
          <w:rFonts w:hint="eastAsia"/>
          <w:sz w:val="18"/>
          <w:szCs w:val="18"/>
        </w:rPr>
        <w:t>安全生产考核合格证书号：；</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u w:val="single"/>
        </w:rPr>
      </w:pPr>
      <w:r>
        <w:rPr>
          <w:rFonts w:hint="eastAsia"/>
          <w:sz w:val="18"/>
          <w:szCs w:val="18"/>
        </w:rPr>
        <w:t>通信地址：  ；</w:t>
      </w:r>
    </w:p>
    <w:p>
      <w:pPr>
        <w:ind w:firstLine="360" w:firstLineChars="200"/>
        <w:rPr>
          <w:sz w:val="18"/>
          <w:szCs w:val="18"/>
          <w:u w:val="single"/>
        </w:rPr>
      </w:pPr>
      <w:r>
        <w:rPr>
          <w:rFonts w:hint="eastAsia"/>
          <w:sz w:val="18"/>
          <w:szCs w:val="18"/>
        </w:rPr>
        <w:t>承包人对项目经理的授权范围如下：</w:t>
      </w:r>
      <w:r>
        <w:rPr>
          <w:rFonts w:hint="eastAsia"/>
          <w:sz w:val="18"/>
          <w:szCs w:val="18"/>
          <w:u w:val="single"/>
        </w:rPr>
        <w:t>全面负责工程安全、质量、进度等现场工程管理、协调关系、听从发包人和监理的指挥。</w:t>
      </w:r>
    </w:p>
    <w:p>
      <w:pPr>
        <w:ind w:firstLine="360" w:firstLineChars="200"/>
        <w:rPr>
          <w:sz w:val="18"/>
          <w:szCs w:val="18"/>
        </w:rPr>
      </w:pPr>
      <w:r>
        <w:rPr>
          <w:rFonts w:hint="eastAsia"/>
          <w:sz w:val="18"/>
          <w:szCs w:val="18"/>
        </w:rPr>
        <w:t>关于项目经理每月在施工现场的时间要求：</w:t>
      </w:r>
      <w:r>
        <w:rPr>
          <w:rFonts w:hint="eastAsia"/>
          <w:sz w:val="18"/>
          <w:szCs w:val="18"/>
          <w:u w:val="single"/>
        </w:rPr>
        <w:t>项目经理必须保证施工期间每天在岗，接受项目主管部门随时进行现场检查，每月检查次数不低于</w:t>
      </w:r>
      <w:r>
        <w:rPr>
          <w:sz w:val="18"/>
          <w:szCs w:val="18"/>
          <w:u w:val="single"/>
        </w:rPr>
        <w:t xml:space="preserve"> 22 </w:t>
      </w:r>
      <w:r>
        <w:rPr>
          <w:rFonts w:hint="eastAsia"/>
          <w:sz w:val="18"/>
          <w:szCs w:val="18"/>
          <w:u w:val="single"/>
        </w:rPr>
        <w:t>天。</w:t>
      </w:r>
    </w:p>
    <w:p>
      <w:pPr>
        <w:ind w:firstLine="360" w:firstLineChars="200"/>
        <w:rPr>
          <w:sz w:val="18"/>
          <w:szCs w:val="18"/>
        </w:rPr>
      </w:pPr>
      <w:r>
        <w:rPr>
          <w:rFonts w:hint="eastAsia"/>
          <w:sz w:val="18"/>
          <w:szCs w:val="18"/>
        </w:rPr>
        <w:t>承包人未提交劳动合同，以及没有为项目经理缴纳社会保险证明的违约责任：</w:t>
      </w:r>
      <w:r>
        <w:rPr>
          <w:rFonts w:hint="eastAsia"/>
          <w:sz w:val="18"/>
          <w:szCs w:val="18"/>
          <w:u w:val="single"/>
        </w:rPr>
        <w:t>责令限期提交劳动合同并补缴社会保险。</w:t>
      </w:r>
    </w:p>
    <w:p>
      <w:pPr>
        <w:ind w:firstLine="360" w:firstLineChars="200"/>
        <w:rPr>
          <w:sz w:val="18"/>
          <w:szCs w:val="18"/>
          <w:u w:val="single"/>
        </w:rPr>
      </w:pPr>
      <w:r>
        <w:rPr>
          <w:rFonts w:hint="eastAsia"/>
          <w:sz w:val="18"/>
          <w:szCs w:val="18"/>
        </w:rPr>
        <w:t>项目经理未经批准，擅自离开施工现场的违约责任：</w:t>
      </w:r>
      <w:r>
        <w:rPr>
          <w:rFonts w:hint="eastAsia"/>
          <w:sz w:val="18"/>
          <w:szCs w:val="18"/>
          <w:u w:val="single"/>
        </w:rPr>
        <w:t>处以</w:t>
      </w:r>
      <w:r>
        <w:rPr>
          <w:sz w:val="18"/>
          <w:szCs w:val="18"/>
          <w:u w:val="single"/>
        </w:rPr>
        <w:t xml:space="preserve"> 10000 </w:t>
      </w:r>
      <w:r>
        <w:rPr>
          <w:rFonts w:hint="eastAsia"/>
          <w:sz w:val="18"/>
          <w:szCs w:val="18"/>
          <w:u w:val="single"/>
        </w:rPr>
        <w:t>元</w:t>
      </w:r>
      <w:r>
        <w:rPr>
          <w:sz w:val="18"/>
          <w:szCs w:val="18"/>
          <w:u w:val="single"/>
        </w:rPr>
        <w:t>/天的罚款，承包人承担上述违约给发包人造成的一切损失。</w:t>
      </w:r>
    </w:p>
    <w:p>
      <w:pPr>
        <w:ind w:firstLine="360" w:firstLineChars="200"/>
        <w:rPr>
          <w:sz w:val="18"/>
          <w:szCs w:val="18"/>
        </w:rPr>
      </w:pPr>
      <w:r>
        <w:rPr>
          <w:sz w:val="18"/>
          <w:szCs w:val="18"/>
        </w:rPr>
        <w:t xml:space="preserve">3.2.3 </w:t>
      </w:r>
      <w:r>
        <w:rPr>
          <w:rFonts w:hint="eastAsia"/>
          <w:sz w:val="18"/>
          <w:szCs w:val="18"/>
        </w:rPr>
        <w:t>承包人擅自更换项目经理的违约责任：</w:t>
      </w:r>
      <w:r>
        <w:rPr>
          <w:rFonts w:hint="eastAsia"/>
          <w:sz w:val="18"/>
          <w:szCs w:val="18"/>
          <w:u w:val="single"/>
        </w:rPr>
        <w:t>处以</w:t>
      </w:r>
      <w:r>
        <w:rPr>
          <w:sz w:val="18"/>
          <w:szCs w:val="18"/>
          <w:u w:val="single"/>
        </w:rPr>
        <w:t xml:space="preserve"> 100 </w:t>
      </w:r>
      <w:r>
        <w:rPr>
          <w:rFonts w:hint="eastAsia"/>
          <w:sz w:val="18"/>
          <w:szCs w:val="18"/>
          <w:u w:val="single"/>
        </w:rPr>
        <w:t>万元罚款，承包人承担上述违约给发包人造成的一切损失</w:t>
      </w:r>
      <w:r>
        <w:rPr>
          <w:sz w:val="18"/>
          <w:szCs w:val="18"/>
          <w:u w:val="single"/>
        </w:rPr>
        <w:t>。</w:t>
      </w:r>
    </w:p>
    <w:p>
      <w:pPr>
        <w:outlineLvl w:val="0"/>
        <w:rPr>
          <w:sz w:val="18"/>
          <w:szCs w:val="18"/>
        </w:rPr>
      </w:pPr>
      <w:r>
        <w:rPr>
          <w:sz w:val="18"/>
          <w:szCs w:val="18"/>
        </w:rPr>
        <w:t xml:space="preserve">    3.2.4 承包人无正当理由拒绝更换项目经理的违约责任：</w:t>
      </w:r>
      <w:r>
        <w:rPr>
          <w:rFonts w:hint="eastAsia"/>
          <w:sz w:val="18"/>
          <w:szCs w:val="18"/>
          <w:u w:val="single"/>
        </w:rPr>
        <w:t>处以</w:t>
      </w:r>
      <w:r>
        <w:rPr>
          <w:sz w:val="18"/>
          <w:szCs w:val="18"/>
          <w:u w:val="single"/>
        </w:rPr>
        <w:t xml:space="preserve"> 100 </w:t>
      </w:r>
      <w:r>
        <w:rPr>
          <w:rFonts w:hint="eastAsia"/>
          <w:sz w:val="18"/>
          <w:szCs w:val="18"/>
          <w:u w:val="single"/>
        </w:rPr>
        <w:t>万元罚款，承包人承担上述违约给发包人造成的一切损失</w:t>
      </w:r>
      <w:r>
        <w:rPr>
          <w:sz w:val="18"/>
          <w:szCs w:val="18"/>
          <w:u w:val="single"/>
        </w:rPr>
        <w:t>。</w:t>
      </w:r>
    </w:p>
    <w:p>
      <w:pPr>
        <w:spacing w:after="120"/>
        <w:ind w:firstLine="360" w:firstLineChars="200"/>
        <w:rPr>
          <w:sz w:val="18"/>
          <w:szCs w:val="18"/>
        </w:rPr>
      </w:pPr>
      <w:r>
        <w:rPr>
          <w:sz w:val="18"/>
          <w:szCs w:val="18"/>
        </w:rPr>
        <w:t xml:space="preserve">3.3 </w:t>
      </w:r>
      <w:r>
        <w:rPr>
          <w:rFonts w:hint="eastAsia"/>
          <w:sz w:val="18"/>
          <w:szCs w:val="18"/>
        </w:rPr>
        <w:t>承包人人员</w:t>
      </w:r>
    </w:p>
    <w:p>
      <w:pPr>
        <w:ind w:firstLine="360" w:firstLineChars="200"/>
        <w:rPr>
          <w:sz w:val="18"/>
          <w:szCs w:val="18"/>
        </w:rPr>
      </w:pPr>
      <w:r>
        <w:rPr>
          <w:sz w:val="18"/>
          <w:szCs w:val="18"/>
        </w:rPr>
        <w:t xml:space="preserve">3.3.1 </w:t>
      </w:r>
      <w:r>
        <w:rPr>
          <w:rFonts w:hint="eastAsia"/>
          <w:sz w:val="18"/>
          <w:szCs w:val="18"/>
        </w:rPr>
        <w:t>承包人提交项目管理机构及施工现场管理人员安排报告的期限：</w:t>
      </w:r>
      <w:r>
        <w:rPr>
          <w:sz w:val="18"/>
          <w:szCs w:val="18"/>
          <w:u w:val="single"/>
        </w:rPr>
        <w:t>开工前2天</w:t>
      </w:r>
      <w:r>
        <w:rPr>
          <w:rFonts w:hint="eastAsia"/>
          <w:sz w:val="18"/>
          <w:szCs w:val="18"/>
          <w:u w:val="single"/>
        </w:rPr>
        <w:t>。</w:t>
      </w:r>
    </w:p>
    <w:p>
      <w:pPr>
        <w:ind w:firstLine="360" w:firstLineChars="200"/>
        <w:rPr>
          <w:sz w:val="18"/>
          <w:szCs w:val="18"/>
        </w:rPr>
      </w:pPr>
      <w:r>
        <w:rPr>
          <w:sz w:val="18"/>
          <w:szCs w:val="18"/>
        </w:rPr>
        <w:t xml:space="preserve">3.3.3 </w:t>
      </w:r>
      <w:r>
        <w:rPr>
          <w:rFonts w:hint="eastAsia"/>
          <w:sz w:val="18"/>
          <w:szCs w:val="18"/>
        </w:rPr>
        <w:t>承包人无正当理由拒绝撤换主要施工管理人员的违约责任：</w:t>
      </w:r>
      <w:r>
        <w:rPr>
          <w:rFonts w:hint="eastAsia"/>
          <w:sz w:val="18"/>
          <w:szCs w:val="18"/>
          <w:u w:val="single"/>
        </w:rPr>
        <w:t>处以</w:t>
      </w:r>
      <w:r>
        <w:rPr>
          <w:sz w:val="18"/>
          <w:szCs w:val="18"/>
          <w:u w:val="single"/>
        </w:rPr>
        <w:t xml:space="preserve"> 20 </w:t>
      </w:r>
      <w:r>
        <w:rPr>
          <w:rFonts w:hint="eastAsia"/>
          <w:sz w:val="18"/>
          <w:szCs w:val="18"/>
          <w:u w:val="single"/>
        </w:rPr>
        <w:t>万元罚款，承包人承担上述违约给发包人造成的一切损失。</w:t>
      </w:r>
      <w:r>
        <w:rPr>
          <w:sz w:val="18"/>
          <w:szCs w:val="18"/>
          <w:u w:val="single"/>
        </w:rPr>
        <w:t>。</w:t>
      </w:r>
    </w:p>
    <w:p>
      <w:pPr>
        <w:ind w:firstLine="360" w:firstLineChars="200"/>
        <w:rPr>
          <w:sz w:val="18"/>
          <w:szCs w:val="18"/>
          <w:u w:val="single"/>
        </w:rPr>
      </w:pPr>
      <w:r>
        <w:rPr>
          <w:sz w:val="18"/>
          <w:szCs w:val="18"/>
        </w:rPr>
        <w:t xml:space="preserve">3.3.4 </w:t>
      </w:r>
      <w:r>
        <w:rPr>
          <w:rFonts w:hint="eastAsia"/>
          <w:sz w:val="18"/>
          <w:szCs w:val="18"/>
        </w:rPr>
        <w:t>承包人主要施工管理人员离开施工现场的批准要求：</w:t>
      </w:r>
      <w:r>
        <w:rPr>
          <w:rFonts w:hint="eastAsia"/>
          <w:sz w:val="18"/>
          <w:szCs w:val="18"/>
          <w:u w:val="single"/>
        </w:rPr>
        <w:t>由总监理工程师批准，发包人认可后方可离开。</w:t>
      </w:r>
    </w:p>
    <w:p>
      <w:pPr>
        <w:ind w:firstLine="360" w:firstLineChars="200"/>
        <w:rPr>
          <w:sz w:val="18"/>
          <w:szCs w:val="18"/>
        </w:rPr>
      </w:pPr>
      <w:r>
        <w:rPr>
          <w:sz w:val="18"/>
          <w:szCs w:val="18"/>
        </w:rPr>
        <w:t>3.3.5承包人擅自更换主要施工管理人员的违约责任：</w:t>
      </w:r>
      <w:r>
        <w:rPr>
          <w:rFonts w:hint="eastAsia"/>
          <w:sz w:val="18"/>
          <w:szCs w:val="18"/>
          <w:u w:val="single"/>
        </w:rPr>
        <w:t>处以</w:t>
      </w:r>
      <w:r>
        <w:rPr>
          <w:sz w:val="18"/>
          <w:szCs w:val="18"/>
          <w:u w:val="single"/>
        </w:rPr>
        <w:t xml:space="preserve"> 20 </w:t>
      </w:r>
      <w:r>
        <w:rPr>
          <w:rFonts w:hint="eastAsia"/>
          <w:sz w:val="18"/>
          <w:szCs w:val="18"/>
          <w:u w:val="single"/>
        </w:rPr>
        <w:t>万元罚款，承包人承担上述违约给发包人造成的一切损失。</w:t>
      </w:r>
    </w:p>
    <w:p>
      <w:pPr>
        <w:ind w:firstLine="360" w:firstLineChars="200"/>
        <w:rPr>
          <w:sz w:val="18"/>
          <w:szCs w:val="18"/>
        </w:rPr>
      </w:pPr>
      <w:r>
        <w:rPr>
          <w:rFonts w:hint="eastAsia"/>
          <w:sz w:val="18"/>
          <w:szCs w:val="18"/>
        </w:rPr>
        <w:t>承包人主要施工管理人员擅自离开施工现场的违约责任：</w:t>
      </w:r>
      <w:r>
        <w:rPr>
          <w:rFonts w:hint="eastAsia"/>
          <w:sz w:val="18"/>
          <w:szCs w:val="18"/>
          <w:u w:val="single"/>
        </w:rPr>
        <w:t>承包人项目负责人、技术负责人、四大员等项目管理人员不得擅自离开施工现场，一旦检查发现处以每人</w:t>
      </w:r>
      <w:r>
        <w:rPr>
          <w:sz w:val="18"/>
          <w:szCs w:val="18"/>
          <w:u w:val="single"/>
        </w:rPr>
        <w:t xml:space="preserve"> 10000 </w:t>
      </w:r>
      <w:r>
        <w:rPr>
          <w:rFonts w:hint="eastAsia"/>
          <w:sz w:val="18"/>
          <w:szCs w:val="18"/>
          <w:u w:val="single"/>
        </w:rPr>
        <w:t>元</w:t>
      </w:r>
      <w:r>
        <w:rPr>
          <w:sz w:val="18"/>
          <w:szCs w:val="18"/>
          <w:u w:val="single"/>
        </w:rPr>
        <w:t>/天罚款，施工期</w:t>
      </w:r>
      <w:r>
        <w:rPr>
          <w:rFonts w:hint="eastAsia"/>
          <w:sz w:val="18"/>
          <w:szCs w:val="18"/>
          <w:u w:val="single"/>
        </w:rPr>
        <w:t>间项目主管部门随时进行现场检查，每月现场检查天数不低于</w:t>
      </w:r>
      <w:r>
        <w:rPr>
          <w:sz w:val="18"/>
          <w:szCs w:val="18"/>
          <w:u w:val="single"/>
        </w:rPr>
        <w:t xml:space="preserve"> 22 </w:t>
      </w:r>
      <w:r>
        <w:rPr>
          <w:rFonts w:hint="eastAsia"/>
          <w:sz w:val="18"/>
          <w:szCs w:val="18"/>
          <w:u w:val="single"/>
        </w:rPr>
        <w:t>天。</w:t>
      </w:r>
    </w:p>
    <w:p>
      <w:pPr>
        <w:spacing w:after="120"/>
        <w:ind w:firstLine="360" w:firstLineChars="200"/>
        <w:rPr>
          <w:sz w:val="18"/>
          <w:szCs w:val="18"/>
        </w:rPr>
      </w:pPr>
      <w:r>
        <w:rPr>
          <w:sz w:val="18"/>
          <w:szCs w:val="18"/>
        </w:rPr>
        <w:t xml:space="preserve">3.5 </w:t>
      </w:r>
      <w:r>
        <w:rPr>
          <w:rFonts w:hint="eastAsia"/>
          <w:sz w:val="18"/>
          <w:szCs w:val="18"/>
        </w:rPr>
        <w:t>分包</w:t>
      </w:r>
    </w:p>
    <w:p>
      <w:pPr>
        <w:ind w:firstLine="360" w:firstLineChars="200"/>
        <w:rPr>
          <w:sz w:val="18"/>
          <w:szCs w:val="18"/>
        </w:rPr>
      </w:pPr>
      <w:r>
        <w:rPr>
          <w:sz w:val="18"/>
          <w:szCs w:val="18"/>
        </w:rPr>
        <w:t xml:space="preserve">3.5.1 </w:t>
      </w:r>
      <w:r>
        <w:rPr>
          <w:rFonts w:hint="eastAsia"/>
          <w:sz w:val="18"/>
          <w:szCs w:val="18"/>
        </w:rPr>
        <w:t>分包的一般约定</w:t>
      </w:r>
    </w:p>
    <w:p>
      <w:pPr>
        <w:ind w:firstLine="360" w:firstLineChars="200"/>
        <w:rPr>
          <w:sz w:val="18"/>
          <w:szCs w:val="18"/>
        </w:rPr>
      </w:pPr>
      <w:r>
        <w:rPr>
          <w:rFonts w:hint="eastAsia"/>
          <w:sz w:val="18"/>
          <w:szCs w:val="18"/>
        </w:rPr>
        <w:t>禁止分包的工程包括：</w:t>
      </w:r>
      <w:r>
        <w:rPr>
          <w:sz w:val="18"/>
          <w:szCs w:val="18"/>
          <w:u w:val="single"/>
        </w:rPr>
        <w:t>非经发包人同意，承包人不得将承包工程的任何部分分包。</w:t>
      </w:r>
    </w:p>
    <w:p>
      <w:pPr>
        <w:ind w:firstLine="360" w:firstLineChars="200"/>
        <w:rPr>
          <w:sz w:val="18"/>
          <w:szCs w:val="18"/>
          <w:u w:val="single"/>
        </w:rPr>
      </w:pPr>
      <w:r>
        <w:rPr>
          <w:rFonts w:hint="eastAsia"/>
          <w:sz w:val="18"/>
          <w:szCs w:val="18"/>
        </w:rPr>
        <w:t>主体结构、关键性工作的范围：</w:t>
      </w:r>
      <w:r>
        <w:rPr>
          <w:sz w:val="18"/>
          <w:szCs w:val="18"/>
          <w:u w:val="single"/>
        </w:rPr>
        <w:t xml:space="preserve">        /    。</w:t>
      </w:r>
    </w:p>
    <w:p>
      <w:pPr>
        <w:rPr>
          <w:sz w:val="18"/>
          <w:szCs w:val="18"/>
        </w:rPr>
      </w:pPr>
      <w:r>
        <w:rPr>
          <w:sz w:val="18"/>
          <w:szCs w:val="18"/>
        </w:rPr>
        <w:t xml:space="preserve">    3.5.2分包的确定</w:t>
      </w:r>
    </w:p>
    <w:p>
      <w:pPr>
        <w:ind w:firstLine="360" w:firstLineChars="200"/>
        <w:rPr>
          <w:sz w:val="18"/>
          <w:szCs w:val="18"/>
          <w:u w:val="single"/>
        </w:rPr>
      </w:pPr>
      <w:r>
        <w:rPr>
          <w:rFonts w:hint="eastAsia"/>
          <w:sz w:val="18"/>
          <w:szCs w:val="18"/>
        </w:rPr>
        <w:t>允许分包的专业工程包括：</w:t>
      </w:r>
      <w:r>
        <w:rPr>
          <w:sz w:val="18"/>
          <w:szCs w:val="18"/>
          <w:u w:val="single"/>
        </w:rPr>
        <w:t xml:space="preserve">      /        。</w:t>
      </w:r>
    </w:p>
    <w:p>
      <w:pPr>
        <w:ind w:firstLine="360" w:firstLineChars="200"/>
        <w:rPr>
          <w:sz w:val="18"/>
          <w:szCs w:val="18"/>
        </w:rPr>
      </w:pPr>
      <w:r>
        <w:rPr>
          <w:rFonts w:hint="eastAsia"/>
          <w:sz w:val="18"/>
          <w:szCs w:val="18"/>
        </w:rPr>
        <w:t>其他关于分包的约定：</w:t>
      </w:r>
      <w:r>
        <w:rPr>
          <w:sz w:val="18"/>
          <w:szCs w:val="18"/>
          <w:u w:val="single"/>
        </w:rPr>
        <w:t xml:space="preserve">        /         。</w:t>
      </w:r>
    </w:p>
    <w:p>
      <w:pPr>
        <w:ind w:firstLine="360" w:firstLineChars="200"/>
        <w:rPr>
          <w:sz w:val="18"/>
          <w:szCs w:val="18"/>
        </w:rPr>
      </w:pPr>
      <w:r>
        <w:rPr>
          <w:sz w:val="18"/>
          <w:szCs w:val="18"/>
        </w:rPr>
        <w:t xml:space="preserve">3.5.4 </w:t>
      </w:r>
      <w:r>
        <w:rPr>
          <w:rFonts w:hint="eastAsia"/>
          <w:sz w:val="18"/>
          <w:szCs w:val="18"/>
        </w:rPr>
        <w:t>分包合同价款</w:t>
      </w:r>
    </w:p>
    <w:p>
      <w:pPr>
        <w:ind w:firstLine="360" w:firstLineChars="200"/>
        <w:rPr>
          <w:sz w:val="18"/>
          <w:szCs w:val="18"/>
        </w:rPr>
      </w:pPr>
      <w:r>
        <w:rPr>
          <w:rFonts w:hint="eastAsia"/>
          <w:sz w:val="18"/>
          <w:szCs w:val="18"/>
        </w:rPr>
        <w:t>关于分包合同价款支付的约定：</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3.6 </w:t>
      </w:r>
      <w:r>
        <w:rPr>
          <w:rFonts w:hint="eastAsia"/>
          <w:sz w:val="18"/>
          <w:szCs w:val="18"/>
        </w:rPr>
        <w:t>工程照管与成品、半成品保护</w:t>
      </w:r>
    </w:p>
    <w:p>
      <w:pPr>
        <w:spacing w:before="120" w:after="120"/>
        <w:ind w:firstLine="360" w:firstLineChars="200"/>
        <w:rPr>
          <w:sz w:val="18"/>
          <w:szCs w:val="18"/>
          <w:u w:val="single"/>
        </w:rPr>
      </w:pPr>
      <w:r>
        <w:rPr>
          <w:rFonts w:hint="eastAsia"/>
          <w:sz w:val="18"/>
          <w:szCs w:val="18"/>
        </w:rPr>
        <w:t>承包人负责照管工程及工程相关的材料、工程设备的起始时间：</w:t>
      </w:r>
      <w:r>
        <w:rPr>
          <w:rFonts w:hint="eastAsia"/>
          <w:sz w:val="18"/>
          <w:szCs w:val="18"/>
          <w:u w:val="single"/>
        </w:rPr>
        <w:t>设备、人员进场至验收交付使用，由承包人负责照管、保护，费用由承包人承担。</w:t>
      </w:r>
    </w:p>
    <w:p>
      <w:pPr>
        <w:spacing w:after="120"/>
        <w:ind w:firstLine="360" w:firstLineChars="200"/>
        <w:rPr>
          <w:sz w:val="18"/>
          <w:szCs w:val="18"/>
        </w:rPr>
      </w:pPr>
      <w:r>
        <w:rPr>
          <w:sz w:val="18"/>
          <w:szCs w:val="18"/>
        </w:rPr>
        <w:t xml:space="preserve">3.7 </w:t>
      </w:r>
      <w:r>
        <w:rPr>
          <w:rFonts w:hint="eastAsia"/>
          <w:sz w:val="18"/>
          <w:szCs w:val="18"/>
        </w:rPr>
        <w:t>履约担保</w:t>
      </w:r>
    </w:p>
    <w:p>
      <w:pPr>
        <w:ind w:firstLine="360" w:firstLineChars="200"/>
        <w:rPr>
          <w:sz w:val="18"/>
          <w:szCs w:val="18"/>
        </w:rPr>
      </w:pPr>
      <w:r>
        <w:rPr>
          <w:rFonts w:hint="eastAsia"/>
          <w:sz w:val="18"/>
          <w:szCs w:val="18"/>
        </w:rPr>
        <w:t>承包人是否提供履约担保：</w:t>
      </w:r>
      <w:r>
        <w:rPr>
          <w:sz w:val="18"/>
          <w:szCs w:val="18"/>
        </w:rPr>
        <w:t>是。</w:t>
      </w:r>
    </w:p>
    <w:p>
      <w:pPr>
        <w:ind w:firstLine="360" w:firstLineChars="200"/>
        <w:rPr>
          <w:sz w:val="18"/>
          <w:szCs w:val="18"/>
        </w:rPr>
      </w:pPr>
      <w:r>
        <w:rPr>
          <w:rFonts w:hint="eastAsia"/>
          <w:sz w:val="18"/>
          <w:szCs w:val="18"/>
        </w:rPr>
        <w:t>承包人提供履约担保的形式、金额及期限的：</w:t>
      </w:r>
    </w:p>
    <w:p>
      <w:pPr>
        <w:ind w:firstLine="360" w:firstLineChars="200"/>
        <w:rPr>
          <w:sz w:val="18"/>
          <w:szCs w:val="18"/>
          <w:u w:val="single"/>
        </w:rPr>
      </w:pPr>
      <w:r>
        <w:rPr>
          <w:sz w:val="18"/>
          <w:szCs w:val="18"/>
          <w:u w:val="single"/>
        </w:rPr>
        <w:t xml:space="preserve">1、履约保证金具体数额见招标文件中规定 ； </w:t>
      </w:r>
    </w:p>
    <w:p>
      <w:pPr>
        <w:ind w:firstLine="360" w:firstLineChars="200"/>
        <w:rPr>
          <w:sz w:val="18"/>
          <w:szCs w:val="18"/>
          <w:u w:val="single"/>
        </w:rPr>
      </w:pPr>
      <w:r>
        <w:rPr>
          <w:sz w:val="18"/>
          <w:szCs w:val="18"/>
          <w:u w:val="single"/>
        </w:rPr>
        <w:t>2、履约保证金的退还方式工程竣工验收合格后，经工程审计后，该履约保证金一次性付清。</w:t>
      </w:r>
    </w:p>
    <w:p>
      <w:pPr>
        <w:pStyle w:val="8"/>
        <w:spacing w:line="240" w:lineRule="auto"/>
        <w:rPr>
          <w:rFonts w:ascii="宋体" w:hAnsi="宋体" w:cs="宋体"/>
          <w:sz w:val="18"/>
          <w:szCs w:val="18"/>
        </w:rPr>
      </w:pPr>
      <w:r>
        <w:rPr>
          <w:rFonts w:hint="eastAsia" w:ascii="宋体" w:hAnsi="宋体" w:cs="宋体"/>
          <w:sz w:val="18"/>
          <w:szCs w:val="18"/>
        </w:rPr>
        <w:t>4. 监理人</w:t>
      </w:r>
    </w:p>
    <w:p>
      <w:pPr>
        <w:spacing w:after="120"/>
        <w:ind w:firstLine="360" w:firstLineChars="200"/>
        <w:rPr>
          <w:sz w:val="18"/>
          <w:szCs w:val="18"/>
        </w:rPr>
      </w:pPr>
      <w:r>
        <w:rPr>
          <w:sz w:val="18"/>
          <w:szCs w:val="18"/>
        </w:rPr>
        <w:t>4.1监理人的一般规定</w:t>
      </w:r>
    </w:p>
    <w:p>
      <w:pPr>
        <w:ind w:firstLine="360" w:firstLineChars="200"/>
        <w:rPr>
          <w:sz w:val="18"/>
          <w:szCs w:val="18"/>
        </w:rPr>
      </w:pPr>
      <w:r>
        <w:rPr>
          <w:rFonts w:hint="eastAsia"/>
          <w:sz w:val="18"/>
          <w:szCs w:val="18"/>
        </w:rPr>
        <w:t>关于监理人的监理内容：</w:t>
      </w:r>
      <w:r>
        <w:rPr>
          <w:sz w:val="18"/>
          <w:szCs w:val="18"/>
          <w:u w:val="single"/>
        </w:rPr>
        <w:t>见监理合同。</w:t>
      </w:r>
    </w:p>
    <w:p>
      <w:pPr>
        <w:ind w:firstLine="360" w:firstLineChars="200"/>
        <w:rPr>
          <w:sz w:val="18"/>
          <w:szCs w:val="18"/>
        </w:rPr>
      </w:pPr>
      <w:r>
        <w:rPr>
          <w:rFonts w:hint="eastAsia"/>
          <w:sz w:val="18"/>
          <w:szCs w:val="18"/>
        </w:rPr>
        <w:t>关于监理人的监理权限：</w:t>
      </w:r>
      <w:r>
        <w:rPr>
          <w:rFonts w:hint="eastAsia"/>
          <w:sz w:val="18"/>
          <w:szCs w:val="18"/>
          <w:u w:val="single"/>
        </w:rPr>
        <w:t>监理单位除按规定和《委托监理合同》内发包人委托的职权外，还对承包人通过本施工合同及投标文件确认的技术、管理、主要人员、以及投入的主要设备情况和材料的数量与质量进行监理。无论承包人以何种原因提出调整主要工程技术人员、调换主要材料、品种、规格、质量、重量或技术参数等，均须取得监理单位和发包人代表的同时书面许可。</w:t>
      </w:r>
    </w:p>
    <w:p>
      <w:pPr>
        <w:ind w:firstLine="360" w:firstLineChars="200"/>
        <w:rPr>
          <w:sz w:val="18"/>
          <w:szCs w:val="18"/>
        </w:rPr>
      </w:pPr>
      <w:r>
        <w:rPr>
          <w:rFonts w:hint="eastAsia"/>
          <w:sz w:val="18"/>
          <w:szCs w:val="18"/>
        </w:rPr>
        <w:t>关于监理人在施工现场的办公场所、生活场所的提供和费用承担的约定：</w:t>
      </w:r>
      <w:r>
        <w:rPr>
          <w:sz w:val="18"/>
          <w:szCs w:val="18"/>
          <w:u w:val="single"/>
        </w:rPr>
        <w:t>见监理合同。</w:t>
      </w:r>
    </w:p>
    <w:p>
      <w:pPr>
        <w:spacing w:after="120"/>
        <w:ind w:firstLine="360" w:firstLineChars="200"/>
        <w:rPr>
          <w:sz w:val="18"/>
          <w:szCs w:val="18"/>
        </w:rPr>
      </w:pPr>
      <w:r>
        <w:rPr>
          <w:sz w:val="18"/>
          <w:szCs w:val="18"/>
        </w:rPr>
        <w:t xml:space="preserve">4.2 </w:t>
      </w:r>
      <w:r>
        <w:rPr>
          <w:rFonts w:hint="eastAsia"/>
          <w:sz w:val="18"/>
          <w:szCs w:val="18"/>
        </w:rPr>
        <w:t>监理人员</w:t>
      </w:r>
    </w:p>
    <w:p>
      <w:pPr>
        <w:ind w:firstLine="360" w:firstLineChars="200"/>
        <w:rPr>
          <w:sz w:val="18"/>
          <w:szCs w:val="18"/>
        </w:rPr>
      </w:pPr>
      <w:r>
        <w:rPr>
          <w:rFonts w:hint="eastAsia"/>
          <w:sz w:val="18"/>
          <w:szCs w:val="18"/>
        </w:rPr>
        <w:t>总监理工程师：</w:t>
      </w:r>
    </w:p>
    <w:p>
      <w:pPr>
        <w:ind w:firstLine="360" w:firstLineChars="200"/>
        <w:rPr>
          <w:sz w:val="18"/>
          <w:szCs w:val="18"/>
        </w:rPr>
      </w:pPr>
      <w:r>
        <w:rPr>
          <w:rFonts w:hint="eastAsia"/>
          <w:sz w:val="18"/>
          <w:szCs w:val="18"/>
        </w:rPr>
        <w:t>姓名：；</w:t>
      </w:r>
    </w:p>
    <w:p>
      <w:pPr>
        <w:ind w:firstLine="360" w:firstLineChars="200"/>
        <w:rPr>
          <w:sz w:val="18"/>
          <w:szCs w:val="18"/>
        </w:rPr>
      </w:pPr>
      <w:r>
        <w:rPr>
          <w:rFonts w:hint="eastAsia"/>
          <w:sz w:val="18"/>
          <w:szCs w:val="18"/>
        </w:rPr>
        <w:t>职务：；</w:t>
      </w:r>
    </w:p>
    <w:p>
      <w:pPr>
        <w:ind w:firstLine="360" w:firstLineChars="200"/>
        <w:rPr>
          <w:b/>
          <w:bCs/>
          <w:sz w:val="18"/>
          <w:szCs w:val="18"/>
        </w:rPr>
      </w:pPr>
      <w:r>
        <w:rPr>
          <w:rFonts w:hint="eastAsia"/>
          <w:sz w:val="18"/>
          <w:szCs w:val="18"/>
        </w:rPr>
        <w:t>监理工程师执业资格证书号：；</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rPr>
      </w:pPr>
      <w:r>
        <w:rPr>
          <w:rFonts w:hint="eastAsia"/>
          <w:sz w:val="18"/>
          <w:szCs w:val="18"/>
        </w:rPr>
        <w:t>关于监理人的其他约定：。</w:t>
      </w:r>
    </w:p>
    <w:p>
      <w:pPr>
        <w:spacing w:after="120"/>
        <w:ind w:firstLine="360" w:firstLineChars="200"/>
        <w:rPr>
          <w:sz w:val="18"/>
          <w:szCs w:val="18"/>
        </w:rPr>
      </w:pPr>
      <w:r>
        <w:rPr>
          <w:sz w:val="18"/>
          <w:szCs w:val="18"/>
        </w:rPr>
        <w:t xml:space="preserve">4.4 </w:t>
      </w:r>
      <w:r>
        <w:rPr>
          <w:rFonts w:hint="eastAsia"/>
          <w:sz w:val="18"/>
          <w:szCs w:val="18"/>
        </w:rPr>
        <w:t>商定或确定</w:t>
      </w:r>
    </w:p>
    <w:p>
      <w:pPr>
        <w:ind w:firstLine="360" w:firstLineChars="200"/>
        <w:rPr>
          <w:sz w:val="18"/>
          <w:szCs w:val="18"/>
        </w:rPr>
      </w:pPr>
      <w:r>
        <w:rPr>
          <w:rFonts w:hint="eastAsia"/>
          <w:sz w:val="18"/>
          <w:szCs w:val="18"/>
        </w:rPr>
        <w:t>在发包人和承包人不能通过协商达成一致意见时，发包人授权监理人对以下事项进行确定：</w:t>
      </w:r>
    </w:p>
    <w:p>
      <w:pPr>
        <w:autoSpaceDE w:val="0"/>
        <w:autoSpaceDN w:val="0"/>
        <w:adjustRightInd w:val="0"/>
        <w:ind w:firstLine="360" w:firstLineChars="200"/>
        <w:rPr>
          <w:sz w:val="18"/>
          <w:szCs w:val="18"/>
        </w:rPr>
      </w:pPr>
      <w:r>
        <w:rPr>
          <w:rFonts w:hint="eastAsia"/>
          <w:sz w:val="18"/>
          <w:szCs w:val="18"/>
        </w:rPr>
        <w:t>（</w:t>
      </w:r>
      <w:r>
        <w:rPr>
          <w:sz w:val="18"/>
          <w:szCs w:val="18"/>
        </w:rPr>
        <w:t>1）</w:t>
      </w:r>
      <w:r>
        <w:rPr>
          <w:sz w:val="18"/>
          <w:szCs w:val="18"/>
          <w:u w:val="single"/>
        </w:rPr>
        <w:t xml:space="preserve">              /                 </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2）</w:t>
      </w:r>
      <w:r>
        <w:rPr>
          <w:sz w:val="18"/>
          <w:szCs w:val="18"/>
          <w:u w:val="single"/>
        </w:rPr>
        <w:t xml:space="preserve">              /                 </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3）</w:t>
      </w:r>
      <w:r>
        <w:rPr>
          <w:sz w:val="18"/>
          <w:szCs w:val="18"/>
          <w:u w:val="single"/>
        </w:rPr>
        <w:t xml:space="preserve">              /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5. 工程质量</w:t>
      </w:r>
    </w:p>
    <w:p>
      <w:pPr>
        <w:spacing w:after="120"/>
        <w:ind w:firstLine="360" w:firstLineChars="200"/>
        <w:outlineLvl w:val="0"/>
        <w:rPr>
          <w:sz w:val="18"/>
          <w:szCs w:val="18"/>
        </w:rPr>
      </w:pPr>
      <w:r>
        <w:rPr>
          <w:sz w:val="18"/>
          <w:szCs w:val="18"/>
        </w:rPr>
        <w:t xml:space="preserve">5.1 </w:t>
      </w:r>
      <w:r>
        <w:rPr>
          <w:rFonts w:hint="eastAsia"/>
          <w:sz w:val="18"/>
          <w:szCs w:val="18"/>
        </w:rPr>
        <w:t>质量要求</w:t>
      </w:r>
    </w:p>
    <w:p>
      <w:pPr>
        <w:ind w:firstLine="360" w:firstLineChars="200"/>
        <w:rPr>
          <w:sz w:val="18"/>
          <w:szCs w:val="18"/>
          <w:u w:val="single"/>
        </w:rPr>
      </w:pPr>
      <w:r>
        <w:rPr>
          <w:sz w:val="18"/>
          <w:szCs w:val="18"/>
        </w:rPr>
        <w:t xml:space="preserve">5.1.1 </w:t>
      </w:r>
      <w:r>
        <w:rPr>
          <w:rFonts w:hint="eastAsia"/>
          <w:sz w:val="18"/>
          <w:szCs w:val="18"/>
        </w:rPr>
        <w:t>特殊质量标准和要求：</w:t>
      </w:r>
      <w:r>
        <w:rPr>
          <w:rFonts w:hint="eastAsia"/>
          <w:sz w:val="18"/>
          <w:szCs w:val="18"/>
          <w:u w:val="single"/>
        </w:rPr>
        <w:t>工程质量必须达到国家施工质量验收规范合格标准。</w:t>
      </w:r>
      <w:r>
        <w:rPr>
          <w:sz w:val="18"/>
          <w:szCs w:val="18"/>
          <w:u w:val="single"/>
        </w:rPr>
        <w:t>。</w:t>
      </w:r>
    </w:p>
    <w:p>
      <w:pPr>
        <w:ind w:firstLine="360" w:firstLineChars="200"/>
        <w:rPr>
          <w:sz w:val="18"/>
          <w:szCs w:val="18"/>
        </w:rPr>
      </w:pPr>
      <w:bookmarkStart w:id="69" w:name="_Hlk55663156"/>
      <w:r>
        <w:rPr>
          <w:sz w:val="18"/>
          <w:szCs w:val="18"/>
        </w:rPr>
        <w:t xml:space="preserve">5.2 质量保证措施 </w:t>
      </w:r>
    </w:p>
    <w:p>
      <w:pPr>
        <w:ind w:firstLine="360" w:firstLineChars="200"/>
        <w:rPr>
          <w:sz w:val="18"/>
          <w:szCs w:val="18"/>
          <w:u w:val="single"/>
        </w:rPr>
      </w:pPr>
      <w:r>
        <w:rPr>
          <w:sz w:val="18"/>
          <w:szCs w:val="18"/>
        </w:rPr>
        <w:t xml:space="preserve">5.2.2 </w:t>
      </w:r>
      <w:r>
        <w:rPr>
          <w:rFonts w:hint="eastAsia"/>
          <w:sz w:val="18"/>
          <w:szCs w:val="18"/>
          <w:u w:val="single"/>
        </w:rPr>
        <w:t>承包人必须严格按照施工图纸、工程技术要求及有关工程施工规范、规格和标准施工，并无条件的接受发包人委托的监理单位全方位、全过程的监督管理。无论监理工程师是否进行并通过了各项检验，均不解除承包人对自己承包的工程的质量所负的责任。</w:t>
      </w:r>
    </w:p>
    <w:p>
      <w:pPr>
        <w:ind w:firstLine="360" w:firstLineChars="200"/>
        <w:rPr>
          <w:sz w:val="18"/>
          <w:szCs w:val="18"/>
          <w:u w:val="single"/>
        </w:rPr>
      </w:pPr>
      <w:r>
        <w:rPr>
          <w:rFonts w:hint="eastAsia"/>
          <w:sz w:val="18"/>
          <w:szCs w:val="18"/>
          <w:u w:val="single"/>
        </w:rPr>
        <w:t>除非质量问题是由非承包人原因引起的，而此类质量问题承包人须及时通知监理工程师。</w:t>
      </w:r>
    </w:p>
    <w:p>
      <w:pPr>
        <w:ind w:firstLine="360" w:firstLineChars="200"/>
        <w:rPr>
          <w:sz w:val="18"/>
          <w:szCs w:val="18"/>
          <w:u w:val="single"/>
        </w:rPr>
      </w:pPr>
      <w:r>
        <w:rPr>
          <w:rFonts w:hint="eastAsia"/>
          <w:sz w:val="18"/>
          <w:szCs w:val="18"/>
          <w:u w:val="single"/>
        </w:rPr>
        <w:t>质量保证体系：承包人应按照合同规定，必须进行质量管理（</w:t>
      </w:r>
      <w:r>
        <w:rPr>
          <w:sz w:val="18"/>
          <w:szCs w:val="18"/>
          <w:u w:val="single"/>
        </w:rPr>
        <w:t>QC），承包人应以GB/T19000《质量管理与质量保证》为标准，建立并保持一个健全的工程质量保证体系，完善质量管理制度，建立质量控制流程。</w:t>
      </w:r>
    </w:p>
    <w:p>
      <w:pPr>
        <w:ind w:firstLine="360" w:firstLineChars="200"/>
        <w:rPr>
          <w:sz w:val="18"/>
          <w:szCs w:val="18"/>
          <w:u w:val="single"/>
        </w:rPr>
      </w:pPr>
      <w:r>
        <w:rPr>
          <w:rFonts w:hint="eastAsia"/>
          <w:sz w:val="18"/>
          <w:szCs w:val="18"/>
          <w:u w:val="single"/>
        </w:rPr>
        <w:t>对造成质量未达到约定标准双方都有过错的，按各自责任大小承担损失。具体由双方友好协商，协商不成提交建设行政主管部门进行调解或向宿州仲裁委提出仲裁。</w:t>
      </w:r>
    </w:p>
    <w:p>
      <w:pPr>
        <w:ind w:firstLine="360" w:firstLineChars="200"/>
        <w:rPr>
          <w:sz w:val="18"/>
          <w:szCs w:val="18"/>
          <w:u w:val="single"/>
        </w:rPr>
      </w:pPr>
      <w:r>
        <w:rPr>
          <w:rFonts w:hint="eastAsia"/>
          <w:sz w:val="18"/>
          <w:szCs w:val="18"/>
          <w:u w:val="single"/>
        </w:rPr>
        <w:t>双方对质量评定意见不一致时，由宿州市质量监督主管部门进行质量评定。</w:t>
      </w:r>
    </w:p>
    <w:p>
      <w:pPr>
        <w:ind w:firstLine="360" w:firstLineChars="200"/>
        <w:rPr>
          <w:sz w:val="18"/>
          <w:szCs w:val="18"/>
        </w:rPr>
      </w:pPr>
      <w:r>
        <w:rPr>
          <w:rFonts w:hint="eastAsia"/>
          <w:sz w:val="18"/>
          <w:szCs w:val="18"/>
        </w:rPr>
        <w:t>关于工程奖项的约定：</w:t>
      </w:r>
      <w:r>
        <w:rPr>
          <w:sz w:val="18"/>
          <w:szCs w:val="18"/>
          <w:u w:val="single"/>
        </w:rPr>
        <w:t xml:space="preserve">             无              </w:t>
      </w:r>
      <w:r>
        <w:rPr>
          <w:rFonts w:hint="eastAsia"/>
          <w:sz w:val="18"/>
          <w:szCs w:val="18"/>
        </w:rPr>
        <w:t>。</w:t>
      </w:r>
    </w:p>
    <w:bookmarkEnd w:id="69"/>
    <w:p>
      <w:pPr>
        <w:ind w:firstLine="360" w:firstLineChars="200"/>
        <w:rPr>
          <w:sz w:val="18"/>
          <w:szCs w:val="18"/>
        </w:rPr>
      </w:pPr>
      <w:r>
        <w:rPr>
          <w:sz w:val="18"/>
          <w:szCs w:val="18"/>
        </w:rPr>
        <w:t xml:space="preserve">5.3 </w:t>
      </w:r>
      <w:r>
        <w:rPr>
          <w:rFonts w:hint="eastAsia"/>
          <w:sz w:val="18"/>
          <w:szCs w:val="18"/>
        </w:rPr>
        <w:t>隐蔽工程检查</w:t>
      </w:r>
    </w:p>
    <w:p>
      <w:pPr>
        <w:ind w:firstLine="360" w:firstLineChars="200"/>
        <w:rPr>
          <w:sz w:val="18"/>
          <w:szCs w:val="18"/>
        </w:rPr>
      </w:pPr>
      <w:r>
        <w:rPr>
          <w:sz w:val="18"/>
          <w:szCs w:val="18"/>
        </w:rPr>
        <w:t>5.3.2承包人提前通知监理人隐蔽工程检查的期限的约定：</w:t>
      </w:r>
      <w:r>
        <w:rPr>
          <w:sz w:val="18"/>
          <w:szCs w:val="18"/>
          <w:u w:val="single"/>
        </w:rPr>
        <w:t>共同检查前48小时书面通知监理人。</w:t>
      </w:r>
    </w:p>
    <w:p>
      <w:pPr>
        <w:ind w:firstLine="360" w:firstLineChars="200"/>
        <w:rPr>
          <w:sz w:val="18"/>
          <w:szCs w:val="18"/>
        </w:rPr>
      </w:pPr>
      <w:r>
        <w:rPr>
          <w:rFonts w:hint="eastAsia"/>
          <w:sz w:val="18"/>
          <w:szCs w:val="18"/>
        </w:rPr>
        <w:t>监理人不能按时进行检查时，应提前</w:t>
      </w:r>
      <w:r>
        <w:rPr>
          <w:sz w:val="18"/>
          <w:szCs w:val="18"/>
          <w:u w:val="single"/>
        </w:rPr>
        <w:t xml:space="preserve">  24  </w:t>
      </w:r>
      <w:r>
        <w:rPr>
          <w:rFonts w:hint="eastAsia"/>
          <w:sz w:val="18"/>
          <w:szCs w:val="18"/>
        </w:rPr>
        <w:t>小时提交书面延期要求。</w:t>
      </w:r>
    </w:p>
    <w:p>
      <w:pPr>
        <w:ind w:firstLine="360" w:firstLineChars="200"/>
        <w:rPr>
          <w:sz w:val="18"/>
          <w:szCs w:val="18"/>
        </w:rPr>
      </w:pPr>
      <w:r>
        <w:rPr>
          <w:rFonts w:hint="eastAsia"/>
          <w:sz w:val="18"/>
          <w:szCs w:val="18"/>
        </w:rPr>
        <w:t>关于延期最长不得超过：</w:t>
      </w:r>
      <w:r>
        <w:rPr>
          <w:sz w:val="18"/>
          <w:szCs w:val="18"/>
          <w:u w:val="single"/>
        </w:rPr>
        <w:t xml:space="preserve">   48  </w:t>
      </w:r>
      <w:r>
        <w:rPr>
          <w:rFonts w:hint="eastAsia"/>
          <w:sz w:val="18"/>
          <w:szCs w:val="18"/>
        </w:rPr>
        <w:t>小时。</w:t>
      </w:r>
    </w:p>
    <w:p>
      <w:pPr>
        <w:pStyle w:val="8"/>
        <w:spacing w:line="240" w:lineRule="auto"/>
        <w:rPr>
          <w:rFonts w:ascii="宋体" w:hAnsi="宋体" w:cs="宋体"/>
          <w:sz w:val="18"/>
          <w:szCs w:val="18"/>
        </w:rPr>
      </w:pPr>
      <w:r>
        <w:rPr>
          <w:rFonts w:hint="eastAsia" w:ascii="宋体" w:hAnsi="宋体" w:cs="宋体"/>
          <w:sz w:val="18"/>
          <w:szCs w:val="18"/>
        </w:rPr>
        <w:t>6. 安全文明施工与环境保护</w:t>
      </w:r>
    </w:p>
    <w:p>
      <w:pPr>
        <w:spacing w:after="120"/>
        <w:ind w:firstLine="360" w:firstLineChars="200"/>
        <w:rPr>
          <w:sz w:val="18"/>
          <w:szCs w:val="18"/>
        </w:rPr>
      </w:pPr>
      <w:r>
        <w:rPr>
          <w:sz w:val="18"/>
          <w:szCs w:val="18"/>
        </w:rPr>
        <w:t>6.1安全文明施工</w:t>
      </w:r>
    </w:p>
    <w:p>
      <w:pPr>
        <w:pStyle w:val="114"/>
        <w:ind w:left="480"/>
        <w:rPr>
          <w:rFonts w:ascii="宋体" w:hAnsi="宋体" w:eastAsia="宋体" w:cs="宋体"/>
          <w:color w:val="auto"/>
          <w:sz w:val="18"/>
          <w:szCs w:val="18"/>
        </w:rPr>
      </w:pPr>
      <w:r>
        <w:rPr>
          <w:rFonts w:hint="eastAsia" w:ascii="宋体" w:hAnsi="宋体" w:eastAsia="宋体" w:cs="宋体"/>
          <w:color w:val="auto"/>
          <w:sz w:val="18"/>
          <w:szCs w:val="18"/>
        </w:rPr>
        <w:t>6.1.1 项目安全生产的达标目标及相应事项的约定：</w:t>
      </w:r>
    </w:p>
    <w:p>
      <w:pPr>
        <w:ind w:firstLine="360" w:firstLineChars="200"/>
        <w:rPr>
          <w:sz w:val="18"/>
          <w:szCs w:val="18"/>
          <w:u w:val="single"/>
        </w:rPr>
      </w:pPr>
      <w:r>
        <w:rPr>
          <w:sz w:val="18"/>
          <w:szCs w:val="18"/>
          <w:u w:val="single"/>
        </w:rPr>
        <w:t>满足安徽省、宿州市等安监部门安全文明生产的要求，做好安全技术教育及交底，落实所有安全技术措施和人身防护用品。</w:t>
      </w:r>
    </w:p>
    <w:p>
      <w:pPr>
        <w:ind w:firstLine="360" w:firstLineChars="200"/>
        <w:rPr>
          <w:sz w:val="18"/>
          <w:szCs w:val="18"/>
          <w:u w:val="single"/>
        </w:rPr>
      </w:pPr>
      <w:r>
        <w:rPr>
          <w:sz w:val="18"/>
          <w:szCs w:val="18"/>
          <w:u w:val="single"/>
        </w:rPr>
        <w:t>建立安全制度、安全检查制度、安全教育制度、工地班前活动制度、文明施工检查制度。</w:t>
      </w:r>
    </w:p>
    <w:p>
      <w:pPr>
        <w:ind w:firstLine="360" w:firstLineChars="200"/>
        <w:rPr>
          <w:sz w:val="18"/>
          <w:szCs w:val="18"/>
          <w:u w:val="single"/>
        </w:rPr>
      </w:pPr>
      <w:r>
        <w:rPr>
          <w:sz w:val="18"/>
          <w:szCs w:val="18"/>
          <w:u w:val="single"/>
        </w:rPr>
        <w:t>承包人应严格按《建设工程安全生产管理条例》</w:t>
      </w:r>
      <w:r>
        <w:rPr>
          <w:rFonts w:hint="eastAsia"/>
          <w:sz w:val="18"/>
          <w:szCs w:val="18"/>
          <w:u w:val="single"/>
        </w:rPr>
        <w:t>、《建筑施工安全检查标准》（</w:t>
      </w:r>
      <w:r>
        <w:rPr>
          <w:sz w:val="18"/>
          <w:szCs w:val="18"/>
          <w:u w:val="single"/>
        </w:rPr>
        <w:t xml:space="preserve">JGJ59-2011）标准等法律、法规采取安全措施、组织施工，如发生事故，所造成的一切  </w:t>
      </w:r>
      <w:r>
        <w:rPr>
          <w:rFonts w:hint="eastAsia"/>
          <w:sz w:val="18"/>
          <w:szCs w:val="18"/>
          <w:u w:val="single"/>
        </w:rPr>
        <w:t>责任与后果均由承包人承担。</w:t>
      </w:r>
    </w:p>
    <w:p>
      <w:pPr>
        <w:ind w:firstLine="360" w:firstLineChars="200"/>
        <w:rPr>
          <w:sz w:val="18"/>
          <w:szCs w:val="18"/>
          <w:u w:val="single"/>
        </w:rPr>
      </w:pPr>
      <w:r>
        <w:rPr>
          <w:sz w:val="18"/>
          <w:szCs w:val="18"/>
          <w:u w:val="single"/>
        </w:rPr>
        <w:t>承包人对施工现场的安全生产负总责。承包人在工地现场必须配备专职安全员；安全员必须持上岗。</w:t>
      </w:r>
    </w:p>
    <w:p>
      <w:pPr>
        <w:ind w:firstLine="360" w:firstLineChars="200"/>
        <w:rPr>
          <w:sz w:val="18"/>
          <w:szCs w:val="18"/>
          <w:u w:val="single"/>
        </w:rPr>
      </w:pPr>
      <w:r>
        <w:rPr>
          <w:rFonts w:hint="eastAsia"/>
          <w:sz w:val="18"/>
          <w:szCs w:val="18"/>
          <w:u w:val="single"/>
        </w:rPr>
        <w:t>工程施工前，承包人应根据法律、法规、规范、标准等要求，制定安全施工标准及要求，负责向施工作业班组、作业人员作出详细的说明，并由双方签字确认。</w:t>
      </w:r>
    </w:p>
    <w:p>
      <w:pPr>
        <w:ind w:firstLine="360" w:firstLineChars="200"/>
        <w:rPr>
          <w:sz w:val="18"/>
          <w:szCs w:val="18"/>
          <w:u w:val="single"/>
        </w:rPr>
      </w:pPr>
      <w:r>
        <w:rPr>
          <w:rFonts w:hint="eastAsia"/>
          <w:sz w:val="18"/>
          <w:szCs w:val="18"/>
          <w:u w:val="single"/>
        </w:rPr>
        <w:t>工程施工前，承包人使用的安全防护用具、机械设备、施工机具及配件，应当具有生产（制造）许可证、产品合格证，并在进入施工现场前进行查验，经监理工程师签字确认后方可使用。</w:t>
      </w:r>
    </w:p>
    <w:p>
      <w:pPr>
        <w:ind w:firstLine="360" w:firstLineChars="200"/>
        <w:rPr>
          <w:sz w:val="18"/>
          <w:szCs w:val="18"/>
          <w:u w:val="single"/>
        </w:rPr>
      </w:pPr>
      <w:r>
        <w:rPr>
          <w:rFonts w:hint="eastAsia"/>
          <w:sz w:val="18"/>
          <w:szCs w:val="18"/>
          <w:u w:val="single"/>
        </w:rPr>
        <w:t>特种作业人员，必须按照国家有关规定经过专门的安全作业培训，并取得特种作业操作资格证书后，方可上岗作业。</w:t>
      </w:r>
    </w:p>
    <w:p>
      <w:pPr>
        <w:ind w:firstLine="360" w:firstLineChars="200"/>
        <w:rPr>
          <w:sz w:val="18"/>
          <w:szCs w:val="18"/>
          <w:u w:val="single"/>
        </w:rPr>
      </w:pPr>
      <w:r>
        <w:rPr>
          <w:rFonts w:hint="eastAsia"/>
          <w:sz w:val="18"/>
          <w:szCs w:val="18"/>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ind w:firstLine="360" w:firstLineChars="200"/>
        <w:rPr>
          <w:sz w:val="18"/>
          <w:szCs w:val="18"/>
        </w:rPr>
      </w:pPr>
      <w:r>
        <w:rPr>
          <w:sz w:val="18"/>
          <w:szCs w:val="18"/>
        </w:rPr>
        <w:t xml:space="preserve">6.1.4 </w:t>
      </w:r>
      <w:r>
        <w:rPr>
          <w:rFonts w:hint="eastAsia"/>
          <w:sz w:val="18"/>
          <w:szCs w:val="18"/>
        </w:rPr>
        <w:t>关于治安保卫的特别约定：</w:t>
      </w:r>
      <w:r>
        <w:rPr>
          <w:rFonts w:hint="eastAsia"/>
          <w:sz w:val="18"/>
          <w:szCs w:val="18"/>
          <w:u w:val="single"/>
        </w:rPr>
        <w:t>①</w:t>
      </w:r>
      <w:r>
        <w:rPr>
          <w:sz w:val="18"/>
          <w:szCs w:val="18"/>
          <w:u w:val="single"/>
        </w:rPr>
        <w:t>按建设行政管理部门和相关部门的要求，在施工场地设置安全施工、宣传标牌、标语以及设施，组织专门的保卫和值班人员，坚持昼夜巡视、检查。</w:t>
      </w:r>
      <w:r>
        <w:rPr>
          <w:rFonts w:hint="eastAsia"/>
          <w:sz w:val="18"/>
          <w:szCs w:val="18"/>
          <w:u w:val="single"/>
        </w:rPr>
        <w:t>②</w:t>
      </w:r>
      <w:r>
        <w:rPr>
          <w:sz w:val="18"/>
          <w:szCs w:val="18"/>
          <w:u w:val="single"/>
        </w:rPr>
        <w:t>在进场前要制定对人员、机械设备的操作及安全用电等各方面的安全制度，增强全体施工人员的安全意识，落实安全责任，保证做到绝对安全。</w:t>
      </w:r>
      <w:r>
        <w:rPr>
          <w:rFonts w:hint="eastAsia"/>
          <w:sz w:val="18"/>
          <w:szCs w:val="18"/>
          <w:u w:val="single"/>
        </w:rPr>
        <w:t>③</w:t>
      </w:r>
      <w:r>
        <w:rPr>
          <w:sz w:val="18"/>
          <w:szCs w:val="18"/>
          <w:u w:val="single"/>
        </w:rPr>
        <w:t>承担施工安全保卫工作及非夜间施工照明的所有责任，并承担费用。</w:t>
      </w:r>
    </w:p>
    <w:p>
      <w:pPr>
        <w:ind w:firstLine="360" w:firstLineChars="200"/>
        <w:rPr>
          <w:sz w:val="18"/>
          <w:szCs w:val="18"/>
        </w:rPr>
      </w:pPr>
      <w:r>
        <w:rPr>
          <w:rFonts w:hint="eastAsia"/>
          <w:sz w:val="18"/>
          <w:szCs w:val="18"/>
        </w:rPr>
        <w:t>关于编制施工场地治安管理计划的约定：</w:t>
      </w:r>
      <w:r>
        <w:rPr>
          <w:sz w:val="18"/>
          <w:szCs w:val="18"/>
          <w:u w:val="single"/>
        </w:rPr>
        <w:t>开工前三天提供施工场地治安管理计划。</w:t>
      </w:r>
    </w:p>
    <w:p>
      <w:pPr>
        <w:ind w:firstLine="360" w:firstLineChars="200"/>
        <w:rPr>
          <w:sz w:val="18"/>
          <w:szCs w:val="18"/>
        </w:rPr>
      </w:pPr>
      <w:r>
        <w:rPr>
          <w:sz w:val="18"/>
          <w:szCs w:val="18"/>
        </w:rPr>
        <w:t xml:space="preserve">6.1.5 </w:t>
      </w:r>
      <w:r>
        <w:rPr>
          <w:rFonts w:hint="eastAsia"/>
          <w:sz w:val="18"/>
          <w:szCs w:val="18"/>
        </w:rPr>
        <w:t>文明施工</w:t>
      </w:r>
    </w:p>
    <w:p>
      <w:pPr>
        <w:ind w:firstLine="360" w:firstLineChars="200"/>
        <w:rPr>
          <w:sz w:val="18"/>
          <w:szCs w:val="18"/>
          <w:u w:val="single"/>
        </w:rPr>
      </w:pPr>
      <w:r>
        <w:rPr>
          <w:rFonts w:hint="eastAsia"/>
          <w:sz w:val="18"/>
          <w:szCs w:val="18"/>
        </w:rPr>
        <w:t>合同当事人对文明施工的要求：</w:t>
      </w:r>
      <w:r>
        <w:rPr>
          <w:rFonts w:hint="eastAsia"/>
          <w:sz w:val="18"/>
          <w:szCs w:val="18"/>
          <w:u w:val="single"/>
        </w:rPr>
        <w:t>达到《建设工程施工现场环境与卫生标准》</w:t>
      </w:r>
      <w:r>
        <w:rPr>
          <w:sz w:val="18"/>
          <w:szCs w:val="18"/>
          <w:u w:val="single"/>
        </w:rPr>
        <w:t>JGJ 146-2013；按省级文明工地标准实施，其费用由承包人承担。</w:t>
      </w:r>
    </w:p>
    <w:p>
      <w:pPr>
        <w:ind w:firstLine="360" w:firstLineChars="200"/>
        <w:rPr>
          <w:sz w:val="18"/>
          <w:szCs w:val="18"/>
          <w:u w:val="single"/>
        </w:rPr>
      </w:pPr>
      <w:r>
        <w:rPr>
          <w:rFonts w:hint="eastAsia"/>
          <w:sz w:val="18"/>
          <w:szCs w:val="18"/>
          <w:u w:val="single"/>
        </w:rPr>
        <w:t>承包人必须服从发包人现场的统一管理和协调，做到文明施工。施工现场要设立标语、标牌，做到文明施工，树立企业形象，主动接受社会监督和有关部门的管理。</w:t>
      </w:r>
    </w:p>
    <w:p>
      <w:pPr>
        <w:ind w:firstLine="360" w:firstLineChars="200"/>
        <w:rPr>
          <w:sz w:val="18"/>
          <w:szCs w:val="18"/>
        </w:rPr>
      </w:pPr>
      <w:r>
        <w:rPr>
          <w:sz w:val="18"/>
          <w:szCs w:val="18"/>
        </w:rPr>
        <w:t xml:space="preserve">6.1.6 </w:t>
      </w:r>
      <w:r>
        <w:rPr>
          <w:rFonts w:hint="eastAsia"/>
          <w:sz w:val="18"/>
          <w:szCs w:val="18"/>
        </w:rPr>
        <w:t>关于安全文明施工费支付比例和支付期限的约定：</w:t>
      </w:r>
      <w:r>
        <w:rPr>
          <w:sz w:val="18"/>
          <w:szCs w:val="18"/>
          <w:u w:val="single"/>
        </w:rPr>
        <w:t>按照合同通用条款执行。</w:t>
      </w:r>
    </w:p>
    <w:p>
      <w:pPr>
        <w:pStyle w:val="8"/>
        <w:spacing w:line="240" w:lineRule="auto"/>
        <w:rPr>
          <w:rFonts w:ascii="宋体" w:hAnsi="宋体" w:cs="宋体"/>
          <w:sz w:val="18"/>
          <w:szCs w:val="18"/>
        </w:rPr>
      </w:pPr>
      <w:r>
        <w:rPr>
          <w:rFonts w:hint="eastAsia" w:ascii="宋体" w:hAnsi="宋体" w:cs="宋体"/>
          <w:sz w:val="18"/>
          <w:szCs w:val="18"/>
        </w:rPr>
        <w:t>7. 工期和进度</w:t>
      </w:r>
    </w:p>
    <w:p>
      <w:pPr>
        <w:spacing w:after="120"/>
        <w:ind w:firstLine="360" w:firstLineChars="200"/>
        <w:rPr>
          <w:sz w:val="18"/>
          <w:szCs w:val="18"/>
        </w:rPr>
      </w:pPr>
      <w:r>
        <w:rPr>
          <w:sz w:val="18"/>
          <w:szCs w:val="18"/>
        </w:rPr>
        <w:t xml:space="preserve">7.1 </w:t>
      </w:r>
      <w:r>
        <w:rPr>
          <w:rFonts w:hint="eastAsia"/>
          <w:sz w:val="18"/>
          <w:szCs w:val="18"/>
        </w:rPr>
        <w:t>施工组织设计</w:t>
      </w:r>
    </w:p>
    <w:p>
      <w:pPr>
        <w:autoSpaceDE w:val="0"/>
        <w:autoSpaceDN w:val="0"/>
        <w:adjustRightInd w:val="0"/>
        <w:ind w:firstLine="360" w:firstLineChars="200"/>
        <w:rPr>
          <w:sz w:val="18"/>
          <w:szCs w:val="18"/>
        </w:rPr>
      </w:pPr>
      <w:r>
        <w:rPr>
          <w:sz w:val="18"/>
          <w:szCs w:val="18"/>
        </w:rPr>
        <w:t xml:space="preserve">7.1.1 </w:t>
      </w:r>
      <w:r>
        <w:rPr>
          <w:rFonts w:hint="eastAsia"/>
          <w:sz w:val="18"/>
          <w:szCs w:val="18"/>
        </w:rPr>
        <w:t>合同当事人约定的施工组织设计应包括的其他内容：</w:t>
      </w:r>
      <w:r>
        <w:rPr>
          <w:sz w:val="18"/>
          <w:szCs w:val="18"/>
          <w:u w:val="single"/>
        </w:rPr>
        <w:t>承包人编制的进度计划中应明确各分部完成的具体时间，关键线路，劳动力动态变化图等。</w:t>
      </w:r>
    </w:p>
    <w:p>
      <w:pPr>
        <w:autoSpaceDE w:val="0"/>
        <w:autoSpaceDN w:val="0"/>
        <w:adjustRightInd w:val="0"/>
        <w:ind w:firstLine="360" w:firstLineChars="200"/>
        <w:rPr>
          <w:sz w:val="18"/>
          <w:szCs w:val="18"/>
        </w:rPr>
      </w:pPr>
      <w:r>
        <w:rPr>
          <w:sz w:val="18"/>
          <w:szCs w:val="18"/>
        </w:rPr>
        <w:t xml:space="preserve">7.1.2 </w:t>
      </w:r>
      <w:r>
        <w:rPr>
          <w:rFonts w:hint="eastAsia"/>
          <w:sz w:val="18"/>
          <w:szCs w:val="18"/>
        </w:rPr>
        <w:t>施工组织设计的提交和修改</w:t>
      </w:r>
    </w:p>
    <w:p>
      <w:pPr>
        <w:autoSpaceDE w:val="0"/>
        <w:autoSpaceDN w:val="0"/>
        <w:adjustRightInd w:val="0"/>
        <w:ind w:firstLine="360" w:firstLineChars="200"/>
        <w:rPr>
          <w:sz w:val="18"/>
          <w:szCs w:val="18"/>
        </w:rPr>
      </w:pPr>
      <w:r>
        <w:rPr>
          <w:rFonts w:hint="eastAsia"/>
          <w:sz w:val="18"/>
          <w:szCs w:val="18"/>
        </w:rPr>
        <w:t>承包人提交详细施工组织设计的期限的约定：</w:t>
      </w:r>
      <w:r>
        <w:rPr>
          <w:rFonts w:hint="eastAsia"/>
          <w:sz w:val="18"/>
          <w:szCs w:val="18"/>
          <w:u w:val="single"/>
        </w:rPr>
        <w:t>开工前</w:t>
      </w:r>
      <w:r>
        <w:rPr>
          <w:sz w:val="18"/>
          <w:szCs w:val="18"/>
          <w:u w:val="single"/>
        </w:rPr>
        <w:t>3日内。</w:t>
      </w:r>
    </w:p>
    <w:p>
      <w:pPr>
        <w:autoSpaceDE w:val="0"/>
        <w:autoSpaceDN w:val="0"/>
        <w:adjustRightInd w:val="0"/>
        <w:ind w:firstLine="360" w:firstLineChars="200"/>
        <w:rPr>
          <w:sz w:val="18"/>
          <w:szCs w:val="18"/>
          <w:u w:val="single"/>
        </w:rPr>
      </w:pPr>
      <w:r>
        <w:rPr>
          <w:rFonts w:hint="eastAsia"/>
          <w:sz w:val="18"/>
          <w:szCs w:val="18"/>
        </w:rPr>
        <w:t>发包人和监理人在收到详细的施工组织设计后确认或提出修改意见的期限：</w:t>
      </w:r>
      <w:r>
        <w:rPr>
          <w:rFonts w:hint="eastAsia"/>
          <w:sz w:val="18"/>
          <w:szCs w:val="18"/>
          <w:u w:val="single"/>
        </w:rPr>
        <w:t>收到后</w:t>
      </w:r>
      <w:r>
        <w:rPr>
          <w:sz w:val="18"/>
          <w:szCs w:val="18"/>
          <w:u w:val="single"/>
        </w:rPr>
        <w:t xml:space="preserve"> 7 </w:t>
      </w:r>
      <w:r>
        <w:rPr>
          <w:rFonts w:hint="eastAsia"/>
          <w:sz w:val="18"/>
          <w:szCs w:val="18"/>
          <w:u w:val="single"/>
        </w:rPr>
        <w:t>天内。</w:t>
      </w:r>
    </w:p>
    <w:p>
      <w:pPr>
        <w:autoSpaceDE w:val="0"/>
        <w:autoSpaceDN w:val="0"/>
        <w:adjustRightInd w:val="0"/>
        <w:ind w:firstLine="360" w:firstLineChars="200"/>
        <w:rPr>
          <w:sz w:val="18"/>
          <w:szCs w:val="18"/>
          <w:u w:val="single"/>
        </w:rPr>
      </w:pPr>
      <w:r>
        <w:rPr>
          <w:rFonts w:hint="eastAsia"/>
          <w:sz w:val="18"/>
          <w:szCs w:val="18"/>
          <w:u w:val="single"/>
        </w:rPr>
        <w:t>承包人制定确保按期完工和确保工程质量的方案，包含工期阶段性计划（按每</w:t>
      </w:r>
      <w:r>
        <w:rPr>
          <w:sz w:val="18"/>
          <w:szCs w:val="18"/>
          <w:u w:val="single"/>
        </w:rPr>
        <w:t xml:space="preserve"> 7 </w:t>
      </w:r>
      <w:r>
        <w:rPr>
          <w:rFonts w:hint="eastAsia"/>
          <w:sz w:val="18"/>
          <w:szCs w:val="18"/>
          <w:u w:val="single"/>
        </w:rPr>
        <w:t>天一个阶段制定），以及确保工程质量的措施，同时要满足宿州市大气环保要求，施工现场做到扬尘治理六个百分之百标准；工程开工要认真落实方案，否则发包人将无条件解除合同、清场。施工进度计划。</w:t>
      </w:r>
    </w:p>
    <w:p>
      <w:pPr>
        <w:spacing w:after="120"/>
        <w:ind w:firstLine="360" w:firstLineChars="200"/>
        <w:rPr>
          <w:sz w:val="18"/>
          <w:szCs w:val="18"/>
        </w:rPr>
      </w:pPr>
      <w:r>
        <w:rPr>
          <w:sz w:val="18"/>
          <w:szCs w:val="18"/>
        </w:rPr>
        <w:t xml:space="preserve">7.2 </w:t>
      </w:r>
      <w:r>
        <w:rPr>
          <w:rFonts w:hint="eastAsia"/>
          <w:sz w:val="18"/>
          <w:szCs w:val="18"/>
        </w:rPr>
        <w:t>施工进度计划</w:t>
      </w:r>
    </w:p>
    <w:p>
      <w:pPr>
        <w:ind w:firstLine="360" w:firstLineChars="200"/>
        <w:rPr>
          <w:sz w:val="18"/>
          <w:szCs w:val="18"/>
        </w:rPr>
      </w:pPr>
      <w:r>
        <w:rPr>
          <w:sz w:val="18"/>
          <w:szCs w:val="18"/>
        </w:rPr>
        <w:t xml:space="preserve">7.2.2 </w:t>
      </w:r>
      <w:r>
        <w:rPr>
          <w:rFonts w:hint="eastAsia"/>
          <w:sz w:val="18"/>
          <w:szCs w:val="18"/>
        </w:rPr>
        <w:t>施工进度计划的修订</w:t>
      </w:r>
    </w:p>
    <w:p>
      <w:pPr>
        <w:ind w:firstLine="360" w:firstLineChars="200"/>
        <w:rPr>
          <w:sz w:val="18"/>
          <w:szCs w:val="18"/>
        </w:rPr>
      </w:pPr>
      <w:r>
        <w:rPr>
          <w:rFonts w:hint="eastAsia"/>
          <w:sz w:val="18"/>
          <w:szCs w:val="18"/>
        </w:rPr>
        <w:t>发包人和监理人在收到修订的施工进度计划后确认或提出修改意见的期限：</w:t>
      </w:r>
      <w:r>
        <w:rPr>
          <w:rFonts w:hint="eastAsia"/>
          <w:sz w:val="18"/>
          <w:szCs w:val="18"/>
          <w:u w:val="single"/>
        </w:rPr>
        <w:t>收到施工组织设计（施工方案）和进度计划后</w:t>
      </w:r>
      <w:r>
        <w:rPr>
          <w:sz w:val="18"/>
          <w:szCs w:val="18"/>
          <w:u w:val="single"/>
        </w:rPr>
        <w:t xml:space="preserve"> 7 </w:t>
      </w:r>
      <w:r>
        <w:rPr>
          <w:rFonts w:hint="eastAsia"/>
          <w:sz w:val="18"/>
          <w:szCs w:val="18"/>
          <w:u w:val="single"/>
        </w:rPr>
        <w:t>天内。</w:t>
      </w:r>
    </w:p>
    <w:p>
      <w:pPr>
        <w:spacing w:after="120"/>
        <w:ind w:firstLine="360" w:firstLineChars="200"/>
        <w:rPr>
          <w:sz w:val="18"/>
          <w:szCs w:val="18"/>
        </w:rPr>
      </w:pPr>
      <w:r>
        <w:rPr>
          <w:sz w:val="18"/>
          <w:szCs w:val="18"/>
        </w:rPr>
        <w:t xml:space="preserve">7.3 </w:t>
      </w:r>
      <w:r>
        <w:rPr>
          <w:rFonts w:hint="eastAsia"/>
          <w:sz w:val="18"/>
          <w:szCs w:val="18"/>
        </w:rPr>
        <w:t>开工</w:t>
      </w:r>
    </w:p>
    <w:p>
      <w:pPr>
        <w:ind w:firstLine="360" w:firstLineChars="200"/>
        <w:rPr>
          <w:sz w:val="18"/>
          <w:szCs w:val="18"/>
        </w:rPr>
      </w:pPr>
      <w:r>
        <w:rPr>
          <w:sz w:val="18"/>
          <w:szCs w:val="18"/>
        </w:rPr>
        <w:t xml:space="preserve">7.3.1 </w:t>
      </w:r>
      <w:r>
        <w:rPr>
          <w:rFonts w:hint="eastAsia"/>
          <w:sz w:val="18"/>
          <w:szCs w:val="18"/>
        </w:rPr>
        <w:t>开工准备</w:t>
      </w:r>
    </w:p>
    <w:p>
      <w:pPr>
        <w:ind w:firstLine="645"/>
        <w:rPr>
          <w:sz w:val="18"/>
          <w:szCs w:val="18"/>
          <w:u w:val="single"/>
        </w:rPr>
      </w:pPr>
      <w:r>
        <w:rPr>
          <w:rFonts w:hint="eastAsia"/>
          <w:sz w:val="18"/>
          <w:szCs w:val="18"/>
        </w:rPr>
        <w:t>关于承包人提交工程开工报审表的期限：</w:t>
      </w:r>
      <w:r>
        <w:rPr>
          <w:rFonts w:hint="eastAsia"/>
          <w:sz w:val="18"/>
          <w:szCs w:val="18"/>
          <w:u w:val="single"/>
        </w:rPr>
        <w:t>合同签订后、开工前。</w:t>
      </w:r>
    </w:p>
    <w:p>
      <w:pPr>
        <w:ind w:firstLine="645"/>
        <w:rPr>
          <w:sz w:val="18"/>
          <w:szCs w:val="18"/>
        </w:rPr>
      </w:pPr>
      <w:r>
        <w:rPr>
          <w:rFonts w:hint="eastAsia"/>
          <w:sz w:val="18"/>
          <w:szCs w:val="18"/>
        </w:rPr>
        <w:t>关于发包人应完成的其他开工准备工作及期限：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关于承包人应完成的其他开工准备工作及期限：</w:t>
      </w:r>
      <w:r>
        <w:rPr>
          <w:sz w:val="18"/>
          <w:szCs w:val="18"/>
          <w:u w:val="single"/>
        </w:rPr>
        <w:t xml:space="preserve">     /     </w:t>
      </w:r>
      <w:r>
        <w:rPr>
          <w:rFonts w:hint="eastAsia"/>
          <w:sz w:val="18"/>
          <w:szCs w:val="18"/>
        </w:rPr>
        <w:t>。</w:t>
      </w:r>
    </w:p>
    <w:p>
      <w:pPr>
        <w:ind w:firstLine="360" w:firstLineChars="200"/>
        <w:rPr>
          <w:sz w:val="18"/>
          <w:szCs w:val="18"/>
        </w:rPr>
      </w:pPr>
      <w:r>
        <w:rPr>
          <w:sz w:val="18"/>
          <w:szCs w:val="18"/>
        </w:rPr>
        <w:t>7.3.2开工通知</w:t>
      </w:r>
    </w:p>
    <w:p>
      <w:pPr>
        <w:ind w:firstLine="360" w:firstLineChars="200"/>
        <w:rPr>
          <w:sz w:val="18"/>
          <w:szCs w:val="18"/>
        </w:rPr>
      </w:pPr>
      <w:r>
        <w:rPr>
          <w:rFonts w:hint="eastAsia"/>
          <w:sz w:val="18"/>
          <w:szCs w:val="18"/>
        </w:rPr>
        <w:t>因发包人原因造成监理人未能在计划开工日期之日起</w:t>
      </w:r>
      <w:r>
        <w:rPr>
          <w:sz w:val="18"/>
          <w:szCs w:val="18"/>
          <w:u w:val="single"/>
        </w:rPr>
        <w:t xml:space="preserve">  30  </w:t>
      </w:r>
      <w:r>
        <w:rPr>
          <w:rFonts w:hint="eastAsia"/>
          <w:sz w:val="18"/>
          <w:szCs w:val="18"/>
        </w:rPr>
        <w:t>天内发出开工通知的，承包人有权提出价格调整要求，或者解除合同。</w:t>
      </w:r>
    </w:p>
    <w:p>
      <w:pPr>
        <w:spacing w:after="120"/>
        <w:ind w:firstLine="360" w:firstLineChars="200"/>
        <w:rPr>
          <w:sz w:val="18"/>
          <w:szCs w:val="18"/>
        </w:rPr>
      </w:pPr>
      <w:r>
        <w:rPr>
          <w:sz w:val="18"/>
          <w:szCs w:val="18"/>
        </w:rPr>
        <w:t xml:space="preserve">7.4 </w:t>
      </w:r>
      <w:r>
        <w:rPr>
          <w:rFonts w:hint="eastAsia"/>
          <w:sz w:val="18"/>
          <w:szCs w:val="18"/>
        </w:rPr>
        <w:t>测量放线</w:t>
      </w:r>
    </w:p>
    <w:p>
      <w:pPr>
        <w:ind w:firstLine="360" w:firstLineChars="200"/>
        <w:rPr>
          <w:sz w:val="18"/>
          <w:szCs w:val="18"/>
          <w:u w:val="single"/>
        </w:rPr>
      </w:pPr>
      <w:r>
        <w:rPr>
          <w:sz w:val="18"/>
          <w:szCs w:val="18"/>
        </w:rPr>
        <w:t>7.4.1发包人通过监理人向承包人提供测量基准点、基准线和水准点及其书面资料的期限：</w:t>
      </w:r>
      <w:r>
        <w:rPr>
          <w:rFonts w:hint="eastAsia"/>
          <w:sz w:val="18"/>
          <w:szCs w:val="18"/>
          <w:u w:val="single"/>
        </w:rPr>
        <w:t>合同签订后、开工前</w:t>
      </w:r>
      <w:r>
        <w:rPr>
          <w:sz w:val="18"/>
          <w:szCs w:val="18"/>
          <w:u w:val="single"/>
        </w:rPr>
        <w:t>。</w:t>
      </w:r>
    </w:p>
    <w:p>
      <w:pPr>
        <w:spacing w:after="120"/>
        <w:ind w:firstLine="360" w:firstLineChars="200"/>
        <w:rPr>
          <w:sz w:val="18"/>
          <w:szCs w:val="18"/>
        </w:rPr>
      </w:pPr>
      <w:r>
        <w:rPr>
          <w:sz w:val="18"/>
          <w:szCs w:val="18"/>
        </w:rPr>
        <w:t xml:space="preserve">7.5 </w:t>
      </w:r>
      <w:r>
        <w:rPr>
          <w:rFonts w:hint="eastAsia"/>
          <w:sz w:val="18"/>
          <w:szCs w:val="18"/>
        </w:rPr>
        <w:t>工期延误</w:t>
      </w:r>
    </w:p>
    <w:p>
      <w:pPr>
        <w:ind w:firstLine="360" w:firstLineChars="200"/>
        <w:rPr>
          <w:sz w:val="18"/>
          <w:szCs w:val="18"/>
        </w:rPr>
      </w:pPr>
      <w:r>
        <w:rPr>
          <w:sz w:val="18"/>
          <w:szCs w:val="18"/>
        </w:rPr>
        <w:t xml:space="preserve">7.5.1 </w:t>
      </w:r>
      <w:r>
        <w:rPr>
          <w:rFonts w:hint="eastAsia"/>
          <w:sz w:val="18"/>
          <w:szCs w:val="18"/>
        </w:rPr>
        <w:t>因发包人原因导致工期延误</w:t>
      </w:r>
    </w:p>
    <w:p>
      <w:pPr>
        <w:ind w:firstLine="360" w:firstLineChars="200"/>
        <w:rPr>
          <w:sz w:val="18"/>
          <w:szCs w:val="18"/>
        </w:rPr>
      </w:pPr>
      <w:r>
        <w:rPr>
          <w:rFonts w:hint="eastAsia"/>
          <w:sz w:val="18"/>
          <w:szCs w:val="18"/>
        </w:rPr>
        <w:t>（</w:t>
      </w:r>
      <w:r>
        <w:rPr>
          <w:sz w:val="18"/>
          <w:szCs w:val="18"/>
        </w:rPr>
        <w:t>7）因发包人原因导致工期延误的其他情形：</w:t>
      </w:r>
      <w:r>
        <w:rPr>
          <w:rFonts w:hint="eastAsia"/>
          <w:sz w:val="18"/>
          <w:szCs w:val="18"/>
          <w:u w:val="single"/>
        </w:rPr>
        <w:t>①重大设计变更而影响施工进度；②政策处理问题影响施工进度；③不可抗力，此延误工期须在发现后七天内办理签证，逾期不予认可。</w:t>
      </w:r>
    </w:p>
    <w:p>
      <w:pPr>
        <w:ind w:firstLine="360" w:firstLineChars="200"/>
        <w:rPr>
          <w:sz w:val="18"/>
          <w:szCs w:val="18"/>
        </w:rPr>
      </w:pPr>
      <w:r>
        <w:rPr>
          <w:sz w:val="18"/>
          <w:szCs w:val="18"/>
        </w:rPr>
        <w:t xml:space="preserve">7.5.2 </w:t>
      </w:r>
      <w:r>
        <w:rPr>
          <w:rFonts w:hint="eastAsia"/>
          <w:sz w:val="18"/>
          <w:szCs w:val="18"/>
        </w:rPr>
        <w:t>因承包人原因导致工期延误</w:t>
      </w:r>
    </w:p>
    <w:p>
      <w:pPr>
        <w:ind w:firstLine="360" w:firstLineChars="200"/>
        <w:rPr>
          <w:sz w:val="18"/>
          <w:szCs w:val="18"/>
        </w:rPr>
      </w:pPr>
      <w:r>
        <w:rPr>
          <w:rFonts w:hint="eastAsia"/>
          <w:sz w:val="18"/>
          <w:szCs w:val="18"/>
        </w:rPr>
        <w:t>因承包人原因造成工期延误，逾期竣工违约金的计算方法为：因承包人原因而延误工期的，每逾期一天按</w:t>
      </w:r>
      <w:r>
        <w:rPr>
          <w:sz w:val="18"/>
          <w:szCs w:val="18"/>
        </w:rPr>
        <w:t xml:space="preserve"> 1%合同金额计算标准进行处罚。因承包人因素停工天数占总工期 15%</w:t>
      </w:r>
      <w:r>
        <w:rPr>
          <w:rFonts w:hint="eastAsia"/>
          <w:sz w:val="18"/>
          <w:szCs w:val="18"/>
        </w:rPr>
        <w:t>天以上的，视为自动放弃施工项目，并无条件退场。甲方停止支付工程款，并没收承包人履约保证金。</w:t>
      </w:r>
    </w:p>
    <w:p>
      <w:pPr>
        <w:ind w:firstLine="360" w:firstLineChars="200"/>
        <w:rPr>
          <w:sz w:val="18"/>
          <w:szCs w:val="18"/>
        </w:rPr>
      </w:pPr>
      <w:r>
        <w:rPr>
          <w:rFonts w:hint="eastAsia"/>
          <w:sz w:val="18"/>
          <w:szCs w:val="18"/>
        </w:rPr>
        <w:t>双方约定本工程属于但不限于下列情况者，工期不予顺延：</w:t>
      </w:r>
    </w:p>
    <w:p>
      <w:pPr>
        <w:ind w:firstLine="360" w:firstLineChars="200"/>
        <w:rPr>
          <w:sz w:val="18"/>
          <w:szCs w:val="18"/>
          <w:u w:val="single"/>
        </w:rPr>
      </w:pPr>
      <w:r>
        <w:rPr>
          <w:sz w:val="18"/>
          <w:szCs w:val="18"/>
          <w:u w:val="single"/>
        </w:rPr>
        <w:t xml:space="preserve">1）因承包人违反法律法规、施工规范、标准、当地行政主管部门的要求导致的，或因工程质量不合格而进行返工、重建、修建的施工工期； </w:t>
      </w:r>
    </w:p>
    <w:p>
      <w:pPr>
        <w:ind w:firstLine="360" w:firstLineChars="200"/>
        <w:rPr>
          <w:sz w:val="18"/>
          <w:szCs w:val="18"/>
          <w:u w:val="single"/>
        </w:rPr>
      </w:pPr>
      <w:r>
        <w:rPr>
          <w:sz w:val="18"/>
          <w:szCs w:val="18"/>
          <w:u w:val="single"/>
        </w:rPr>
        <w:t xml:space="preserve">2）因承包人原因导致监理工程师下达停工令的停工日期； </w:t>
      </w:r>
    </w:p>
    <w:p>
      <w:pPr>
        <w:ind w:firstLine="360" w:firstLineChars="200"/>
        <w:rPr>
          <w:sz w:val="18"/>
          <w:szCs w:val="18"/>
          <w:u w:val="single"/>
        </w:rPr>
      </w:pPr>
      <w:r>
        <w:rPr>
          <w:sz w:val="18"/>
          <w:szCs w:val="18"/>
          <w:u w:val="single"/>
        </w:rPr>
        <w:t xml:space="preserve">3）因承包人未履行总承包管理职能，未组织和协调好各专业单位或班组进行施工而造成延误的工期； </w:t>
      </w:r>
    </w:p>
    <w:p>
      <w:pPr>
        <w:ind w:firstLine="360" w:firstLineChars="200"/>
        <w:rPr>
          <w:sz w:val="18"/>
          <w:szCs w:val="18"/>
          <w:u w:val="single"/>
        </w:rPr>
      </w:pPr>
      <w:r>
        <w:rPr>
          <w:sz w:val="18"/>
          <w:szCs w:val="18"/>
          <w:u w:val="single"/>
        </w:rPr>
        <w:t xml:space="preserve">4）因承包人未按设计和施工规范要求施工，发包人要求返工的工期； </w:t>
      </w:r>
    </w:p>
    <w:p>
      <w:pPr>
        <w:ind w:firstLine="360" w:firstLineChars="200"/>
        <w:rPr>
          <w:sz w:val="18"/>
          <w:szCs w:val="18"/>
          <w:u w:val="single"/>
        </w:rPr>
      </w:pPr>
      <w:r>
        <w:rPr>
          <w:sz w:val="18"/>
          <w:szCs w:val="18"/>
          <w:u w:val="single"/>
        </w:rPr>
        <w:t xml:space="preserve">5）工程实施期间或完工后接受有关部门检查验收发现的非设计原因存在质量问题、安全隐患需作整改导致的延误工期； </w:t>
      </w:r>
    </w:p>
    <w:p>
      <w:pPr>
        <w:ind w:firstLine="360" w:firstLineChars="200"/>
        <w:rPr>
          <w:sz w:val="18"/>
          <w:szCs w:val="18"/>
          <w:u w:val="single"/>
        </w:rPr>
      </w:pPr>
      <w:r>
        <w:rPr>
          <w:sz w:val="18"/>
          <w:szCs w:val="18"/>
          <w:u w:val="single"/>
        </w:rPr>
        <w:t xml:space="preserve">6）在施工阶段至竣工验收交付前，因相关法律法规、施工验收规范标准、设计标准的更改和修订导致的施工返工工期； </w:t>
      </w:r>
    </w:p>
    <w:p>
      <w:pPr>
        <w:ind w:firstLine="360" w:firstLineChars="200"/>
        <w:rPr>
          <w:sz w:val="18"/>
          <w:szCs w:val="18"/>
          <w:u w:val="single"/>
        </w:rPr>
      </w:pPr>
      <w:r>
        <w:rPr>
          <w:sz w:val="18"/>
          <w:szCs w:val="18"/>
          <w:u w:val="single"/>
        </w:rPr>
        <w:t xml:space="preserve">7）非工程施工进度网络计划的关键线路上的工序延误的工期，如承包人需要变更关键线路，应以监理单位和发包人书面批复为准； </w:t>
      </w:r>
    </w:p>
    <w:p>
      <w:pPr>
        <w:ind w:firstLine="360" w:firstLineChars="200"/>
        <w:rPr>
          <w:sz w:val="18"/>
          <w:szCs w:val="18"/>
          <w:u w:val="single"/>
        </w:rPr>
      </w:pPr>
      <w:r>
        <w:rPr>
          <w:sz w:val="18"/>
          <w:szCs w:val="18"/>
          <w:u w:val="single"/>
        </w:rPr>
        <w:t xml:space="preserve">8）其他工期不予顺延的情形。 </w:t>
      </w:r>
    </w:p>
    <w:p>
      <w:pPr>
        <w:spacing w:after="120"/>
        <w:ind w:firstLine="360" w:firstLineChars="200"/>
        <w:rPr>
          <w:sz w:val="18"/>
          <w:szCs w:val="18"/>
        </w:rPr>
      </w:pPr>
      <w:r>
        <w:rPr>
          <w:sz w:val="18"/>
          <w:szCs w:val="18"/>
        </w:rPr>
        <w:t xml:space="preserve">7.6 </w:t>
      </w:r>
      <w:r>
        <w:rPr>
          <w:rFonts w:hint="eastAsia"/>
          <w:sz w:val="18"/>
          <w:szCs w:val="18"/>
        </w:rPr>
        <w:t>不利物质条件</w:t>
      </w:r>
    </w:p>
    <w:p>
      <w:pPr>
        <w:spacing w:after="120"/>
        <w:ind w:firstLine="360" w:firstLineChars="200"/>
        <w:rPr>
          <w:sz w:val="18"/>
          <w:szCs w:val="18"/>
        </w:rPr>
      </w:pPr>
      <w:r>
        <w:rPr>
          <w:rFonts w:hint="eastAsia"/>
          <w:sz w:val="18"/>
          <w:szCs w:val="18"/>
        </w:rPr>
        <w:t>不利物质条件的其他情形和有关约定：</w:t>
      </w:r>
      <w:r>
        <w:rPr>
          <w:rFonts w:hint="eastAsia"/>
          <w:sz w:val="18"/>
          <w:szCs w:val="18"/>
          <w:u w:val="single"/>
        </w:rPr>
        <w:t>按通用条款执行</w:t>
      </w:r>
      <w:r>
        <w:rPr>
          <w:sz w:val="18"/>
          <w:szCs w:val="18"/>
          <w:u w:val="single"/>
        </w:rPr>
        <w:t>。</w:t>
      </w:r>
    </w:p>
    <w:p>
      <w:pPr>
        <w:spacing w:after="120"/>
        <w:ind w:firstLine="360" w:firstLineChars="200"/>
        <w:rPr>
          <w:sz w:val="18"/>
          <w:szCs w:val="18"/>
        </w:rPr>
      </w:pPr>
      <w:r>
        <w:rPr>
          <w:sz w:val="18"/>
          <w:szCs w:val="18"/>
        </w:rPr>
        <w:t>7.7异常恶劣的气候条件</w:t>
      </w:r>
    </w:p>
    <w:p>
      <w:pPr>
        <w:spacing w:after="120"/>
        <w:ind w:firstLine="360" w:firstLineChars="200"/>
        <w:rPr>
          <w:sz w:val="18"/>
          <w:szCs w:val="18"/>
        </w:rPr>
      </w:pPr>
      <w:r>
        <w:rPr>
          <w:rFonts w:hint="eastAsia"/>
          <w:sz w:val="18"/>
          <w:szCs w:val="18"/>
        </w:rPr>
        <w:t>发包人和承包人同意以下情形视为异常恶劣的气候条件：</w:t>
      </w:r>
    </w:p>
    <w:p>
      <w:pPr>
        <w:ind w:firstLine="360" w:firstLineChars="200"/>
        <w:rPr>
          <w:sz w:val="18"/>
          <w:szCs w:val="18"/>
          <w:u w:val="single"/>
        </w:rPr>
      </w:pPr>
      <w:r>
        <w:rPr>
          <w:sz w:val="18"/>
          <w:szCs w:val="18"/>
          <w:u w:val="single"/>
        </w:rPr>
        <w:t>（1）连续三天日降水量100m及以上；</w:t>
      </w:r>
    </w:p>
    <w:p>
      <w:pPr>
        <w:ind w:firstLine="360" w:firstLineChars="200"/>
        <w:rPr>
          <w:sz w:val="18"/>
          <w:szCs w:val="18"/>
          <w:u w:val="single"/>
        </w:rPr>
      </w:pPr>
      <w:r>
        <w:rPr>
          <w:sz w:val="18"/>
          <w:szCs w:val="18"/>
          <w:u w:val="single"/>
        </w:rPr>
        <w:t>（2）日最高温度超过摄氏40度及以上且明令必须停止室外作业的；</w:t>
      </w:r>
    </w:p>
    <w:p>
      <w:pPr>
        <w:ind w:firstLine="360" w:firstLineChars="200"/>
        <w:rPr>
          <w:sz w:val="18"/>
          <w:szCs w:val="18"/>
          <w:u w:val="single"/>
        </w:rPr>
      </w:pPr>
      <w:r>
        <w:rPr>
          <w:sz w:val="18"/>
          <w:szCs w:val="18"/>
          <w:u w:val="single"/>
        </w:rPr>
        <w:t>（3）超过12级以上的台风且明令必须停止室外作业的</w:t>
      </w:r>
    </w:p>
    <w:p>
      <w:pPr>
        <w:ind w:firstLine="360" w:firstLineChars="200"/>
        <w:rPr>
          <w:sz w:val="18"/>
          <w:szCs w:val="18"/>
          <w:u w:val="single"/>
        </w:rPr>
      </w:pPr>
      <w:r>
        <w:rPr>
          <w:sz w:val="18"/>
          <w:szCs w:val="18"/>
          <w:u w:val="single"/>
        </w:rPr>
        <w:t>（4）政府明令停止室外作业的其他规定的恶劣气候条件。</w:t>
      </w:r>
    </w:p>
    <w:p>
      <w:pPr>
        <w:spacing w:after="120"/>
        <w:ind w:firstLine="360" w:firstLineChars="200"/>
        <w:outlineLvl w:val="0"/>
        <w:rPr>
          <w:sz w:val="18"/>
          <w:szCs w:val="18"/>
        </w:rPr>
      </w:pPr>
      <w:r>
        <w:rPr>
          <w:sz w:val="18"/>
          <w:szCs w:val="18"/>
        </w:rPr>
        <w:t xml:space="preserve">7.9 </w:t>
      </w:r>
      <w:r>
        <w:rPr>
          <w:rFonts w:hint="eastAsia"/>
          <w:sz w:val="18"/>
          <w:szCs w:val="18"/>
        </w:rPr>
        <w:t>提前竣工的奖励</w:t>
      </w:r>
    </w:p>
    <w:p>
      <w:pPr>
        <w:ind w:firstLine="360" w:firstLineChars="200"/>
        <w:rPr>
          <w:sz w:val="18"/>
          <w:szCs w:val="18"/>
        </w:rPr>
      </w:pPr>
      <w:r>
        <w:rPr>
          <w:sz w:val="18"/>
          <w:szCs w:val="18"/>
        </w:rPr>
        <w:t>7.9.2提前竣工的奖励：</w:t>
      </w:r>
      <w:r>
        <w:rPr>
          <w:sz w:val="18"/>
          <w:szCs w:val="18"/>
          <w:u w:val="single"/>
        </w:rPr>
        <w:t>不奖励。</w:t>
      </w:r>
    </w:p>
    <w:p>
      <w:pPr>
        <w:pStyle w:val="8"/>
        <w:spacing w:line="240" w:lineRule="auto"/>
        <w:rPr>
          <w:rFonts w:ascii="宋体" w:hAnsi="宋体" w:cs="宋体"/>
          <w:sz w:val="18"/>
          <w:szCs w:val="18"/>
        </w:rPr>
      </w:pPr>
      <w:r>
        <w:rPr>
          <w:rFonts w:hint="eastAsia" w:ascii="宋体" w:hAnsi="宋体" w:cs="宋体"/>
          <w:sz w:val="18"/>
          <w:szCs w:val="18"/>
        </w:rPr>
        <w:t>8. 材料与设备</w:t>
      </w:r>
    </w:p>
    <w:p>
      <w:pPr>
        <w:spacing w:after="120"/>
        <w:ind w:firstLine="360" w:firstLineChars="200"/>
        <w:rPr>
          <w:sz w:val="18"/>
          <w:szCs w:val="18"/>
        </w:rPr>
      </w:pPr>
      <w:r>
        <w:rPr>
          <w:sz w:val="18"/>
          <w:szCs w:val="18"/>
        </w:rPr>
        <w:t>8.2 承包人采购材料设备</w:t>
      </w:r>
    </w:p>
    <w:p>
      <w:pPr>
        <w:spacing w:after="120"/>
        <w:ind w:firstLine="360" w:firstLineChars="200"/>
        <w:rPr>
          <w:sz w:val="18"/>
          <w:szCs w:val="18"/>
          <w:u w:val="single"/>
        </w:rPr>
      </w:pPr>
      <w:r>
        <w:rPr>
          <w:rFonts w:hint="eastAsia"/>
          <w:sz w:val="18"/>
          <w:szCs w:val="18"/>
          <w:u w:val="single"/>
        </w:rPr>
        <w:t>①承包人所购的材料进场前必须由监理、发包人验收合格后方可进场。未经发包人和监理同时认可的，不得进场使用，已经进场的或已使用的，发包人可要求退场或拆除且所引起的一切责任与后果均由承包人负责。</w:t>
      </w:r>
    </w:p>
    <w:p>
      <w:pPr>
        <w:spacing w:after="120"/>
        <w:ind w:firstLine="360" w:firstLineChars="200"/>
        <w:rPr>
          <w:sz w:val="18"/>
          <w:szCs w:val="18"/>
          <w:u w:val="single"/>
        </w:rPr>
      </w:pPr>
      <w:r>
        <w:rPr>
          <w:rFonts w:hint="eastAsia"/>
          <w:sz w:val="18"/>
          <w:szCs w:val="18"/>
          <w:u w:val="single"/>
        </w:rPr>
        <w:t>②</w:t>
      </w:r>
      <w:r>
        <w:rPr>
          <w:sz w:val="18"/>
          <w:szCs w:val="18"/>
          <w:u w:val="single"/>
        </w:rPr>
        <w:t xml:space="preserve">(如有)发包人在招标时推荐且承包人投标时已明确的品牌和厂家的材料，承包人在实际采购前，必须由发包人和监理人确认生产厂家后方可采购。代用材料时，须经发包人认可。 </w:t>
      </w:r>
    </w:p>
    <w:p>
      <w:pPr>
        <w:spacing w:after="120"/>
        <w:ind w:firstLine="360" w:firstLineChars="200"/>
        <w:rPr>
          <w:sz w:val="18"/>
          <w:szCs w:val="18"/>
          <w:u w:val="single"/>
        </w:rPr>
      </w:pPr>
      <w:r>
        <w:rPr>
          <w:rFonts w:hint="eastAsia"/>
          <w:sz w:val="18"/>
          <w:szCs w:val="18"/>
          <w:u w:val="single"/>
        </w:rPr>
        <w:t>③承包人采购材料设备的检测执行各级监督管理部门制定的相关材料设备检测管理规定，由发包人组织监理人、承包人共同参与取样送检，各类检测费用均已含在投标报价中由承包人承担。</w:t>
      </w:r>
    </w:p>
    <w:p>
      <w:pPr>
        <w:spacing w:after="120"/>
        <w:ind w:firstLine="360" w:firstLineChars="200"/>
        <w:rPr>
          <w:sz w:val="18"/>
          <w:szCs w:val="18"/>
        </w:rPr>
      </w:pPr>
      <w:r>
        <w:rPr>
          <w:sz w:val="18"/>
          <w:szCs w:val="18"/>
        </w:rPr>
        <w:t>8.4材料与工程设备的保管与使用</w:t>
      </w:r>
    </w:p>
    <w:p>
      <w:pPr>
        <w:ind w:firstLine="360" w:firstLineChars="200"/>
        <w:rPr>
          <w:sz w:val="18"/>
          <w:szCs w:val="18"/>
        </w:rPr>
      </w:pPr>
      <w:r>
        <w:rPr>
          <w:sz w:val="18"/>
          <w:szCs w:val="18"/>
        </w:rPr>
        <w:t>8.4.1发包人供应的材料设备的保管费用的承担：</w:t>
      </w:r>
      <w:r>
        <w:rPr>
          <w:sz w:val="18"/>
          <w:szCs w:val="18"/>
          <w:u w:val="single"/>
        </w:rPr>
        <w:t>由承包人承担。</w:t>
      </w:r>
    </w:p>
    <w:p>
      <w:pPr>
        <w:ind w:firstLine="360" w:firstLineChars="200"/>
        <w:rPr>
          <w:sz w:val="18"/>
          <w:szCs w:val="18"/>
        </w:rPr>
      </w:pPr>
      <w:r>
        <w:rPr>
          <w:sz w:val="18"/>
          <w:szCs w:val="18"/>
        </w:rPr>
        <w:t xml:space="preserve">8.6 </w:t>
      </w:r>
      <w:r>
        <w:rPr>
          <w:rFonts w:hint="eastAsia"/>
          <w:sz w:val="18"/>
          <w:szCs w:val="18"/>
        </w:rPr>
        <w:t>样品</w:t>
      </w:r>
    </w:p>
    <w:p>
      <w:pPr>
        <w:autoSpaceDE w:val="0"/>
        <w:autoSpaceDN w:val="0"/>
        <w:adjustRightInd w:val="0"/>
        <w:ind w:firstLine="360" w:firstLineChars="200"/>
        <w:rPr>
          <w:sz w:val="18"/>
          <w:szCs w:val="18"/>
        </w:rPr>
      </w:pPr>
      <w:r>
        <w:rPr>
          <w:sz w:val="18"/>
          <w:szCs w:val="18"/>
        </w:rPr>
        <w:t>8.6.1</w:t>
      </w:r>
      <w:r>
        <w:rPr>
          <w:sz w:val="18"/>
          <w:szCs w:val="18"/>
        </w:rPr>
        <w:tab/>
      </w:r>
      <w:r>
        <w:rPr>
          <w:rFonts w:hint="eastAsia"/>
          <w:sz w:val="18"/>
          <w:szCs w:val="18"/>
        </w:rPr>
        <w:t>样品的报送与封存</w:t>
      </w:r>
    </w:p>
    <w:p>
      <w:pPr>
        <w:autoSpaceDE w:val="0"/>
        <w:autoSpaceDN w:val="0"/>
        <w:adjustRightInd w:val="0"/>
        <w:ind w:firstLine="360" w:firstLineChars="200"/>
        <w:rPr>
          <w:sz w:val="18"/>
          <w:szCs w:val="18"/>
          <w:u w:val="single"/>
        </w:rPr>
      </w:pPr>
      <w:r>
        <w:rPr>
          <w:rFonts w:hint="eastAsia"/>
          <w:sz w:val="18"/>
          <w:szCs w:val="18"/>
        </w:rPr>
        <w:t>需要承包人报送样品的材料或工程设备，样品的种类、名称、规格、数量要求：</w:t>
      </w:r>
      <w:r>
        <w:rPr>
          <w:sz w:val="18"/>
          <w:szCs w:val="18"/>
          <w:u w:val="single"/>
        </w:rPr>
        <w:t>包括但不限于建筑结构材料类、装饰类及安装类材料，具体以发包人要求为准。</w:t>
      </w:r>
      <w:r>
        <w:rPr>
          <w:rFonts w:hint="eastAsia"/>
          <w:sz w:val="18"/>
          <w:szCs w:val="18"/>
          <w:u w:val="single"/>
        </w:rPr>
        <w:t>提供样品时间：使用前</w:t>
      </w:r>
      <w:r>
        <w:rPr>
          <w:sz w:val="18"/>
          <w:szCs w:val="18"/>
          <w:u w:val="single"/>
        </w:rPr>
        <w:t xml:space="preserve">7日把样品提供监理和发包人确认。  </w:t>
      </w:r>
    </w:p>
    <w:p>
      <w:pPr>
        <w:autoSpaceDE w:val="0"/>
        <w:autoSpaceDN w:val="0"/>
        <w:adjustRightInd w:val="0"/>
        <w:ind w:firstLine="360" w:firstLineChars="200"/>
        <w:rPr>
          <w:sz w:val="18"/>
          <w:szCs w:val="18"/>
        </w:rPr>
      </w:pPr>
      <w:r>
        <w:rPr>
          <w:sz w:val="18"/>
          <w:szCs w:val="18"/>
        </w:rPr>
        <w:t xml:space="preserve">8.8 </w:t>
      </w:r>
      <w:r>
        <w:rPr>
          <w:rFonts w:hint="eastAsia"/>
          <w:sz w:val="18"/>
          <w:szCs w:val="18"/>
        </w:rPr>
        <w:t>施工设备和临时设施</w:t>
      </w:r>
    </w:p>
    <w:p>
      <w:pPr>
        <w:autoSpaceDE w:val="0"/>
        <w:autoSpaceDN w:val="0"/>
        <w:adjustRightInd w:val="0"/>
        <w:ind w:firstLine="360" w:firstLineChars="200"/>
        <w:rPr>
          <w:sz w:val="18"/>
          <w:szCs w:val="18"/>
        </w:rPr>
      </w:pPr>
      <w:r>
        <w:rPr>
          <w:sz w:val="18"/>
          <w:szCs w:val="18"/>
        </w:rPr>
        <w:t xml:space="preserve">8.8.1 </w:t>
      </w:r>
      <w:r>
        <w:rPr>
          <w:rFonts w:hint="eastAsia"/>
          <w:sz w:val="18"/>
          <w:szCs w:val="18"/>
        </w:rPr>
        <w:t>承包人提供的施工设备和临时设施</w:t>
      </w:r>
    </w:p>
    <w:p>
      <w:pPr>
        <w:autoSpaceDE w:val="0"/>
        <w:autoSpaceDN w:val="0"/>
        <w:adjustRightInd w:val="0"/>
        <w:ind w:firstLine="360" w:firstLineChars="200"/>
        <w:rPr>
          <w:sz w:val="18"/>
          <w:szCs w:val="18"/>
        </w:rPr>
      </w:pPr>
      <w:r>
        <w:rPr>
          <w:rFonts w:hint="eastAsia"/>
          <w:sz w:val="18"/>
          <w:szCs w:val="18"/>
        </w:rPr>
        <w:t>关于修建临时设施费用承担的约定：</w:t>
      </w:r>
      <w:r>
        <w:rPr>
          <w:sz w:val="18"/>
          <w:szCs w:val="18"/>
          <w:u w:val="single"/>
        </w:rPr>
        <w:t>由承包人承担。</w:t>
      </w:r>
    </w:p>
    <w:p>
      <w:pPr>
        <w:pStyle w:val="8"/>
        <w:spacing w:line="240" w:lineRule="auto"/>
        <w:rPr>
          <w:rFonts w:ascii="宋体" w:hAnsi="宋体" w:cs="宋体"/>
          <w:sz w:val="18"/>
          <w:szCs w:val="18"/>
        </w:rPr>
      </w:pPr>
      <w:r>
        <w:rPr>
          <w:rFonts w:hint="eastAsia" w:ascii="宋体" w:hAnsi="宋体" w:cs="宋体"/>
          <w:sz w:val="18"/>
          <w:szCs w:val="18"/>
        </w:rPr>
        <w:t>9. 试验与检验</w:t>
      </w:r>
    </w:p>
    <w:p>
      <w:pPr>
        <w:spacing w:after="120"/>
        <w:ind w:firstLine="360" w:firstLineChars="200"/>
        <w:rPr>
          <w:sz w:val="18"/>
          <w:szCs w:val="18"/>
        </w:rPr>
      </w:pPr>
      <w:r>
        <w:rPr>
          <w:sz w:val="18"/>
          <w:szCs w:val="18"/>
        </w:rPr>
        <w:t>9.1试验设备与试验人员</w:t>
      </w:r>
    </w:p>
    <w:p>
      <w:pPr>
        <w:ind w:firstLine="360" w:firstLineChars="200"/>
        <w:rPr>
          <w:sz w:val="18"/>
          <w:szCs w:val="18"/>
        </w:rPr>
      </w:pPr>
      <w:r>
        <w:rPr>
          <w:sz w:val="18"/>
          <w:szCs w:val="18"/>
        </w:rPr>
        <w:t xml:space="preserve">9.1.2 </w:t>
      </w:r>
      <w:r>
        <w:rPr>
          <w:rFonts w:hint="eastAsia"/>
          <w:sz w:val="18"/>
          <w:szCs w:val="18"/>
        </w:rPr>
        <w:t>试验设备</w:t>
      </w:r>
    </w:p>
    <w:p>
      <w:pPr>
        <w:ind w:firstLine="360" w:firstLineChars="200"/>
        <w:rPr>
          <w:sz w:val="18"/>
          <w:szCs w:val="18"/>
        </w:rPr>
      </w:pPr>
      <w:r>
        <w:rPr>
          <w:rFonts w:hint="eastAsia"/>
          <w:sz w:val="18"/>
          <w:szCs w:val="18"/>
        </w:rPr>
        <w:t>施工现场需要配置的试验场所：</w:t>
      </w:r>
      <w:r>
        <w:rPr>
          <w:sz w:val="18"/>
          <w:szCs w:val="18"/>
          <w:u w:val="single"/>
        </w:rPr>
        <w:t>按照有关规定执行。</w:t>
      </w:r>
    </w:p>
    <w:p>
      <w:pPr>
        <w:ind w:firstLine="360" w:firstLineChars="200"/>
        <w:rPr>
          <w:sz w:val="18"/>
          <w:szCs w:val="18"/>
        </w:rPr>
      </w:pPr>
      <w:r>
        <w:rPr>
          <w:rFonts w:hint="eastAsia"/>
          <w:sz w:val="18"/>
          <w:szCs w:val="18"/>
        </w:rPr>
        <w:t>施工现场需要配备的试验设备：</w:t>
      </w:r>
      <w:r>
        <w:rPr>
          <w:sz w:val="18"/>
          <w:szCs w:val="18"/>
          <w:u w:val="single"/>
        </w:rPr>
        <w:t>按照有关规定执行。</w:t>
      </w:r>
    </w:p>
    <w:p>
      <w:pPr>
        <w:ind w:firstLine="360" w:firstLineChars="200"/>
        <w:rPr>
          <w:sz w:val="18"/>
          <w:szCs w:val="18"/>
        </w:rPr>
      </w:pPr>
      <w:r>
        <w:rPr>
          <w:rFonts w:hint="eastAsia"/>
          <w:sz w:val="18"/>
          <w:szCs w:val="18"/>
        </w:rPr>
        <w:t>施工现场需要具备的其他试验条件：</w:t>
      </w:r>
      <w:r>
        <w:rPr>
          <w:sz w:val="18"/>
          <w:szCs w:val="18"/>
          <w:u w:val="single"/>
        </w:rPr>
        <w:t>按照有关规定执行。</w:t>
      </w:r>
    </w:p>
    <w:p>
      <w:pPr>
        <w:ind w:firstLine="360" w:firstLineChars="200"/>
        <w:rPr>
          <w:sz w:val="18"/>
          <w:szCs w:val="18"/>
        </w:rPr>
      </w:pPr>
      <w:r>
        <w:rPr>
          <w:sz w:val="18"/>
          <w:szCs w:val="18"/>
        </w:rPr>
        <w:t xml:space="preserve">9.4 </w:t>
      </w:r>
      <w:r>
        <w:rPr>
          <w:rFonts w:hint="eastAsia"/>
          <w:sz w:val="18"/>
          <w:szCs w:val="18"/>
        </w:rPr>
        <w:t>现场工艺试验</w:t>
      </w:r>
    </w:p>
    <w:p>
      <w:pPr>
        <w:ind w:firstLine="360" w:firstLineChars="200"/>
        <w:rPr>
          <w:sz w:val="18"/>
          <w:szCs w:val="18"/>
        </w:rPr>
      </w:pPr>
      <w:r>
        <w:rPr>
          <w:rFonts w:hint="eastAsia"/>
          <w:sz w:val="18"/>
          <w:szCs w:val="18"/>
        </w:rPr>
        <w:t>现场工艺试验的有关约定：</w:t>
      </w:r>
      <w:r>
        <w:rPr>
          <w:sz w:val="18"/>
          <w:szCs w:val="18"/>
          <w:u w:val="single"/>
        </w:rPr>
        <w:t xml:space="preserve"> 按照有关规定执行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10. 变更</w:t>
      </w:r>
    </w:p>
    <w:p>
      <w:pPr>
        <w:spacing w:after="120"/>
        <w:ind w:firstLine="360" w:firstLineChars="200"/>
        <w:rPr>
          <w:sz w:val="18"/>
          <w:szCs w:val="18"/>
        </w:rPr>
      </w:pPr>
      <w:r>
        <w:rPr>
          <w:sz w:val="18"/>
          <w:szCs w:val="18"/>
        </w:rPr>
        <w:t>10.1变更的范围</w:t>
      </w:r>
    </w:p>
    <w:p>
      <w:pPr>
        <w:ind w:firstLine="600"/>
        <w:rPr>
          <w:sz w:val="18"/>
          <w:szCs w:val="18"/>
        </w:rPr>
      </w:pPr>
      <w:r>
        <w:rPr>
          <w:rFonts w:hint="eastAsia"/>
          <w:sz w:val="18"/>
          <w:szCs w:val="18"/>
        </w:rPr>
        <w:t>关于变更的范围的约定：</w:t>
      </w:r>
      <w:r>
        <w:rPr>
          <w:sz w:val="18"/>
          <w:szCs w:val="18"/>
          <w:u w:val="single"/>
        </w:rPr>
        <w:t>承包人不得随意更改设计，因承包人自身原因导致的工程变更，承包人无权要求追加合同价款。发包人要求变更的按下列方式处理：</w:t>
      </w:r>
    </w:p>
    <w:p>
      <w:pPr>
        <w:ind w:firstLine="360" w:firstLineChars="200"/>
        <w:rPr>
          <w:sz w:val="18"/>
          <w:szCs w:val="18"/>
          <w:u w:val="single"/>
        </w:rPr>
      </w:pPr>
      <w:r>
        <w:rPr>
          <w:sz w:val="18"/>
          <w:szCs w:val="18"/>
          <w:u w:val="single"/>
        </w:rPr>
        <w:t>10.1.1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ind w:firstLine="360" w:firstLineChars="200"/>
        <w:rPr>
          <w:sz w:val="18"/>
          <w:szCs w:val="18"/>
        </w:rPr>
      </w:pPr>
      <w:r>
        <w:rPr>
          <w:sz w:val="18"/>
          <w:szCs w:val="18"/>
          <w:u w:val="single"/>
        </w:rPr>
        <w:t>10.1.2承包人接受发包人发出的变更通知单后7日内(从通知单盖章签收日期计算)，向发包人递交完整变更签证费用计算书;逾期申报的，增加费用的变更签证在结算时只支付终审价格的70%，减少费用的变更签证由发包人自动扣减;逾期10天以上未申报的</w:t>
      </w:r>
      <w:r>
        <w:rPr>
          <w:rFonts w:hint="eastAsia"/>
          <w:sz w:val="18"/>
          <w:szCs w:val="18"/>
          <w:u w:val="single"/>
        </w:rPr>
        <w:t>，增加费用的变更签证在结算时不予考虑，减少费用的变更签证由发包人自动扣减并对承包人处以审核（审计）造价</w:t>
      </w:r>
      <w:r>
        <w:rPr>
          <w:sz w:val="18"/>
          <w:szCs w:val="18"/>
          <w:u w:val="single"/>
        </w:rPr>
        <w:t xml:space="preserve"> 5%的违约金；</w:t>
      </w:r>
    </w:p>
    <w:p>
      <w:pPr>
        <w:ind w:firstLine="360" w:firstLineChars="200"/>
        <w:rPr>
          <w:sz w:val="18"/>
          <w:szCs w:val="18"/>
          <w:u w:val="single"/>
        </w:rPr>
      </w:pPr>
      <w:r>
        <w:rPr>
          <w:sz w:val="18"/>
          <w:szCs w:val="18"/>
          <w:u w:val="single"/>
        </w:rPr>
        <w:t>10.1.3承包人报送的变更签证费用计算书必须按照每份变更、签证通知单编制，发包人不接受承包人以汇总方式编制的多项变更、签证事项的计算书；</w:t>
      </w:r>
    </w:p>
    <w:p>
      <w:pPr>
        <w:ind w:firstLine="360" w:firstLineChars="200"/>
        <w:rPr>
          <w:sz w:val="18"/>
          <w:szCs w:val="18"/>
          <w:u w:val="single"/>
        </w:rPr>
      </w:pPr>
      <w:r>
        <w:rPr>
          <w:sz w:val="18"/>
          <w:szCs w:val="18"/>
          <w:u w:val="single"/>
        </w:rPr>
        <w:t>10.1.4特急变更签证的实施以发包人工程部负责人或派驻的工程师签字为依据，可事先就计价方式或价格与发包人协商一致。但实施后10日内，双方必须办理相关手续，方可作为结算依据</w:t>
      </w:r>
    </w:p>
    <w:p>
      <w:pPr>
        <w:ind w:firstLine="360" w:firstLineChars="200"/>
        <w:rPr>
          <w:sz w:val="18"/>
          <w:szCs w:val="18"/>
          <w:u w:val="single"/>
        </w:rPr>
      </w:pPr>
      <w:r>
        <w:rPr>
          <w:sz w:val="18"/>
          <w:szCs w:val="18"/>
          <w:u w:val="single"/>
        </w:rPr>
        <w:t>10.1.5关于临时用工的签证事项，双方应在签证通知单上协商确定以下问题：工作内容及工作量、工作时间、工作人数、取定的人工单价(是综合单价，已含管理费和利润)；</w:t>
      </w:r>
    </w:p>
    <w:p>
      <w:pPr>
        <w:ind w:firstLine="360" w:firstLineChars="200"/>
        <w:rPr>
          <w:sz w:val="18"/>
          <w:szCs w:val="18"/>
          <w:u w:val="single"/>
        </w:rPr>
      </w:pPr>
      <w:r>
        <w:rPr>
          <w:sz w:val="18"/>
          <w:szCs w:val="18"/>
          <w:u w:val="single"/>
        </w:rPr>
        <w:t>10.1.6当变更、签证的工作内容完成之后，承包人要及时督促监理人和发包人派驻的工程师在完工后7日内签字确认，否则发包人可以不予支付费用。对于隐蔽工程和事后无法计算工程量的变更和签证，必须在覆盖或拆除前，会同监理人、发包人派驻的工程师、发包人工程部负责人共同完成工程量的确认和费用谈判，否则发包人可以不计价款。</w:t>
      </w:r>
    </w:p>
    <w:p>
      <w:pPr>
        <w:ind w:firstLine="360" w:firstLineChars="200"/>
        <w:rPr>
          <w:sz w:val="18"/>
          <w:szCs w:val="18"/>
          <w:u w:val="single"/>
        </w:rPr>
      </w:pPr>
      <w:r>
        <w:rPr>
          <w:sz w:val="18"/>
          <w:szCs w:val="18"/>
          <w:u w:val="single"/>
        </w:rPr>
        <w:t>10.1.7合同结算时，承包人须将完整的变更签证资料装订成册作为结算书一部分，变更签证资料应包括:</w:t>
      </w:r>
      <w:r>
        <w:rPr>
          <w:rFonts w:hint="eastAsia"/>
          <w:sz w:val="18"/>
          <w:szCs w:val="18"/>
          <w:u w:val="single"/>
        </w:rPr>
        <w:t>①</w:t>
      </w:r>
      <w:r>
        <w:rPr>
          <w:sz w:val="18"/>
          <w:szCs w:val="18"/>
          <w:u w:val="single"/>
        </w:rPr>
        <w:t>双方确认的造价审定单:</w:t>
      </w:r>
      <w:r>
        <w:rPr>
          <w:rFonts w:hint="eastAsia"/>
          <w:sz w:val="18"/>
          <w:szCs w:val="18"/>
          <w:u w:val="single"/>
        </w:rPr>
        <w:t>②</w:t>
      </w:r>
      <w:r>
        <w:rPr>
          <w:sz w:val="18"/>
          <w:szCs w:val="18"/>
          <w:u w:val="single"/>
        </w:rPr>
        <w:t>变更签证通知单及完成回执;</w:t>
      </w:r>
      <w:r>
        <w:rPr>
          <w:rFonts w:hint="eastAsia"/>
          <w:sz w:val="18"/>
          <w:szCs w:val="18"/>
          <w:u w:val="single"/>
        </w:rPr>
        <w:t>③</w:t>
      </w:r>
      <w:r>
        <w:rPr>
          <w:sz w:val="18"/>
          <w:szCs w:val="18"/>
          <w:u w:val="single"/>
        </w:rPr>
        <w:t>申报的变更签证预算书;</w:t>
      </w:r>
      <w:r>
        <w:rPr>
          <w:rFonts w:hint="eastAsia"/>
          <w:sz w:val="18"/>
          <w:szCs w:val="18"/>
          <w:u w:val="single"/>
        </w:rPr>
        <w:t>④</w:t>
      </w:r>
      <w:r>
        <w:rPr>
          <w:sz w:val="18"/>
          <w:szCs w:val="18"/>
          <w:u w:val="single"/>
        </w:rPr>
        <w:t>原合同相同工作内容的综合单价:</w:t>
      </w:r>
      <w:r>
        <w:rPr>
          <w:rFonts w:hint="eastAsia"/>
          <w:sz w:val="18"/>
          <w:szCs w:val="18"/>
          <w:u w:val="single"/>
        </w:rPr>
        <w:t>⑤</w:t>
      </w:r>
      <w:r>
        <w:rPr>
          <w:sz w:val="18"/>
          <w:szCs w:val="18"/>
          <w:u w:val="single"/>
        </w:rPr>
        <w:t>套用定额编号的直接费计价表，其他直接费、间接费的取费表:</w:t>
      </w:r>
      <w:r>
        <w:rPr>
          <w:rFonts w:hint="eastAsia"/>
          <w:sz w:val="18"/>
          <w:szCs w:val="18"/>
          <w:u w:val="single"/>
        </w:rPr>
        <w:t>⑥</w:t>
      </w:r>
      <w:r>
        <w:rPr>
          <w:sz w:val="18"/>
          <w:szCs w:val="18"/>
          <w:u w:val="single"/>
        </w:rPr>
        <w:t>综合调差系数和主材调差依据;</w:t>
      </w:r>
      <w:r>
        <w:rPr>
          <w:rFonts w:hint="eastAsia"/>
          <w:sz w:val="18"/>
          <w:szCs w:val="18"/>
          <w:u w:val="single"/>
        </w:rPr>
        <w:t>⑦</w:t>
      </w:r>
      <w:r>
        <w:rPr>
          <w:sz w:val="18"/>
          <w:szCs w:val="18"/>
          <w:u w:val="single"/>
        </w:rPr>
        <w:t>变更签证单原件及所有相关的往来函件、其他需要说明的与造价有关的问题。每月15日前，发包人、承包人应就截止上月末已确定最终费用的变更、签证的费用结算书，进行综合性核对。</w:t>
      </w:r>
    </w:p>
    <w:p>
      <w:pPr>
        <w:ind w:firstLine="360" w:firstLineChars="200"/>
        <w:rPr>
          <w:sz w:val="18"/>
          <w:szCs w:val="18"/>
          <w:u w:val="single"/>
        </w:rPr>
      </w:pPr>
      <w:r>
        <w:rPr>
          <w:sz w:val="18"/>
          <w:szCs w:val="18"/>
          <w:u w:val="single"/>
        </w:rPr>
        <w:t>10.1.8合同履约中，发包、承包双方填制的变更、签证通知单都应使用发包人统一发放的标准表格。否则发包人可以不予审核费用，承包人可以不予接受。</w:t>
      </w:r>
    </w:p>
    <w:p>
      <w:pPr>
        <w:spacing w:after="120"/>
        <w:ind w:firstLine="360" w:firstLineChars="200"/>
        <w:outlineLvl w:val="0"/>
        <w:rPr>
          <w:sz w:val="18"/>
          <w:szCs w:val="18"/>
        </w:rPr>
      </w:pPr>
      <w:r>
        <w:rPr>
          <w:sz w:val="18"/>
          <w:szCs w:val="18"/>
        </w:rPr>
        <w:t xml:space="preserve">10.4 </w:t>
      </w:r>
      <w:r>
        <w:rPr>
          <w:rFonts w:hint="eastAsia"/>
          <w:sz w:val="18"/>
          <w:szCs w:val="18"/>
        </w:rPr>
        <w:t>变更估价</w:t>
      </w:r>
    </w:p>
    <w:p>
      <w:pPr>
        <w:ind w:firstLine="360" w:firstLineChars="200"/>
        <w:rPr>
          <w:sz w:val="18"/>
          <w:szCs w:val="18"/>
        </w:rPr>
      </w:pPr>
      <w:r>
        <w:rPr>
          <w:sz w:val="18"/>
          <w:szCs w:val="18"/>
        </w:rPr>
        <w:t xml:space="preserve">10.4.1 </w:t>
      </w:r>
      <w:r>
        <w:rPr>
          <w:rFonts w:hint="eastAsia"/>
          <w:sz w:val="18"/>
          <w:szCs w:val="18"/>
        </w:rPr>
        <w:t>变更估价原则</w:t>
      </w:r>
    </w:p>
    <w:p>
      <w:pPr>
        <w:ind w:firstLine="360" w:firstLineChars="200"/>
        <w:rPr>
          <w:sz w:val="18"/>
          <w:szCs w:val="18"/>
        </w:rPr>
      </w:pPr>
      <w:r>
        <w:rPr>
          <w:rFonts w:hint="eastAsia"/>
          <w:sz w:val="18"/>
          <w:szCs w:val="18"/>
        </w:rPr>
        <w:t>关于变更估价的约定</w:t>
      </w:r>
      <w:r>
        <w:rPr>
          <w:sz w:val="18"/>
          <w:szCs w:val="18"/>
        </w:rPr>
        <w:t xml:space="preserve">: </w:t>
      </w:r>
    </w:p>
    <w:p>
      <w:pPr>
        <w:ind w:firstLine="360" w:firstLineChars="200"/>
        <w:rPr>
          <w:sz w:val="18"/>
          <w:szCs w:val="18"/>
          <w:u w:val="single"/>
        </w:rPr>
      </w:pPr>
      <w:r>
        <w:rPr>
          <w:sz w:val="18"/>
          <w:szCs w:val="18"/>
          <w:u w:val="single"/>
        </w:rPr>
        <w:fldChar w:fldCharType="begin"/>
      </w:r>
      <w:r>
        <w:rPr>
          <w:sz w:val="18"/>
          <w:szCs w:val="18"/>
          <w:u w:val="single"/>
        </w:rPr>
        <w:instrText xml:space="preserve"> eq \o\ac(</w:instrText>
      </w:r>
      <w:r>
        <w:rPr>
          <w:position w:val="-3"/>
          <w:sz w:val="27"/>
          <w:szCs w:val="18"/>
          <w:u w:val="single"/>
        </w:rPr>
        <w:instrText xml:space="preserve">○</w:instrText>
      </w:r>
      <w:r>
        <w:rPr>
          <w:sz w:val="18"/>
          <w:szCs w:val="18"/>
          <w:u w:val="single"/>
        </w:rPr>
        <w:instrText xml:space="preserve">,1)</w:instrText>
      </w:r>
      <w:r>
        <w:rPr>
          <w:sz w:val="18"/>
          <w:szCs w:val="18"/>
          <w:u w:val="single"/>
        </w:rPr>
        <w:fldChar w:fldCharType="end"/>
      </w:r>
      <w:r>
        <w:rPr>
          <w:rFonts w:hint="eastAsia"/>
          <w:sz w:val="18"/>
          <w:szCs w:val="18"/>
          <w:u w:val="single"/>
        </w:rPr>
        <w:t>本工程招标文件规定的暂估价、暂估工程量，根据发包人确认的施工现场签证按实调整（如有）；</w:t>
      </w:r>
    </w:p>
    <w:p>
      <w:pPr>
        <w:ind w:firstLine="360" w:firstLineChars="200"/>
        <w:rPr>
          <w:sz w:val="18"/>
          <w:szCs w:val="18"/>
          <w:u w:val="single"/>
        </w:rPr>
      </w:pPr>
      <w:r>
        <w:rPr>
          <w:rFonts w:hint="eastAsia"/>
          <w:sz w:val="18"/>
          <w:szCs w:val="18"/>
          <w:u w:val="single"/>
        </w:rPr>
        <w:t>②招标时发包人提供的工程量清单计算偏差（注明一次性包干的除外）、发包人确认的施工图修改或设计变更引起的工程量增减以及根据发包人明确指令需在招标范围外增加的工程量及招标范围内减少的工程量，其工程量按实结算（按审计单位意见执行），综合单价按如下规定调整：</w:t>
      </w:r>
    </w:p>
    <w:p>
      <w:pPr>
        <w:ind w:firstLine="360" w:firstLineChars="200"/>
        <w:rPr>
          <w:sz w:val="18"/>
          <w:szCs w:val="18"/>
          <w:u w:val="single"/>
        </w:rPr>
      </w:pPr>
      <w:r>
        <w:rPr>
          <w:sz w:val="18"/>
          <w:szCs w:val="18"/>
          <w:u w:val="single"/>
        </w:rPr>
        <w:t>a，承包人投标报价中有适用(或类似)变更工程的价格，则执行(或参照)承包人投标时的</w:t>
      </w:r>
      <w:r>
        <w:rPr>
          <w:sz w:val="18"/>
          <w:szCs w:val="18"/>
        </w:rPr>
        <w:t>综</w:t>
      </w:r>
      <w:r>
        <w:rPr>
          <w:sz w:val="18"/>
          <w:szCs w:val="18"/>
          <w:u w:val="single"/>
        </w:rPr>
        <w:t>合单价</w:t>
      </w:r>
      <w:r>
        <w:rPr>
          <w:rFonts w:hint="eastAsia"/>
          <w:sz w:val="18"/>
          <w:szCs w:val="18"/>
          <w:u w:val="single"/>
        </w:rPr>
        <w:t>；</w:t>
      </w:r>
    </w:p>
    <w:p>
      <w:pPr>
        <w:ind w:firstLine="360" w:firstLineChars="200"/>
        <w:rPr>
          <w:sz w:val="18"/>
          <w:szCs w:val="18"/>
          <w:u w:val="single"/>
        </w:rPr>
      </w:pPr>
      <w:r>
        <w:rPr>
          <w:sz w:val="18"/>
          <w:szCs w:val="18"/>
          <w:u w:val="single"/>
        </w:rPr>
        <w:t>b承包人投标报价中没有适用(或类似)变更工程的价格，则由承包人按本工程招标文件中的标底价编制依据计价，并根据承包人投标时的下浮率作下浮后报发包人，经发包人审核后作为结算依据，下浮率=1-（中标价-不可竞争费）÷（标底价-不可竞争费）×100%</w:t>
      </w:r>
    </w:p>
    <w:p>
      <w:pPr>
        <w:ind w:firstLine="360" w:firstLineChars="200"/>
        <w:rPr>
          <w:sz w:val="18"/>
          <w:szCs w:val="18"/>
          <w:u w:val="single"/>
        </w:rPr>
      </w:pPr>
      <w:r>
        <w:rPr>
          <w:sz w:val="18"/>
          <w:szCs w:val="18"/>
          <w:u w:val="single"/>
        </w:rPr>
        <w:t>c.</w:t>
      </w:r>
      <w:r>
        <w:rPr>
          <w:rFonts w:hint="eastAsia"/>
          <w:sz w:val="18"/>
          <w:szCs w:val="18"/>
          <w:u w:val="single"/>
        </w:rPr>
        <w:t>若在承包人投标报价中没有适用的价格，且无计价依据的</w:t>
      </w:r>
      <w:r>
        <w:rPr>
          <w:sz w:val="18"/>
          <w:szCs w:val="18"/>
          <w:u w:val="single"/>
        </w:rPr>
        <w:t>,其综合单价由承包人提出,经发包人审核后确定。</w:t>
      </w:r>
    </w:p>
    <w:p>
      <w:pPr>
        <w:ind w:firstLine="360" w:firstLineChars="200"/>
        <w:rPr>
          <w:sz w:val="18"/>
          <w:szCs w:val="18"/>
          <w:u w:val="single"/>
        </w:rPr>
      </w:pPr>
      <w:r>
        <w:rPr>
          <w:rFonts w:hint="eastAsia"/>
          <w:sz w:val="18"/>
          <w:szCs w:val="18"/>
          <w:u w:val="single"/>
        </w:rPr>
        <w:t>③若同一工程中出现清单项目相同而投标报价或取费等不一致者，按最低者执行。以上重新组价的综合单价不能高于按安徽和宿州市现行工程造价计价规则和计价依据规定计算的价格，并按中标时审定预算价和中标价间的下浮幅度下浮。</w:t>
      </w:r>
    </w:p>
    <w:p>
      <w:pPr>
        <w:ind w:firstLine="360" w:firstLineChars="200"/>
        <w:rPr>
          <w:sz w:val="18"/>
          <w:szCs w:val="18"/>
          <w:u w:val="single"/>
        </w:rPr>
      </w:pPr>
      <w:r>
        <w:rPr>
          <w:rFonts w:hint="eastAsia"/>
          <w:sz w:val="18"/>
          <w:szCs w:val="18"/>
          <w:u w:val="single"/>
        </w:rPr>
        <w:t>④由于设计变更引起清单项目中项目特征或工程内容发生部分变更的，应以原综合单价为基础，仅就变更部分相应定额子目调整综合单价。</w:t>
      </w:r>
    </w:p>
    <w:p>
      <w:pPr>
        <w:ind w:firstLine="360" w:firstLineChars="200"/>
        <w:rPr>
          <w:sz w:val="18"/>
          <w:szCs w:val="18"/>
          <w:u w:val="single"/>
        </w:rPr>
      </w:pPr>
      <w:r>
        <w:rPr>
          <w:rFonts w:hint="eastAsia"/>
          <w:sz w:val="18"/>
          <w:szCs w:val="18"/>
          <w:u w:val="single"/>
        </w:rPr>
        <w:t>发包人调换材料按发包人认定的实际采购价与投标报价之差调整，并计取税金。如调换材料为承包人提出，但调整材料是因投标的品牌已经不生产，必须在招标响应品牌表中的同类产品的其他品牌中优先选择，如果所有提供的品牌均不生产该产品的，必须选择优于响应品牌，经发包人同意，用于施工，并仍执行投标价格。由发包人要求调换的品牌按认定的实际市场价与投标价之差调整，并计取税金。</w:t>
      </w:r>
    </w:p>
    <w:p>
      <w:pPr>
        <w:ind w:firstLine="360" w:firstLineChars="200"/>
        <w:rPr>
          <w:sz w:val="18"/>
          <w:szCs w:val="18"/>
          <w:u w:val="single"/>
        </w:rPr>
      </w:pPr>
      <w:r>
        <w:rPr>
          <w:rFonts w:hint="eastAsia"/>
          <w:sz w:val="18"/>
          <w:szCs w:val="18"/>
          <w:u w:val="single"/>
        </w:rPr>
        <w:t>上述涉及的清单数量调整价格时，只计规费、税金相应调整，安全文明施工措施费和其他措施费不调整。</w:t>
      </w:r>
    </w:p>
    <w:p>
      <w:pPr>
        <w:ind w:firstLine="360" w:firstLineChars="200"/>
        <w:rPr>
          <w:sz w:val="18"/>
          <w:szCs w:val="18"/>
        </w:rPr>
      </w:pPr>
      <w:r>
        <w:rPr>
          <w:sz w:val="18"/>
          <w:szCs w:val="18"/>
        </w:rPr>
        <w:t>10.5承包人的合理化建议</w:t>
      </w:r>
    </w:p>
    <w:p>
      <w:pPr>
        <w:ind w:firstLine="360" w:firstLineChars="200"/>
        <w:rPr>
          <w:sz w:val="18"/>
          <w:szCs w:val="18"/>
        </w:rPr>
      </w:pPr>
      <w:r>
        <w:rPr>
          <w:rFonts w:hint="eastAsia"/>
          <w:sz w:val="18"/>
          <w:szCs w:val="18"/>
        </w:rPr>
        <w:t>监理人审查承包人合理化建议的期限：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发包人审批承包人合理化建议的期限：</w:t>
      </w:r>
      <w:r>
        <w:rPr>
          <w:sz w:val="18"/>
          <w:szCs w:val="18"/>
          <w:u w:val="single"/>
        </w:rPr>
        <w:t xml:space="preserve">      /          </w:t>
      </w:r>
      <w:r>
        <w:rPr>
          <w:rFonts w:hint="eastAsia"/>
          <w:sz w:val="18"/>
          <w:szCs w:val="18"/>
        </w:rPr>
        <w:t>。</w:t>
      </w:r>
    </w:p>
    <w:p>
      <w:pPr>
        <w:ind w:firstLine="360" w:firstLineChars="200"/>
        <w:rPr>
          <w:sz w:val="18"/>
          <w:szCs w:val="18"/>
          <w:u w:val="single"/>
        </w:rPr>
      </w:pPr>
      <w:r>
        <w:rPr>
          <w:rFonts w:hint="eastAsia"/>
          <w:sz w:val="18"/>
          <w:szCs w:val="18"/>
        </w:rPr>
        <w:t>承包人提出的合理化建议降低了合同价格或者提高了工程经济效益的奖励的方法和金额为：</w:t>
      </w:r>
      <w:r>
        <w:rPr>
          <w:sz w:val="18"/>
          <w:szCs w:val="18"/>
          <w:u w:val="single"/>
        </w:rPr>
        <w:t xml:space="preserve">         /       </w:t>
      </w:r>
      <w:r>
        <w:rPr>
          <w:rFonts w:hint="eastAsia"/>
          <w:sz w:val="18"/>
          <w:szCs w:val="18"/>
        </w:rPr>
        <w:t>。</w:t>
      </w:r>
    </w:p>
    <w:p>
      <w:pPr>
        <w:spacing w:after="120"/>
        <w:ind w:firstLine="360" w:firstLineChars="200"/>
        <w:outlineLvl w:val="0"/>
        <w:rPr>
          <w:sz w:val="18"/>
          <w:szCs w:val="18"/>
        </w:rPr>
      </w:pPr>
      <w:r>
        <w:rPr>
          <w:sz w:val="18"/>
          <w:szCs w:val="18"/>
        </w:rPr>
        <w:t xml:space="preserve">10.7 </w:t>
      </w:r>
      <w:r>
        <w:rPr>
          <w:rFonts w:hint="eastAsia"/>
          <w:sz w:val="18"/>
          <w:szCs w:val="18"/>
        </w:rPr>
        <w:t>暂估价</w:t>
      </w:r>
    </w:p>
    <w:p>
      <w:pPr>
        <w:ind w:firstLine="360" w:firstLineChars="200"/>
        <w:rPr>
          <w:sz w:val="18"/>
          <w:szCs w:val="18"/>
        </w:rPr>
      </w:pPr>
      <w:r>
        <w:rPr>
          <w:sz w:val="18"/>
          <w:szCs w:val="18"/>
        </w:rPr>
        <w:t xml:space="preserve">10.7.1 </w:t>
      </w:r>
      <w:r>
        <w:rPr>
          <w:rFonts w:hint="eastAsia"/>
          <w:sz w:val="18"/>
          <w:szCs w:val="18"/>
        </w:rPr>
        <w:t>依法必须招标的暂估价项目</w:t>
      </w:r>
    </w:p>
    <w:p>
      <w:pPr>
        <w:ind w:firstLine="360" w:firstLineChars="200"/>
        <w:rPr>
          <w:sz w:val="18"/>
          <w:szCs w:val="18"/>
        </w:rPr>
      </w:pPr>
      <w:r>
        <w:rPr>
          <w:rFonts w:hint="eastAsia"/>
          <w:sz w:val="18"/>
          <w:szCs w:val="18"/>
        </w:rPr>
        <w:t>对于依法必须招标的暂估价项目的确认和批准采取第</w:t>
      </w:r>
      <w:r>
        <w:rPr>
          <w:sz w:val="18"/>
          <w:szCs w:val="18"/>
          <w:u w:val="single"/>
        </w:rPr>
        <w:t xml:space="preserve">  2  </w:t>
      </w:r>
      <w:r>
        <w:rPr>
          <w:rFonts w:hint="eastAsia"/>
          <w:sz w:val="18"/>
          <w:szCs w:val="18"/>
        </w:rPr>
        <w:t>种方式确定。</w:t>
      </w:r>
    </w:p>
    <w:p>
      <w:pPr>
        <w:ind w:firstLine="360" w:firstLineChars="200"/>
        <w:rPr>
          <w:sz w:val="18"/>
          <w:szCs w:val="18"/>
        </w:rPr>
      </w:pPr>
      <w:r>
        <w:rPr>
          <w:sz w:val="18"/>
          <w:szCs w:val="18"/>
        </w:rPr>
        <w:t xml:space="preserve">10.7.2 </w:t>
      </w:r>
      <w:r>
        <w:rPr>
          <w:rFonts w:hint="eastAsia"/>
          <w:sz w:val="18"/>
          <w:szCs w:val="18"/>
        </w:rPr>
        <w:t>不属于依法必须招标的暂估价项目</w:t>
      </w:r>
    </w:p>
    <w:p>
      <w:pPr>
        <w:ind w:firstLine="360" w:firstLineChars="200"/>
        <w:rPr>
          <w:sz w:val="18"/>
          <w:szCs w:val="18"/>
        </w:rPr>
      </w:pPr>
      <w:r>
        <w:rPr>
          <w:rFonts w:hint="eastAsia"/>
          <w:sz w:val="18"/>
          <w:szCs w:val="18"/>
        </w:rPr>
        <w:t>对于不属于依法必须招标的暂估价项目的确认和批准采取第</w:t>
      </w:r>
      <w:r>
        <w:rPr>
          <w:sz w:val="18"/>
          <w:szCs w:val="18"/>
          <w:u w:val="single"/>
        </w:rPr>
        <w:t xml:space="preserve">  2  </w:t>
      </w:r>
      <w:r>
        <w:rPr>
          <w:sz w:val="18"/>
          <w:szCs w:val="18"/>
        </w:rPr>
        <w:t xml:space="preserve"> 种方式确定。</w:t>
      </w:r>
    </w:p>
    <w:p>
      <w:pPr>
        <w:ind w:firstLine="360" w:firstLineChars="200"/>
        <w:rPr>
          <w:sz w:val="18"/>
          <w:szCs w:val="18"/>
        </w:rPr>
      </w:pPr>
      <w:r>
        <w:rPr>
          <w:rFonts w:hint="eastAsia"/>
          <w:sz w:val="18"/>
          <w:szCs w:val="18"/>
        </w:rPr>
        <w:t>第</w:t>
      </w:r>
      <w:r>
        <w:rPr>
          <w:sz w:val="18"/>
          <w:szCs w:val="18"/>
        </w:rPr>
        <w:t>3种方式：承包人直接实施的暂估价项目</w:t>
      </w:r>
    </w:p>
    <w:p>
      <w:pPr>
        <w:ind w:firstLine="360" w:firstLineChars="200"/>
        <w:rPr>
          <w:sz w:val="18"/>
          <w:szCs w:val="18"/>
        </w:rPr>
      </w:pPr>
      <w:r>
        <w:rPr>
          <w:rFonts w:hint="eastAsia"/>
          <w:sz w:val="18"/>
          <w:szCs w:val="18"/>
        </w:rPr>
        <w:t>承包人直接实施的暂估价项目的约定：</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10.8 </w:t>
      </w:r>
      <w:r>
        <w:rPr>
          <w:rFonts w:hint="eastAsia"/>
          <w:sz w:val="18"/>
          <w:szCs w:val="18"/>
        </w:rPr>
        <w:t>暂列金额</w:t>
      </w:r>
    </w:p>
    <w:p>
      <w:pPr>
        <w:autoSpaceDE w:val="0"/>
        <w:autoSpaceDN w:val="0"/>
        <w:adjustRightInd w:val="0"/>
        <w:ind w:firstLine="360" w:firstLineChars="200"/>
        <w:rPr>
          <w:sz w:val="18"/>
          <w:szCs w:val="18"/>
        </w:rPr>
      </w:pPr>
      <w:r>
        <w:rPr>
          <w:rFonts w:hint="eastAsia"/>
          <w:sz w:val="18"/>
          <w:szCs w:val="18"/>
        </w:rPr>
        <w:t>合同当事人关于暂列金额使用的约定：</w:t>
      </w:r>
      <w:bookmarkStart w:id="70" w:name="_Hlk55663837"/>
      <w:r>
        <w:rPr>
          <w:rFonts w:hint="eastAsia"/>
          <w:sz w:val="18"/>
          <w:szCs w:val="18"/>
          <w:u w:val="single"/>
        </w:rPr>
        <w:t>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商无权使用此笔费用。此费用按实际发生经招标人签证后确定全部使用、部分使用或不使用。暂列金不计入工程款付款的基数。</w:t>
      </w:r>
      <w:bookmarkEnd w:id="70"/>
    </w:p>
    <w:p>
      <w:pPr>
        <w:pStyle w:val="8"/>
        <w:spacing w:line="240" w:lineRule="auto"/>
        <w:rPr>
          <w:rFonts w:ascii="宋体" w:hAnsi="宋体" w:cs="宋体"/>
          <w:sz w:val="18"/>
          <w:szCs w:val="18"/>
        </w:rPr>
      </w:pPr>
      <w:r>
        <w:rPr>
          <w:rFonts w:hint="eastAsia" w:ascii="宋体" w:hAnsi="宋体" w:cs="宋体"/>
          <w:sz w:val="18"/>
          <w:szCs w:val="18"/>
        </w:rPr>
        <w:t>11. 价格调整</w:t>
      </w:r>
    </w:p>
    <w:p>
      <w:pPr>
        <w:spacing w:after="120"/>
        <w:ind w:firstLine="360" w:firstLineChars="200"/>
        <w:rPr>
          <w:sz w:val="18"/>
          <w:szCs w:val="18"/>
        </w:rPr>
      </w:pPr>
      <w:r>
        <w:rPr>
          <w:sz w:val="18"/>
          <w:szCs w:val="18"/>
        </w:rPr>
        <w:t xml:space="preserve">11.1 </w:t>
      </w:r>
      <w:r>
        <w:rPr>
          <w:rFonts w:hint="eastAsia"/>
          <w:sz w:val="18"/>
          <w:szCs w:val="18"/>
        </w:rPr>
        <w:t>市场价格波动引起的调整</w:t>
      </w:r>
    </w:p>
    <w:p>
      <w:pPr>
        <w:ind w:firstLine="360" w:firstLineChars="200"/>
        <w:rPr>
          <w:sz w:val="18"/>
          <w:szCs w:val="18"/>
        </w:rPr>
      </w:pPr>
      <w:r>
        <w:rPr>
          <w:rFonts w:hint="eastAsia"/>
          <w:sz w:val="18"/>
          <w:szCs w:val="18"/>
        </w:rPr>
        <w:t>市场价格波动是否调整合同价格的约定：</w:t>
      </w:r>
      <w:r>
        <w:rPr>
          <w:rFonts w:hint="eastAsia"/>
          <w:sz w:val="18"/>
          <w:szCs w:val="18"/>
          <w:u w:val="single"/>
        </w:rPr>
        <w:t>不调整。</w:t>
      </w:r>
    </w:p>
    <w:p>
      <w:pPr>
        <w:ind w:firstLine="360" w:firstLineChars="200"/>
        <w:rPr>
          <w:sz w:val="18"/>
          <w:szCs w:val="18"/>
        </w:rPr>
      </w:pPr>
      <w:r>
        <w:rPr>
          <w:rFonts w:hint="eastAsia"/>
          <w:sz w:val="18"/>
          <w:szCs w:val="18"/>
        </w:rPr>
        <w:t>因市场价格波动调整合同价格，采用以下第</w:t>
      </w:r>
      <w:r>
        <w:rPr>
          <w:sz w:val="18"/>
          <w:szCs w:val="18"/>
          <w:u w:val="single"/>
        </w:rPr>
        <w:t xml:space="preserve">  /  </w:t>
      </w:r>
      <w:r>
        <w:rPr>
          <w:rFonts w:hint="eastAsia"/>
          <w:sz w:val="18"/>
          <w:szCs w:val="18"/>
        </w:rPr>
        <w:t>种方式对合同价格进行调整：</w:t>
      </w:r>
    </w:p>
    <w:p>
      <w:pPr>
        <w:ind w:firstLine="360" w:firstLineChars="200"/>
        <w:rPr>
          <w:sz w:val="18"/>
          <w:szCs w:val="18"/>
        </w:rPr>
      </w:pPr>
      <w:r>
        <w:rPr>
          <w:rFonts w:hint="eastAsia"/>
          <w:sz w:val="18"/>
          <w:szCs w:val="18"/>
        </w:rPr>
        <w:t>第</w:t>
      </w:r>
      <w:r>
        <w:rPr>
          <w:sz w:val="18"/>
          <w:szCs w:val="18"/>
        </w:rPr>
        <w:t>1种方式：采用价格指数进行价格调整。</w:t>
      </w:r>
    </w:p>
    <w:p>
      <w:pPr>
        <w:ind w:firstLine="360" w:firstLineChars="200"/>
        <w:rPr>
          <w:sz w:val="18"/>
          <w:szCs w:val="18"/>
          <w:u w:val="single"/>
        </w:rPr>
      </w:pPr>
      <w:r>
        <w:rPr>
          <w:rFonts w:hint="eastAsia"/>
          <w:sz w:val="18"/>
          <w:szCs w:val="18"/>
        </w:rPr>
        <w:t>关于各可调因子、定值和变值权重，以及基本价格指数及其来源的约定：</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第</w:t>
      </w:r>
      <w:r>
        <w:rPr>
          <w:sz w:val="18"/>
          <w:szCs w:val="18"/>
        </w:rPr>
        <w:t>2种方式：采用造价信息进行价格调整。</w:t>
      </w:r>
    </w:p>
    <w:p>
      <w:pPr>
        <w:ind w:firstLine="360" w:firstLineChars="200"/>
        <w:rPr>
          <w:sz w:val="18"/>
          <w:szCs w:val="18"/>
        </w:rPr>
      </w:pPr>
      <w:r>
        <w:rPr>
          <w:rFonts w:hint="eastAsia"/>
          <w:sz w:val="18"/>
          <w:szCs w:val="18"/>
        </w:rPr>
        <w:t>（</w:t>
      </w:r>
      <w:r>
        <w:rPr>
          <w:sz w:val="18"/>
          <w:szCs w:val="18"/>
        </w:rPr>
        <w:t>2）关于基准价格的约定：</w:t>
      </w:r>
      <w:r>
        <w:rPr>
          <w:sz w:val="18"/>
          <w:szCs w:val="18"/>
          <w:u w:val="single"/>
        </w:rPr>
        <w:t xml:space="preserve">       /       </w:t>
      </w:r>
      <w:r>
        <w:rPr>
          <w:rFonts w:hint="eastAsia"/>
          <w:sz w:val="18"/>
          <w:szCs w:val="18"/>
        </w:rPr>
        <w:t>。</w:t>
      </w:r>
    </w:p>
    <w:p>
      <w:pPr>
        <w:ind w:firstLine="360" w:firstLineChars="200"/>
        <w:rPr>
          <w:sz w:val="18"/>
          <w:szCs w:val="18"/>
          <w:u w:val="single"/>
        </w:rPr>
      </w:pPr>
      <w:r>
        <w:rPr>
          <w:rFonts w:hint="eastAsia"/>
          <w:sz w:val="18"/>
          <w:szCs w:val="18"/>
          <w:u w:val="single"/>
        </w:rPr>
        <w:t>专用合同条款①承包人在已标价工程量清单或预算书中载明的材料单价低于基准价格的：专用合同条款合同履行期间材料单价涨幅以基准价格为基础超过</w:t>
      </w:r>
      <w:r>
        <w:rPr>
          <w:sz w:val="18"/>
          <w:szCs w:val="18"/>
          <w:u w:val="single"/>
        </w:rPr>
        <w:t xml:space="preserve">   /  %时，或材料单价跌幅以已标价工程量清单或预算书中载明材料单价为基础超过  /  %时，其超过部分据实调整。</w:t>
      </w:r>
    </w:p>
    <w:p>
      <w:pPr>
        <w:ind w:firstLine="360" w:firstLineChars="200"/>
        <w:rPr>
          <w:sz w:val="18"/>
          <w:szCs w:val="18"/>
          <w:u w:val="single"/>
        </w:rPr>
      </w:pPr>
      <w:r>
        <w:rPr>
          <w:rFonts w:hint="eastAsia"/>
          <w:sz w:val="18"/>
          <w:szCs w:val="18"/>
          <w:u w:val="single"/>
        </w:rPr>
        <w:t>②承包人在已标价工程量清单或预算书中载明的材料单价高于基准价格的：专用合同条款合同履行期间材料单价跌幅以基准价格为基础超过</w:t>
      </w:r>
      <w:r>
        <w:rPr>
          <w:sz w:val="18"/>
          <w:szCs w:val="18"/>
          <w:u w:val="single"/>
        </w:rPr>
        <w:t xml:space="preserve">   /  %时，材料</w:t>
      </w:r>
      <w:r>
        <w:rPr>
          <w:rFonts w:hint="eastAsia"/>
          <w:sz w:val="18"/>
          <w:szCs w:val="18"/>
          <w:u w:val="single"/>
        </w:rPr>
        <w:t>单价涨幅以已标价工程量清单或预算书中载明材料单价为基础超过</w:t>
      </w:r>
      <w:r>
        <w:rPr>
          <w:sz w:val="18"/>
          <w:szCs w:val="18"/>
          <w:u w:val="single"/>
        </w:rPr>
        <w:t xml:space="preserve">   / %时，其超过部分据实调整。</w:t>
      </w:r>
    </w:p>
    <w:p>
      <w:pPr>
        <w:ind w:firstLine="360" w:firstLineChars="200"/>
        <w:rPr>
          <w:sz w:val="18"/>
          <w:szCs w:val="18"/>
          <w:u w:val="single"/>
        </w:rPr>
      </w:pPr>
      <w:r>
        <w:rPr>
          <w:rFonts w:hint="eastAsia"/>
          <w:sz w:val="18"/>
          <w:szCs w:val="18"/>
          <w:u w:val="single"/>
        </w:rPr>
        <w:t>③承包人在已标价工程量清单或预算书中载明的材料单价等于基准单价的：专用合同条款合同履行期间材料单价涨跌幅以基准单价为基础超过±</w:t>
      </w:r>
      <w:r>
        <w:rPr>
          <w:sz w:val="18"/>
          <w:szCs w:val="18"/>
          <w:u w:val="single"/>
        </w:rPr>
        <w:t xml:space="preserve">   /  %时，其超过部分据实调整。</w:t>
      </w:r>
    </w:p>
    <w:p>
      <w:pPr>
        <w:ind w:firstLine="645"/>
        <w:rPr>
          <w:sz w:val="18"/>
          <w:szCs w:val="18"/>
          <w:u w:val="single"/>
        </w:rPr>
      </w:pPr>
      <w:r>
        <w:rPr>
          <w:rFonts w:hint="eastAsia"/>
          <w:sz w:val="18"/>
          <w:szCs w:val="18"/>
        </w:rPr>
        <w:t>第</w:t>
      </w:r>
      <w:r>
        <w:rPr>
          <w:sz w:val="18"/>
          <w:szCs w:val="18"/>
        </w:rPr>
        <w:t>3种方式：其他价格调整方式：</w:t>
      </w:r>
      <w:r>
        <w:rPr>
          <w:sz w:val="18"/>
          <w:szCs w:val="18"/>
          <w:u w:val="single"/>
        </w:rPr>
        <w:t xml:space="preserve">    /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12. 合同价格、计量与支付</w:t>
      </w:r>
    </w:p>
    <w:p>
      <w:pPr>
        <w:rPr>
          <w:sz w:val="18"/>
          <w:szCs w:val="18"/>
        </w:rPr>
      </w:pPr>
      <w:r>
        <w:rPr>
          <w:sz w:val="18"/>
          <w:szCs w:val="18"/>
        </w:rPr>
        <w:t xml:space="preserve">12.1 </w:t>
      </w:r>
      <w:r>
        <w:rPr>
          <w:rFonts w:hint="eastAsia"/>
          <w:sz w:val="18"/>
          <w:szCs w:val="18"/>
        </w:rPr>
        <w:t>合同价格形式：</w:t>
      </w:r>
    </w:p>
    <w:p>
      <w:pPr>
        <w:ind w:firstLine="360" w:firstLineChars="200"/>
        <w:rPr>
          <w:sz w:val="18"/>
          <w:szCs w:val="18"/>
        </w:rPr>
      </w:pPr>
      <w:r>
        <w:rPr>
          <w:sz w:val="18"/>
          <w:szCs w:val="18"/>
        </w:rPr>
        <w:t>1、单价合同。</w:t>
      </w:r>
    </w:p>
    <w:p>
      <w:pPr>
        <w:ind w:firstLine="360" w:firstLineChars="200"/>
        <w:rPr>
          <w:sz w:val="18"/>
          <w:szCs w:val="18"/>
          <w:u w:val="single"/>
        </w:rPr>
      </w:pPr>
      <w:r>
        <w:rPr>
          <w:rFonts w:hint="eastAsia"/>
          <w:sz w:val="18"/>
          <w:szCs w:val="18"/>
          <w:u w:val="single"/>
        </w:rPr>
        <w:t>由承包人承担材料价格涨跌风险。</w:t>
      </w:r>
    </w:p>
    <w:p>
      <w:pPr>
        <w:ind w:firstLine="360" w:firstLineChars="200"/>
        <w:rPr>
          <w:sz w:val="18"/>
          <w:szCs w:val="18"/>
          <w:u w:val="single"/>
        </w:rPr>
      </w:pPr>
      <w:r>
        <w:rPr>
          <w:rFonts w:hint="eastAsia"/>
          <w:sz w:val="18"/>
          <w:szCs w:val="18"/>
          <w:u w:val="single"/>
        </w:rPr>
        <w:t>风险费用的计算方法：视为投标人已预见上述合同价款中风险并足额把风险费用计入含有价格的项目中，在结算时一律不予计算此风险费用。</w:t>
      </w:r>
    </w:p>
    <w:p>
      <w:pPr>
        <w:ind w:firstLine="360" w:firstLineChars="200"/>
        <w:rPr>
          <w:sz w:val="18"/>
          <w:szCs w:val="18"/>
          <w:u w:val="single"/>
        </w:rPr>
      </w:pPr>
      <w:r>
        <w:rPr>
          <w:rFonts w:hint="eastAsia"/>
          <w:sz w:val="18"/>
          <w:szCs w:val="18"/>
          <w:u w:val="single"/>
        </w:rPr>
        <w:t>风险范围以外合同价格的调整方法：</w:t>
      </w:r>
    </w:p>
    <w:p>
      <w:pPr>
        <w:ind w:firstLine="360" w:firstLineChars="200"/>
        <w:rPr>
          <w:sz w:val="18"/>
          <w:szCs w:val="18"/>
          <w:u w:val="single"/>
        </w:rPr>
      </w:pPr>
      <w:r>
        <w:rPr>
          <w:rFonts w:hint="eastAsia"/>
          <w:sz w:val="18"/>
          <w:szCs w:val="18"/>
          <w:u w:val="single"/>
        </w:rPr>
        <w:t>①本工程招标文件规定的暂估价、暂估工程量，根据发包人确认的施工现场签证按实调整；</w:t>
      </w:r>
    </w:p>
    <w:p>
      <w:pPr>
        <w:ind w:firstLine="360" w:firstLineChars="200"/>
        <w:rPr>
          <w:sz w:val="18"/>
          <w:szCs w:val="18"/>
          <w:u w:val="single"/>
        </w:rPr>
      </w:pPr>
      <w:r>
        <w:rPr>
          <w:rFonts w:hint="eastAsia"/>
          <w:sz w:val="18"/>
          <w:szCs w:val="18"/>
          <w:u w:val="single"/>
        </w:rPr>
        <w:t>②招标时发包人提供的工程量清单计算偏差（注明一次性包干的除外）、发包人确认的施工图修改或设计变更引起的工程量增减以及根据发包人明确指令需在招标范围外增加的工程量及招标范围内减少的工程量，其工程量按实结算，综合单价按如下规定调整：</w:t>
      </w:r>
    </w:p>
    <w:p>
      <w:pPr>
        <w:ind w:firstLine="360" w:firstLineChars="200"/>
        <w:rPr>
          <w:sz w:val="18"/>
          <w:szCs w:val="18"/>
          <w:u w:val="single"/>
        </w:rPr>
      </w:pPr>
      <w:r>
        <w:rPr>
          <w:sz w:val="18"/>
          <w:szCs w:val="18"/>
          <w:u w:val="single"/>
        </w:rPr>
        <w:t xml:space="preserve">a.承包人投标报价中有适用（或类似）变更工程的价格，则执行（或参照）承包人投标时的综合单价； </w:t>
      </w:r>
    </w:p>
    <w:p>
      <w:pPr>
        <w:ind w:firstLine="360" w:firstLineChars="200"/>
        <w:rPr>
          <w:sz w:val="18"/>
          <w:szCs w:val="18"/>
          <w:u w:val="single"/>
        </w:rPr>
      </w:pPr>
      <w:r>
        <w:rPr>
          <w:sz w:val="18"/>
          <w:szCs w:val="18"/>
          <w:u w:val="single"/>
        </w:rPr>
        <w:t>b.承包人投标报价中没有适用（或类似）变更工程的价格，则由承包人按本工程招标文件中的标底价编制依据计价,并根据承包人投标时的</w:t>
      </w:r>
      <w:r>
        <w:rPr>
          <w:rFonts w:hint="eastAsia"/>
          <w:sz w:val="18"/>
          <w:szCs w:val="18"/>
          <w:u w:val="single"/>
        </w:rPr>
        <w:t>下浮率作下浮后报发包人，经发包人审核后作为结算依据，下浮率</w:t>
      </w:r>
      <w:r>
        <w:rPr>
          <w:sz w:val="18"/>
          <w:szCs w:val="18"/>
          <w:u w:val="single"/>
        </w:rPr>
        <w:t xml:space="preserve">=1-(中标价-不可竞争费)÷(标底价-不可竞争费）×100%。 </w:t>
      </w:r>
    </w:p>
    <w:p>
      <w:pPr>
        <w:ind w:firstLine="360" w:firstLineChars="200"/>
        <w:rPr>
          <w:sz w:val="18"/>
          <w:szCs w:val="18"/>
          <w:u w:val="single"/>
        </w:rPr>
      </w:pPr>
      <w:r>
        <w:rPr>
          <w:sz w:val="18"/>
          <w:szCs w:val="18"/>
          <w:u w:val="single"/>
        </w:rPr>
        <w:t xml:space="preserve">c. </w:t>
      </w:r>
      <w:r>
        <w:rPr>
          <w:rFonts w:hint="eastAsia"/>
          <w:sz w:val="18"/>
          <w:szCs w:val="18"/>
          <w:u w:val="single"/>
        </w:rPr>
        <w:t>若在承包人投标报价中没有适用的价格，且无计价依据的</w:t>
      </w:r>
      <w:r>
        <w:rPr>
          <w:sz w:val="18"/>
          <w:szCs w:val="18"/>
          <w:u w:val="single"/>
        </w:rPr>
        <w:t xml:space="preserve">,其综合单价由承包人提出,经发包人审核后确定。 </w:t>
      </w:r>
    </w:p>
    <w:p>
      <w:pPr>
        <w:ind w:firstLine="360" w:firstLineChars="200"/>
        <w:rPr>
          <w:sz w:val="18"/>
          <w:szCs w:val="18"/>
          <w:u w:val="single"/>
        </w:rPr>
      </w:pPr>
      <w:r>
        <w:rPr>
          <w:rFonts w:hint="eastAsia"/>
          <w:sz w:val="18"/>
          <w:szCs w:val="18"/>
          <w:u w:val="single"/>
        </w:rPr>
        <w:t>③若同一工程中出现清单项目相同而投标报价或取费等不一致者，按最低者执行。</w:t>
      </w:r>
    </w:p>
    <w:p>
      <w:pPr>
        <w:ind w:firstLine="360" w:firstLineChars="200"/>
        <w:rPr>
          <w:sz w:val="18"/>
          <w:szCs w:val="18"/>
          <w:u w:val="single"/>
        </w:rPr>
      </w:pPr>
      <w:r>
        <w:rPr>
          <w:rFonts w:hint="eastAsia"/>
          <w:sz w:val="18"/>
          <w:szCs w:val="18"/>
          <w:u w:val="single"/>
        </w:rPr>
        <w:t>④由于设计变更引起清单项目中项目特征或工程内容发生部分变更的，应以原综合单价为基础，仅就变更部分相应定额子目调整综合单价。</w:t>
      </w:r>
    </w:p>
    <w:p>
      <w:pPr>
        <w:ind w:firstLine="360" w:firstLineChars="200"/>
        <w:rPr>
          <w:sz w:val="18"/>
          <w:szCs w:val="18"/>
          <w:u w:val="single"/>
        </w:rPr>
      </w:pPr>
      <w:r>
        <w:rPr>
          <w:rFonts w:hint="eastAsia"/>
          <w:sz w:val="18"/>
          <w:szCs w:val="18"/>
          <w:u w:val="single"/>
        </w:rPr>
        <w:t>发包人调换材料按发包人认定的实际采购价与投标报价之差调整，并计取税金。如调换材料为承包人提出，但调整材料是因投标的品牌已经不生产，必须在招标响应品牌表中的同类产品的其他品牌中优先选择，如果所有提供的品牌均不生产该产品的，必须选择优于响应品牌，经发包人同意，用于施工，并仍执行投标价格。由发包人要求调换的品牌按认定的实际市场价与投标价之差调整，并计取税金。</w:t>
      </w:r>
    </w:p>
    <w:p>
      <w:pPr>
        <w:ind w:firstLine="360" w:firstLineChars="200"/>
        <w:rPr>
          <w:sz w:val="18"/>
          <w:szCs w:val="18"/>
          <w:u w:val="single"/>
        </w:rPr>
      </w:pPr>
      <w:r>
        <w:rPr>
          <w:rFonts w:hint="eastAsia"/>
          <w:sz w:val="18"/>
          <w:szCs w:val="18"/>
          <w:u w:val="single"/>
        </w:rPr>
        <w:t>上述涉及的清单数量调整价格时，只计规费、税金相应调整，安全文明施工措施费和其他措施费不调整。</w:t>
      </w:r>
    </w:p>
    <w:p>
      <w:pPr>
        <w:ind w:firstLine="360" w:firstLineChars="200"/>
        <w:rPr>
          <w:sz w:val="18"/>
          <w:szCs w:val="18"/>
        </w:rPr>
      </w:pPr>
      <w:r>
        <w:rPr>
          <w:sz w:val="18"/>
          <w:szCs w:val="18"/>
        </w:rPr>
        <w:t>2、总价合同。</w:t>
      </w:r>
    </w:p>
    <w:p>
      <w:pPr>
        <w:ind w:firstLine="360" w:firstLineChars="200"/>
        <w:rPr>
          <w:sz w:val="18"/>
          <w:szCs w:val="18"/>
        </w:rPr>
      </w:pPr>
      <w:r>
        <w:rPr>
          <w:rFonts w:hint="eastAsia"/>
          <w:sz w:val="18"/>
          <w:szCs w:val="18"/>
        </w:rPr>
        <w:t>总价包含的风险范围：</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风险费用的计算方法：</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风险范围以外合同价格的调整方法：</w:t>
      </w:r>
      <w:r>
        <w:rPr>
          <w:sz w:val="18"/>
          <w:szCs w:val="18"/>
          <w:u w:val="single"/>
        </w:rPr>
        <w:t xml:space="preserve">    /  </w:t>
      </w:r>
      <w:r>
        <w:rPr>
          <w:rFonts w:hint="eastAsia"/>
          <w:sz w:val="18"/>
          <w:szCs w:val="18"/>
        </w:rPr>
        <w:t>。</w:t>
      </w:r>
    </w:p>
    <w:p>
      <w:pPr>
        <w:ind w:firstLine="360" w:firstLineChars="200"/>
        <w:rPr>
          <w:sz w:val="18"/>
          <w:szCs w:val="18"/>
        </w:rPr>
      </w:pPr>
      <w:r>
        <w:rPr>
          <w:sz w:val="18"/>
          <w:szCs w:val="18"/>
        </w:rPr>
        <w:t>3、其他价格方式：</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12.2 </w:t>
      </w:r>
      <w:r>
        <w:rPr>
          <w:rFonts w:hint="eastAsia"/>
          <w:sz w:val="18"/>
          <w:szCs w:val="18"/>
        </w:rPr>
        <w:t>预付款</w:t>
      </w:r>
    </w:p>
    <w:p>
      <w:pPr>
        <w:ind w:firstLine="360" w:firstLineChars="200"/>
        <w:rPr>
          <w:sz w:val="18"/>
          <w:szCs w:val="18"/>
        </w:rPr>
      </w:pPr>
      <w:r>
        <w:rPr>
          <w:sz w:val="18"/>
          <w:szCs w:val="18"/>
        </w:rPr>
        <w:t xml:space="preserve">12.2.1 </w:t>
      </w:r>
      <w:r>
        <w:rPr>
          <w:rFonts w:hint="eastAsia"/>
          <w:sz w:val="18"/>
          <w:szCs w:val="18"/>
        </w:rPr>
        <w:t>预付款的支付</w:t>
      </w:r>
    </w:p>
    <w:p>
      <w:pPr>
        <w:ind w:firstLine="360" w:firstLineChars="200"/>
        <w:rPr>
          <w:sz w:val="18"/>
          <w:szCs w:val="18"/>
        </w:rPr>
      </w:pPr>
      <w:r>
        <w:rPr>
          <w:rFonts w:hint="eastAsia"/>
          <w:sz w:val="18"/>
          <w:szCs w:val="18"/>
        </w:rPr>
        <w:t>预付款支付比例或金额：</w:t>
      </w:r>
      <w:r>
        <w:rPr>
          <w:sz w:val="18"/>
          <w:szCs w:val="18"/>
          <w:u w:val="single"/>
        </w:rPr>
        <w:t xml:space="preserve">        无预付款   </w:t>
      </w:r>
      <w:r>
        <w:rPr>
          <w:rFonts w:hint="eastAsia"/>
          <w:sz w:val="18"/>
          <w:szCs w:val="18"/>
        </w:rPr>
        <w:t>。</w:t>
      </w:r>
    </w:p>
    <w:p>
      <w:pPr>
        <w:ind w:firstLine="360" w:firstLineChars="200"/>
        <w:rPr>
          <w:sz w:val="18"/>
          <w:szCs w:val="18"/>
        </w:rPr>
      </w:pPr>
      <w:r>
        <w:rPr>
          <w:rFonts w:hint="eastAsia"/>
          <w:sz w:val="18"/>
          <w:szCs w:val="18"/>
        </w:rPr>
        <w:t>预付款支付期限：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预付款扣回的方式：</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12.2.2 </w:t>
      </w:r>
      <w:r>
        <w:rPr>
          <w:rFonts w:hint="eastAsia"/>
          <w:sz w:val="18"/>
          <w:szCs w:val="18"/>
        </w:rPr>
        <w:t>预付款担保</w:t>
      </w:r>
    </w:p>
    <w:p>
      <w:pPr>
        <w:ind w:firstLine="360" w:firstLineChars="200"/>
        <w:rPr>
          <w:sz w:val="18"/>
          <w:szCs w:val="18"/>
        </w:rPr>
      </w:pPr>
      <w:r>
        <w:rPr>
          <w:rFonts w:hint="eastAsia"/>
          <w:sz w:val="18"/>
          <w:szCs w:val="18"/>
        </w:rPr>
        <w:t>承包人提交预付款担保的期限：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预付款担保的形式为：</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12.3 </w:t>
      </w:r>
      <w:r>
        <w:rPr>
          <w:rFonts w:hint="eastAsia"/>
          <w:sz w:val="18"/>
          <w:szCs w:val="18"/>
        </w:rPr>
        <w:t>计量</w:t>
      </w:r>
    </w:p>
    <w:p>
      <w:pPr>
        <w:spacing w:after="120"/>
        <w:ind w:firstLine="360" w:firstLineChars="200"/>
        <w:rPr>
          <w:sz w:val="18"/>
          <w:szCs w:val="18"/>
        </w:rPr>
      </w:pPr>
      <w:r>
        <w:rPr>
          <w:sz w:val="18"/>
          <w:szCs w:val="18"/>
        </w:rPr>
        <w:t xml:space="preserve">12.3.1 </w:t>
      </w:r>
      <w:r>
        <w:rPr>
          <w:rFonts w:hint="eastAsia"/>
          <w:sz w:val="18"/>
          <w:szCs w:val="18"/>
        </w:rPr>
        <w:t>计量原则</w:t>
      </w:r>
    </w:p>
    <w:p>
      <w:pPr>
        <w:ind w:firstLine="360" w:firstLineChars="200"/>
        <w:rPr>
          <w:sz w:val="18"/>
          <w:szCs w:val="18"/>
        </w:rPr>
      </w:pPr>
      <w:r>
        <w:rPr>
          <w:rFonts w:hint="eastAsia"/>
          <w:sz w:val="18"/>
          <w:szCs w:val="18"/>
        </w:rPr>
        <w:t>工程量计算规则：</w:t>
      </w:r>
      <w:r>
        <w:rPr>
          <w:sz w:val="18"/>
          <w:szCs w:val="18"/>
          <w:u w:val="single"/>
        </w:rPr>
        <w:t>《安徽省建设工程工程量清单计价规范》2018版及其配套的计价文件、消耗量定额。</w:t>
      </w:r>
    </w:p>
    <w:p>
      <w:pPr>
        <w:ind w:firstLine="360" w:firstLineChars="200"/>
        <w:rPr>
          <w:sz w:val="18"/>
          <w:szCs w:val="18"/>
        </w:rPr>
      </w:pPr>
      <w:r>
        <w:rPr>
          <w:sz w:val="18"/>
          <w:szCs w:val="18"/>
        </w:rPr>
        <w:t xml:space="preserve">12.3.2 </w:t>
      </w:r>
      <w:r>
        <w:rPr>
          <w:rFonts w:hint="eastAsia"/>
          <w:sz w:val="18"/>
          <w:szCs w:val="18"/>
        </w:rPr>
        <w:t>计量周期</w:t>
      </w:r>
    </w:p>
    <w:p>
      <w:pPr>
        <w:ind w:firstLine="360" w:firstLineChars="200"/>
        <w:rPr>
          <w:sz w:val="18"/>
          <w:szCs w:val="18"/>
        </w:rPr>
      </w:pPr>
      <w:r>
        <w:rPr>
          <w:rFonts w:hint="eastAsia"/>
          <w:sz w:val="18"/>
          <w:szCs w:val="18"/>
        </w:rPr>
        <w:t>关于计量周期的约定：</w:t>
      </w:r>
      <w:r>
        <w:rPr>
          <w:sz w:val="18"/>
          <w:szCs w:val="18"/>
          <w:u w:val="single"/>
        </w:rPr>
        <w:t>按月计量。</w:t>
      </w:r>
    </w:p>
    <w:p>
      <w:pPr>
        <w:ind w:firstLine="360" w:firstLineChars="200"/>
        <w:rPr>
          <w:sz w:val="18"/>
          <w:szCs w:val="18"/>
        </w:rPr>
      </w:pPr>
      <w:r>
        <w:rPr>
          <w:sz w:val="18"/>
          <w:szCs w:val="18"/>
        </w:rPr>
        <w:t xml:space="preserve">12.3.3 </w:t>
      </w:r>
      <w:r>
        <w:rPr>
          <w:rFonts w:hint="eastAsia"/>
          <w:sz w:val="18"/>
          <w:szCs w:val="18"/>
        </w:rPr>
        <w:t>单价合同的计量</w:t>
      </w:r>
    </w:p>
    <w:p>
      <w:pPr>
        <w:ind w:firstLine="360" w:firstLineChars="200"/>
        <w:rPr>
          <w:sz w:val="18"/>
          <w:szCs w:val="18"/>
        </w:rPr>
      </w:pPr>
      <w:r>
        <w:rPr>
          <w:rFonts w:hint="eastAsia"/>
          <w:sz w:val="18"/>
          <w:szCs w:val="18"/>
        </w:rPr>
        <w:t>关于单价合同计量的约定：</w:t>
      </w:r>
      <w:r>
        <w:rPr>
          <w:rFonts w:hint="eastAsia"/>
          <w:sz w:val="18"/>
          <w:szCs w:val="18"/>
          <w:u w:val="single"/>
        </w:rPr>
        <w:t>发包人有权根据工程情况确定工程是否为跟踪审计。如为跟踪审计，涉及的所有工程计量，承包人均应接受审计单位或派驻审计机构的审核，以此出具的审核报告或意见为准。（工程审计需向安徽省投资审计管理平台申报资料，必须使用新点清单造价软件，否则造成的一切后果由投标人自行承担。）具体按以下办法实施：</w:t>
      </w:r>
    </w:p>
    <w:p>
      <w:pPr>
        <w:ind w:firstLine="360" w:firstLineChars="200"/>
        <w:rPr>
          <w:sz w:val="18"/>
          <w:szCs w:val="18"/>
        </w:rPr>
      </w:pPr>
      <w:r>
        <w:rPr>
          <w:rFonts w:hint="eastAsia"/>
          <w:sz w:val="18"/>
          <w:szCs w:val="18"/>
        </w:rPr>
        <w:t>（</w:t>
      </w:r>
      <w:r>
        <w:rPr>
          <w:sz w:val="18"/>
          <w:szCs w:val="18"/>
        </w:rPr>
        <w:t xml:space="preserve">1）承包人应于每月 25 日向监理人报送上月 20 日至当月 19 日已完成的工程量报告，并附进度付款申请单、已完成工程量报表和有关资料。 </w:t>
      </w:r>
    </w:p>
    <w:p>
      <w:pPr>
        <w:ind w:firstLine="360" w:firstLineChars="200"/>
        <w:rPr>
          <w:sz w:val="18"/>
          <w:szCs w:val="18"/>
        </w:rPr>
      </w:pPr>
      <w:r>
        <w:rPr>
          <w:rFonts w:hint="eastAsia"/>
          <w:sz w:val="18"/>
          <w:szCs w:val="18"/>
        </w:rPr>
        <w:t>（</w:t>
      </w:r>
      <w:r>
        <w:rPr>
          <w:sz w:val="18"/>
          <w:szCs w:val="18"/>
        </w:rPr>
        <w:t xml:space="preserve">2）监理人应在收到承包人提交的工程量报告后 7 天内完成对承包人提交的工程量报表的审核并报送发包人，由发包人交审计机构审核以确定当月实际完成的工程量。监理人、审计机构对工程量有异议的，有权要求承包人进行共同复核或抽样复测。承包人应协助监理人、审计机构进行复核或抽样复测，并按监理人、审计机构要求提供补充计量资料。承包人未按监理人、审计机构要求参加复核或抽样复测的，监理人、审计机构复核或修正的工程量视为承包人实际完成的工程量。 </w:t>
      </w:r>
    </w:p>
    <w:p>
      <w:pPr>
        <w:ind w:firstLine="360" w:firstLineChars="200"/>
        <w:rPr>
          <w:sz w:val="18"/>
          <w:szCs w:val="18"/>
        </w:rPr>
      </w:pPr>
      <w:r>
        <w:rPr>
          <w:rFonts w:hint="eastAsia"/>
          <w:sz w:val="18"/>
          <w:szCs w:val="18"/>
        </w:rPr>
        <w:t>（</w:t>
      </w:r>
      <w:r>
        <w:rPr>
          <w:sz w:val="18"/>
          <w:szCs w:val="18"/>
        </w:rPr>
        <w:t>3）审计机构在收到发包人提交的工程量报告后在审计单位或派驻审计机构规定的时间内提交审核结果，并出具审核意见书，据此作为节点支付工程款的依据。</w:t>
      </w:r>
    </w:p>
    <w:p>
      <w:pPr>
        <w:ind w:firstLine="360" w:firstLineChars="200"/>
        <w:rPr>
          <w:sz w:val="18"/>
          <w:szCs w:val="18"/>
        </w:rPr>
      </w:pPr>
      <w:r>
        <w:rPr>
          <w:sz w:val="18"/>
          <w:szCs w:val="18"/>
        </w:rPr>
        <w:t xml:space="preserve">12.3.4 </w:t>
      </w:r>
      <w:r>
        <w:rPr>
          <w:rFonts w:hint="eastAsia"/>
          <w:sz w:val="18"/>
          <w:szCs w:val="18"/>
        </w:rPr>
        <w:t>总价合同的计量</w:t>
      </w:r>
    </w:p>
    <w:p>
      <w:pPr>
        <w:ind w:firstLine="360" w:firstLineChars="200"/>
        <w:rPr>
          <w:sz w:val="18"/>
          <w:szCs w:val="18"/>
        </w:rPr>
      </w:pPr>
      <w:r>
        <w:rPr>
          <w:rFonts w:hint="eastAsia"/>
          <w:sz w:val="18"/>
          <w:szCs w:val="18"/>
        </w:rPr>
        <w:t>关于总价合同计量的约定：</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12.3.5总价合同采用支付分解表计量支付的，是否适用第12.3.4 </w:t>
      </w:r>
      <w:r>
        <w:rPr>
          <w:rFonts w:hint="eastAsia"/>
          <w:sz w:val="18"/>
          <w:szCs w:val="18"/>
        </w:rPr>
        <w:t>项〔总价合同的计量〕约定进行计量：</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12.3.6 </w:t>
      </w:r>
      <w:r>
        <w:rPr>
          <w:rFonts w:hint="eastAsia"/>
          <w:sz w:val="18"/>
          <w:szCs w:val="18"/>
        </w:rPr>
        <w:t>其他价格形式合同的计量</w:t>
      </w:r>
    </w:p>
    <w:p>
      <w:pPr>
        <w:ind w:firstLine="360" w:firstLineChars="200"/>
        <w:rPr>
          <w:sz w:val="18"/>
          <w:szCs w:val="18"/>
        </w:rPr>
      </w:pPr>
      <w:r>
        <w:rPr>
          <w:rFonts w:hint="eastAsia"/>
          <w:sz w:val="18"/>
          <w:szCs w:val="18"/>
        </w:rPr>
        <w:t>其他价格形式的计量方式和程序：</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12.4 </w:t>
      </w:r>
      <w:r>
        <w:rPr>
          <w:rFonts w:hint="eastAsia"/>
          <w:sz w:val="18"/>
          <w:szCs w:val="18"/>
        </w:rPr>
        <w:t>工程进度款支付</w:t>
      </w:r>
    </w:p>
    <w:p>
      <w:pPr>
        <w:ind w:firstLine="360" w:firstLineChars="200"/>
        <w:rPr>
          <w:sz w:val="18"/>
          <w:szCs w:val="18"/>
        </w:rPr>
      </w:pPr>
      <w:r>
        <w:rPr>
          <w:sz w:val="18"/>
          <w:szCs w:val="18"/>
        </w:rPr>
        <w:t xml:space="preserve">12.4.1 </w:t>
      </w:r>
      <w:r>
        <w:rPr>
          <w:rFonts w:hint="eastAsia"/>
          <w:sz w:val="18"/>
          <w:szCs w:val="18"/>
        </w:rPr>
        <w:t>付款周期</w:t>
      </w:r>
    </w:p>
    <w:p>
      <w:pPr>
        <w:ind w:firstLine="360" w:firstLineChars="200"/>
        <w:rPr>
          <w:sz w:val="18"/>
          <w:szCs w:val="18"/>
        </w:rPr>
      </w:pPr>
      <w:r>
        <w:rPr>
          <w:rFonts w:hint="eastAsia"/>
          <w:sz w:val="18"/>
          <w:szCs w:val="18"/>
        </w:rPr>
        <w:t>关于付款周期的约定：</w:t>
      </w:r>
    </w:p>
    <w:p>
      <w:pPr>
        <w:ind w:firstLine="360" w:firstLineChars="200"/>
        <w:rPr>
          <w:sz w:val="18"/>
          <w:szCs w:val="18"/>
        </w:rPr>
      </w:pPr>
      <w:r>
        <w:rPr>
          <w:rFonts w:hint="eastAsia"/>
          <w:sz w:val="18"/>
          <w:szCs w:val="18"/>
        </w:rPr>
        <w:t>关于付款周期的约定：</w:t>
      </w:r>
    </w:p>
    <w:p>
      <w:pPr>
        <w:ind w:firstLine="360" w:firstLineChars="200"/>
        <w:rPr>
          <w:sz w:val="18"/>
          <w:szCs w:val="18"/>
        </w:rPr>
      </w:pPr>
      <w:r>
        <w:rPr>
          <w:rFonts w:hint="eastAsia"/>
          <w:sz w:val="18"/>
          <w:szCs w:val="18"/>
        </w:rPr>
        <w:t>（1）工程竣工结算审计后，付至工程审计价款的 97%；（2）剩余 3%作为工程质保金，质保期满一年内付清。</w:t>
      </w:r>
    </w:p>
    <w:p>
      <w:pPr>
        <w:ind w:firstLine="360" w:firstLineChars="200"/>
        <w:rPr>
          <w:sz w:val="18"/>
          <w:szCs w:val="18"/>
        </w:rPr>
      </w:pPr>
      <w:r>
        <w:rPr>
          <w:rFonts w:hint="eastAsia"/>
          <w:sz w:val="18"/>
          <w:szCs w:val="18"/>
        </w:rPr>
        <w:t>说明：工程计量采用按月计量，但工程款按上述节点支付，一旦当月达到节点付款所</w:t>
      </w:r>
    </w:p>
    <w:p>
      <w:pPr>
        <w:ind w:firstLine="360" w:firstLineChars="200"/>
        <w:rPr>
          <w:sz w:val="18"/>
          <w:szCs w:val="18"/>
        </w:rPr>
      </w:pPr>
      <w:r>
        <w:rPr>
          <w:rFonts w:hint="eastAsia"/>
          <w:sz w:val="18"/>
          <w:szCs w:val="18"/>
        </w:rPr>
        <w:t>述工程量的占比百分率后提交当月工程计量清单，监理人、审计审核后由发包人连同之前未支付的月审核工程量一并按上述节点所述支付，如当月工程量审核量已超上述支付节点所述的占比百分率，支付款仍按上述约定的支付节点占比百分率支付，超出部分计入下次支付节点。</w:t>
      </w:r>
    </w:p>
    <w:p>
      <w:pPr>
        <w:ind w:firstLine="360" w:firstLineChars="200"/>
        <w:rPr>
          <w:sz w:val="18"/>
          <w:szCs w:val="18"/>
        </w:rPr>
      </w:pPr>
      <w:r>
        <w:rPr>
          <w:sz w:val="18"/>
          <w:szCs w:val="18"/>
        </w:rPr>
        <w:t xml:space="preserve">12.4.2 </w:t>
      </w:r>
      <w:r>
        <w:rPr>
          <w:rFonts w:hint="eastAsia"/>
          <w:sz w:val="18"/>
          <w:szCs w:val="18"/>
        </w:rPr>
        <w:t>进度付款申请单的编制</w:t>
      </w:r>
    </w:p>
    <w:p>
      <w:pPr>
        <w:ind w:firstLine="360" w:firstLineChars="200"/>
        <w:rPr>
          <w:sz w:val="18"/>
          <w:szCs w:val="18"/>
        </w:rPr>
      </w:pPr>
      <w:r>
        <w:rPr>
          <w:rFonts w:hint="eastAsia"/>
          <w:sz w:val="18"/>
          <w:szCs w:val="18"/>
        </w:rPr>
        <w:t>关于进度付款申请单编制的约定：</w:t>
      </w:r>
      <w:r>
        <w:rPr>
          <w:rFonts w:hint="eastAsia"/>
          <w:sz w:val="18"/>
          <w:szCs w:val="18"/>
          <w:u w:val="single"/>
        </w:rPr>
        <w:t>如为跟踪审计按宿州市埇桥区或派驻审计机构审计单位相关要求并在工程开工前经发包人、监理人、承包人和审计单位共同约定。</w:t>
      </w:r>
    </w:p>
    <w:p>
      <w:pPr>
        <w:ind w:firstLine="360" w:firstLineChars="200"/>
        <w:rPr>
          <w:sz w:val="18"/>
          <w:szCs w:val="18"/>
        </w:rPr>
      </w:pPr>
      <w:r>
        <w:rPr>
          <w:sz w:val="18"/>
          <w:szCs w:val="18"/>
        </w:rPr>
        <w:t xml:space="preserve">12.4.3 </w:t>
      </w:r>
      <w:r>
        <w:rPr>
          <w:rFonts w:hint="eastAsia"/>
          <w:sz w:val="18"/>
          <w:szCs w:val="18"/>
        </w:rPr>
        <w:t>进度付款申请单的提交</w:t>
      </w:r>
    </w:p>
    <w:p>
      <w:pPr>
        <w:ind w:firstLine="360" w:firstLineChars="200"/>
        <w:rPr>
          <w:sz w:val="18"/>
          <w:szCs w:val="18"/>
        </w:rPr>
      </w:pPr>
      <w:r>
        <w:rPr>
          <w:rFonts w:hint="eastAsia"/>
          <w:sz w:val="18"/>
          <w:szCs w:val="18"/>
        </w:rPr>
        <w:t>（</w:t>
      </w:r>
      <w:r>
        <w:rPr>
          <w:sz w:val="18"/>
          <w:szCs w:val="18"/>
        </w:rPr>
        <w:t>1）单价合同进度付款申请单提交的约定：</w:t>
      </w:r>
      <w:r>
        <w:rPr>
          <w:rFonts w:hint="eastAsia"/>
          <w:sz w:val="18"/>
          <w:szCs w:val="18"/>
          <w:u w:val="single"/>
        </w:rPr>
        <w:t>单价合同的进度付款申请单，按照本专用合同条款第</w:t>
      </w:r>
      <w:r>
        <w:rPr>
          <w:sz w:val="18"/>
          <w:szCs w:val="18"/>
          <w:u w:val="single"/>
        </w:rPr>
        <w:t xml:space="preserve"> 12.4.1 项约定的节点付款时间向监理人提交，并附上已完成工程量报表和有关资料，经监理人、发包人、审计单位完成审核。</w:t>
      </w:r>
    </w:p>
    <w:p>
      <w:pPr>
        <w:ind w:firstLine="360" w:firstLineChars="200"/>
        <w:rPr>
          <w:sz w:val="18"/>
          <w:szCs w:val="18"/>
        </w:rPr>
      </w:pPr>
      <w:r>
        <w:rPr>
          <w:rFonts w:hint="eastAsia"/>
          <w:sz w:val="18"/>
          <w:szCs w:val="18"/>
        </w:rPr>
        <w:t>（</w:t>
      </w:r>
      <w:r>
        <w:rPr>
          <w:sz w:val="18"/>
          <w:szCs w:val="18"/>
        </w:rPr>
        <w:t>2）总价合同进度付款申请单提交的约定：</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w:t>
      </w:r>
      <w:r>
        <w:rPr>
          <w:sz w:val="18"/>
          <w:szCs w:val="18"/>
        </w:rPr>
        <w:t>3）其他价格形式合同进度付款申请单提交的约定：</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12.4.4 </w:t>
      </w:r>
      <w:r>
        <w:rPr>
          <w:rFonts w:hint="eastAsia"/>
          <w:sz w:val="18"/>
          <w:szCs w:val="18"/>
        </w:rPr>
        <w:t>进度款审核和支付</w:t>
      </w:r>
    </w:p>
    <w:p>
      <w:pPr>
        <w:ind w:firstLine="360" w:firstLineChars="200"/>
        <w:rPr>
          <w:sz w:val="18"/>
          <w:szCs w:val="18"/>
          <w:u w:val="single"/>
        </w:rPr>
      </w:pPr>
      <w:r>
        <w:rPr>
          <w:rFonts w:hint="eastAsia"/>
          <w:sz w:val="18"/>
          <w:szCs w:val="18"/>
        </w:rPr>
        <w:t>（</w:t>
      </w:r>
      <w:r>
        <w:rPr>
          <w:sz w:val="18"/>
          <w:szCs w:val="18"/>
        </w:rPr>
        <w:t>1）监理人审查并报送发包人的期限：</w:t>
      </w:r>
      <w:r>
        <w:rPr>
          <w:sz w:val="18"/>
          <w:szCs w:val="18"/>
          <w:u w:val="single"/>
        </w:rPr>
        <w:t>监理人应在收到承包人进度付款申请单以及相关资料后7天内完成审查并报送发包人。</w:t>
      </w:r>
    </w:p>
    <w:p>
      <w:pPr>
        <w:ind w:firstLine="360" w:firstLineChars="200"/>
        <w:rPr>
          <w:sz w:val="18"/>
          <w:szCs w:val="18"/>
        </w:rPr>
      </w:pPr>
      <w:r>
        <w:rPr>
          <w:rFonts w:hint="eastAsia"/>
          <w:sz w:val="18"/>
          <w:szCs w:val="18"/>
        </w:rPr>
        <w:t>发包人完成审批并签发进度款支付证书的期限：</w:t>
      </w:r>
      <w:r>
        <w:rPr>
          <w:sz w:val="18"/>
          <w:szCs w:val="18"/>
          <w:u w:val="single"/>
        </w:rPr>
        <w:t>发包人在收到监理人报送的审查资料后交审计单位进行审核后7天内完成审批并签发进度款支付证书。发包人、监理人、审计单位对承包人的进度付款申请单有异议的，有权要求承包人修正和提供补充资料，承包人应提交修正后的进度付款申请单。监理人在收到承包人修正后的进度付款申请单及相关资料后7天内完成审查并报送发包人，发包人在收到监理人报送的进度付款申请单及相关资料交审计单位审核后7天内，如承包人无异议一并支付该支付节点进度款项。承包人在收到审核意见书7天内未提出异议的，视为认可发包人的审批结果。</w:t>
      </w:r>
    </w:p>
    <w:p>
      <w:pPr>
        <w:ind w:firstLine="360" w:firstLineChars="200"/>
        <w:rPr>
          <w:sz w:val="18"/>
          <w:szCs w:val="18"/>
        </w:rPr>
      </w:pPr>
      <w:r>
        <w:rPr>
          <w:rFonts w:hint="eastAsia"/>
          <w:sz w:val="18"/>
          <w:szCs w:val="18"/>
        </w:rPr>
        <w:t>（</w:t>
      </w:r>
      <w:r>
        <w:rPr>
          <w:sz w:val="18"/>
          <w:szCs w:val="18"/>
        </w:rPr>
        <w:t>2）发包人支付进度款的期限：</w:t>
      </w:r>
      <w:r>
        <w:rPr>
          <w:sz w:val="18"/>
          <w:szCs w:val="18"/>
          <w:u w:val="single"/>
        </w:rPr>
        <w:t>发包人在进度款支付证书签发后14天内完成支付。发包人签发进度款支付证书，不表明发包人已同意、批准或接受了承包人完成的相应部分的工作。</w:t>
      </w:r>
    </w:p>
    <w:p>
      <w:pPr>
        <w:ind w:firstLine="450" w:firstLineChars="250"/>
        <w:rPr>
          <w:sz w:val="18"/>
          <w:szCs w:val="18"/>
        </w:rPr>
      </w:pPr>
      <w:r>
        <w:rPr>
          <w:rFonts w:hint="eastAsia"/>
          <w:sz w:val="18"/>
          <w:szCs w:val="18"/>
        </w:rPr>
        <w:t>发包人逾期支付进度款的违约金的计算方式：</w:t>
      </w:r>
      <w:r>
        <w:rPr>
          <w:sz w:val="18"/>
          <w:szCs w:val="18"/>
          <w:u w:val="single"/>
        </w:rPr>
        <w:t xml:space="preserve">  / </w:t>
      </w:r>
      <w:r>
        <w:rPr>
          <w:rFonts w:hint="eastAsia"/>
          <w:sz w:val="18"/>
          <w:szCs w:val="18"/>
        </w:rPr>
        <w:t>。</w:t>
      </w:r>
    </w:p>
    <w:p>
      <w:pPr>
        <w:ind w:firstLine="450" w:firstLineChars="250"/>
        <w:rPr>
          <w:sz w:val="18"/>
          <w:szCs w:val="18"/>
        </w:rPr>
      </w:pPr>
      <w:r>
        <w:rPr>
          <w:sz w:val="18"/>
          <w:szCs w:val="18"/>
        </w:rPr>
        <w:t xml:space="preserve">12.4.6 </w:t>
      </w:r>
      <w:r>
        <w:rPr>
          <w:rFonts w:hint="eastAsia"/>
          <w:sz w:val="18"/>
          <w:szCs w:val="18"/>
        </w:rPr>
        <w:t>支付分解表的编制</w:t>
      </w:r>
    </w:p>
    <w:p>
      <w:pPr>
        <w:ind w:firstLine="360" w:firstLineChars="200"/>
        <w:rPr>
          <w:sz w:val="18"/>
          <w:szCs w:val="18"/>
        </w:rPr>
      </w:pPr>
      <w:r>
        <w:rPr>
          <w:sz w:val="18"/>
          <w:szCs w:val="18"/>
        </w:rPr>
        <w:t>2、总价合同支付分解表的编制与审批：</w:t>
      </w:r>
      <w:r>
        <w:rPr>
          <w:sz w:val="18"/>
          <w:szCs w:val="18"/>
          <w:u w:val="single"/>
        </w:rPr>
        <w:t xml:space="preserve">     /     </w:t>
      </w:r>
      <w:r>
        <w:rPr>
          <w:rFonts w:hint="eastAsia"/>
          <w:sz w:val="18"/>
          <w:szCs w:val="18"/>
        </w:rPr>
        <w:t>。</w:t>
      </w:r>
    </w:p>
    <w:p>
      <w:pPr>
        <w:ind w:firstLine="360" w:firstLineChars="200"/>
        <w:rPr>
          <w:sz w:val="18"/>
          <w:szCs w:val="18"/>
        </w:rPr>
      </w:pPr>
      <w:r>
        <w:rPr>
          <w:sz w:val="18"/>
          <w:szCs w:val="18"/>
        </w:rPr>
        <w:t>3、单价合同的总价项目支付分解表的编制与审批：</w:t>
      </w:r>
      <w:bookmarkStart w:id="71" w:name="_Hlk55664125"/>
      <w:r>
        <w:rPr>
          <w:rFonts w:hint="eastAsia"/>
          <w:sz w:val="18"/>
          <w:szCs w:val="18"/>
          <w:u w:val="single"/>
        </w:rPr>
        <w:t>按审计单位或派驻审计机构相关要求并在工程开工前经发包人、监理人、承包人和审计单位共同约定</w:t>
      </w:r>
      <w:r>
        <w:rPr>
          <w:sz w:val="18"/>
          <w:szCs w:val="18"/>
          <w:u w:val="single"/>
        </w:rPr>
        <w:t xml:space="preserve"> .</w:t>
      </w:r>
      <w:bookmarkEnd w:id="71"/>
    </w:p>
    <w:p>
      <w:pPr>
        <w:pStyle w:val="8"/>
        <w:spacing w:line="240" w:lineRule="auto"/>
        <w:rPr>
          <w:rFonts w:ascii="宋体" w:hAnsi="宋体" w:cs="宋体"/>
          <w:sz w:val="18"/>
          <w:szCs w:val="18"/>
        </w:rPr>
      </w:pPr>
      <w:r>
        <w:rPr>
          <w:rFonts w:hint="eastAsia" w:ascii="宋体" w:hAnsi="宋体" w:cs="宋体"/>
          <w:sz w:val="18"/>
          <w:szCs w:val="18"/>
        </w:rPr>
        <w:t>13. 验收和工程试车</w:t>
      </w:r>
    </w:p>
    <w:p>
      <w:pPr>
        <w:spacing w:after="120"/>
        <w:ind w:firstLine="360" w:firstLineChars="200"/>
        <w:rPr>
          <w:sz w:val="18"/>
          <w:szCs w:val="18"/>
        </w:rPr>
      </w:pPr>
      <w:r>
        <w:rPr>
          <w:sz w:val="18"/>
          <w:szCs w:val="18"/>
        </w:rPr>
        <w:t xml:space="preserve">13.1 </w:t>
      </w:r>
      <w:r>
        <w:rPr>
          <w:rFonts w:hint="eastAsia"/>
          <w:sz w:val="18"/>
          <w:szCs w:val="18"/>
        </w:rPr>
        <w:t>分部分项工程验收</w:t>
      </w:r>
    </w:p>
    <w:p>
      <w:pPr>
        <w:ind w:firstLine="360" w:firstLineChars="200"/>
        <w:rPr>
          <w:sz w:val="18"/>
          <w:szCs w:val="18"/>
        </w:rPr>
      </w:pPr>
      <w:r>
        <w:rPr>
          <w:sz w:val="18"/>
          <w:szCs w:val="18"/>
        </w:rPr>
        <w:t>13.1.2监理人不能按时进行验收时，应提前</w:t>
      </w:r>
      <w:r>
        <w:rPr>
          <w:sz w:val="18"/>
          <w:szCs w:val="18"/>
          <w:u w:val="single"/>
        </w:rPr>
        <w:t xml:space="preserve">  24   </w:t>
      </w:r>
      <w:r>
        <w:rPr>
          <w:rFonts w:hint="eastAsia"/>
          <w:sz w:val="18"/>
          <w:szCs w:val="18"/>
        </w:rPr>
        <w:t>小时提交书面延期要求。</w:t>
      </w:r>
    </w:p>
    <w:p>
      <w:pPr>
        <w:ind w:firstLine="360" w:firstLineChars="200"/>
        <w:rPr>
          <w:b/>
          <w:sz w:val="18"/>
          <w:szCs w:val="18"/>
        </w:rPr>
      </w:pPr>
      <w:r>
        <w:rPr>
          <w:rFonts w:hint="eastAsia"/>
          <w:sz w:val="18"/>
          <w:szCs w:val="18"/>
        </w:rPr>
        <w:t>关于延期最长不得超过：</w:t>
      </w:r>
      <w:r>
        <w:rPr>
          <w:sz w:val="18"/>
          <w:szCs w:val="18"/>
          <w:u w:val="single"/>
        </w:rPr>
        <w:t xml:space="preserve">    48   </w:t>
      </w:r>
      <w:r>
        <w:rPr>
          <w:rFonts w:hint="eastAsia"/>
          <w:sz w:val="18"/>
          <w:szCs w:val="18"/>
        </w:rPr>
        <w:t>小时。</w:t>
      </w:r>
    </w:p>
    <w:p>
      <w:pPr>
        <w:spacing w:after="120"/>
        <w:ind w:firstLine="360" w:firstLineChars="200"/>
        <w:rPr>
          <w:sz w:val="18"/>
          <w:szCs w:val="18"/>
        </w:rPr>
      </w:pPr>
      <w:r>
        <w:rPr>
          <w:sz w:val="18"/>
          <w:szCs w:val="18"/>
        </w:rPr>
        <w:t xml:space="preserve">13.2 </w:t>
      </w:r>
      <w:r>
        <w:rPr>
          <w:rFonts w:hint="eastAsia"/>
          <w:sz w:val="18"/>
          <w:szCs w:val="18"/>
        </w:rPr>
        <w:t>竣工验收</w:t>
      </w:r>
    </w:p>
    <w:p>
      <w:pPr>
        <w:ind w:firstLine="360" w:firstLineChars="200"/>
        <w:rPr>
          <w:sz w:val="18"/>
          <w:szCs w:val="18"/>
        </w:rPr>
      </w:pPr>
      <w:r>
        <w:rPr>
          <w:sz w:val="18"/>
          <w:szCs w:val="18"/>
        </w:rPr>
        <w:t>13.2.2竣工验收程序</w:t>
      </w:r>
    </w:p>
    <w:p>
      <w:pPr>
        <w:ind w:firstLine="360" w:firstLineChars="200"/>
        <w:rPr>
          <w:sz w:val="18"/>
          <w:szCs w:val="18"/>
        </w:rPr>
      </w:pPr>
      <w:r>
        <w:rPr>
          <w:rFonts w:hint="eastAsia"/>
          <w:sz w:val="18"/>
          <w:szCs w:val="18"/>
        </w:rPr>
        <w:t>关于竣工验收程序的约定：</w:t>
      </w:r>
      <w:r>
        <w:rPr>
          <w:rFonts w:hint="eastAsia"/>
          <w:sz w:val="18"/>
          <w:szCs w:val="18"/>
          <w:u w:val="single"/>
        </w:rPr>
        <w:t>按通用条款执行</w:t>
      </w:r>
      <w:r>
        <w:rPr>
          <w:sz w:val="18"/>
          <w:szCs w:val="18"/>
          <w:u w:val="single"/>
        </w:rPr>
        <w:t>。</w:t>
      </w:r>
    </w:p>
    <w:p>
      <w:pPr>
        <w:ind w:firstLine="360" w:firstLineChars="200"/>
        <w:rPr>
          <w:sz w:val="18"/>
          <w:szCs w:val="18"/>
        </w:rPr>
      </w:pPr>
      <w:r>
        <w:rPr>
          <w:rFonts w:hint="eastAsia"/>
          <w:sz w:val="18"/>
          <w:szCs w:val="18"/>
        </w:rPr>
        <w:t>发包人不按照本项约定组织竣工验收、颁发工程接收证书的违约金的计算方法：</w:t>
      </w:r>
      <w:r>
        <w:rPr>
          <w:sz w:val="18"/>
          <w:szCs w:val="18"/>
          <w:u w:val="single"/>
        </w:rPr>
        <w:t>/。</w:t>
      </w:r>
    </w:p>
    <w:p>
      <w:pPr>
        <w:ind w:firstLine="360" w:firstLineChars="200"/>
        <w:rPr>
          <w:sz w:val="18"/>
          <w:szCs w:val="18"/>
        </w:rPr>
      </w:pPr>
      <w:r>
        <w:rPr>
          <w:sz w:val="18"/>
          <w:szCs w:val="18"/>
        </w:rPr>
        <w:t>13.2.5移交、接收全部与部分工程</w:t>
      </w:r>
    </w:p>
    <w:p>
      <w:pPr>
        <w:ind w:firstLine="360" w:firstLineChars="200"/>
        <w:rPr>
          <w:sz w:val="18"/>
          <w:szCs w:val="18"/>
        </w:rPr>
      </w:pPr>
      <w:r>
        <w:rPr>
          <w:rFonts w:hint="eastAsia"/>
          <w:sz w:val="18"/>
          <w:szCs w:val="18"/>
        </w:rPr>
        <w:t>承包人向发包人移交工程的期限：</w:t>
      </w:r>
      <w:r>
        <w:rPr>
          <w:rFonts w:hint="eastAsia"/>
          <w:sz w:val="18"/>
          <w:szCs w:val="18"/>
          <w:u w:val="single"/>
        </w:rPr>
        <w:t>工程竣工验收合格后</w:t>
      </w:r>
      <w:r>
        <w:rPr>
          <w:sz w:val="18"/>
          <w:szCs w:val="18"/>
          <w:u w:val="single"/>
        </w:rPr>
        <w:t xml:space="preserve"> 10 天内 </w:t>
      </w:r>
      <w:r>
        <w:rPr>
          <w:rFonts w:hint="eastAsia"/>
          <w:sz w:val="18"/>
          <w:szCs w:val="18"/>
        </w:rPr>
        <w:t>。</w:t>
      </w:r>
    </w:p>
    <w:p>
      <w:pPr>
        <w:ind w:firstLine="360" w:firstLineChars="200"/>
        <w:rPr>
          <w:sz w:val="18"/>
          <w:szCs w:val="18"/>
          <w:u w:val="single"/>
        </w:rPr>
      </w:pPr>
      <w:r>
        <w:rPr>
          <w:rFonts w:hint="eastAsia"/>
          <w:sz w:val="18"/>
          <w:szCs w:val="18"/>
        </w:rPr>
        <w:t>发包人未按本合同约定接收全部或部分工程的，违约金的计算方法为：</w:t>
      </w:r>
      <w:r>
        <w:rPr>
          <w:sz w:val="18"/>
          <w:szCs w:val="18"/>
          <w:u w:val="single"/>
        </w:rPr>
        <w:t xml:space="preserve">  /  </w:t>
      </w:r>
      <w:r>
        <w:rPr>
          <w:rFonts w:hint="eastAsia"/>
          <w:sz w:val="18"/>
          <w:szCs w:val="18"/>
        </w:rPr>
        <w:t>。</w:t>
      </w:r>
    </w:p>
    <w:p>
      <w:pPr>
        <w:ind w:firstLine="360" w:firstLineChars="200"/>
        <w:rPr>
          <w:sz w:val="18"/>
          <w:szCs w:val="18"/>
          <w:u w:val="single"/>
        </w:rPr>
      </w:pPr>
      <w:r>
        <w:rPr>
          <w:rFonts w:hint="eastAsia"/>
          <w:sz w:val="18"/>
          <w:szCs w:val="18"/>
        </w:rPr>
        <w:t>承包人未按时移交工程的，违约金的计算方法为：</w:t>
      </w:r>
      <w:r>
        <w:rPr>
          <w:rFonts w:hint="eastAsia"/>
          <w:sz w:val="18"/>
          <w:szCs w:val="18"/>
          <w:u w:val="single"/>
        </w:rPr>
        <w:t>因承包人原因而延误工期的，每逾</w:t>
      </w:r>
    </w:p>
    <w:p>
      <w:pPr>
        <w:ind w:firstLine="360" w:firstLineChars="200"/>
        <w:rPr>
          <w:sz w:val="18"/>
          <w:szCs w:val="18"/>
        </w:rPr>
      </w:pPr>
      <w:r>
        <w:rPr>
          <w:rFonts w:hint="eastAsia"/>
          <w:sz w:val="18"/>
          <w:szCs w:val="18"/>
          <w:u w:val="single"/>
        </w:rPr>
        <w:t>期一天按合同总价的</w:t>
      </w:r>
      <w:r>
        <w:rPr>
          <w:sz w:val="18"/>
          <w:szCs w:val="18"/>
          <w:u w:val="single"/>
        </w:rPr>
        <w:t xml:space="preserve"> 1％计算标准进行处罚。</w:t>
      </w:r>
    </w:p>
    <w:p>
      <w:pPr>
        <w:ind w:firstLine="360" w:firstLineChars="200"/>
        <w:rPr>
          <w:sz w:val="18"/>
          <w:szCs w:val="18"/>
        </w:rPr>
      </w:pPr>
      <w:r>
        <w:rPr>
          <w:sz w:val="18"/>
          <w:szCs w:val="18"/>
        </w:rPr>
        <w:t xml:space="preserve">13.3 </w:t>
      </w:r>
      <w:r>
        <w:rPr>
          <w:rFonts w:hint="eastAsia"/>
          <w:sz w:val="18"/>
          <w:szCs w:val="18"/>
        </w:rPr>
        <w:t>工程试车</w:t>
      </w:r>
    </w:p>
    <w:p>
      <w:pPr>
        <w:ind w:firstLine="360" w:firstLineChars="200"/>
        <w:rPr>
          <w:sz w:val="18"/>
          <w:szCs w:val="18"/>
        </w:rPr>
      </w:pPr>
      <w:r>
        <w:rPr>
          <w:sz w:val="18"/>
          <w:szCs w:val="18"/>
        </w:rPr>
        <w:t xml:space="preserve">13.3.1 </w:t>
      </w:r>
      <w:r>
        <w:rPr>
          <w:rFonts w:hint="eastAsia"/>
          <w:sz w:val="18"/>
          <w:szCs w:val="18"/>
        </w:rPr>
        <w:t>试车程序</w:t>
      </w:r>
    </w:p>
    <w:p>
      <w:pPr>
        <w:ind w:firstLine="360" w:firstLineChars="200"/>
        <w:rPr>
          <w:sz w:val="18"/>
          <w:szCs w:val="18"/>
        </w:rPr>
      </w:pPr>
      <w:r>
        <w:rPr>
          <w:rFonts w:hint="eastAsia"/>
          <w:sz w:val="18"/>
          <w:szCs w:val="18"/>
        </w:rPr>
        <w:t>工程试车内容：</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w:t>
      </w:r>
      <w:r>
        <w:rPr>
          <w:sz w:val="18"/>
          <w:szCs w:val="18"/>
        </w:rPr>
        <w:t>1）单机无负荷试车费用由</w:t>
      </w:r>
      <w:r>
        <w:rPr>
          <w:sz w:val="18"/>
          <w:szCs w:val="18"/>
          <w:u w:val="single"/>
        </w:rPr>
        <w:t xml:space="preserve">         /            </w:t>
      </w:r>
      <w:r>
        <w:rPr>
          <w:rFonts w:hint="eastAsia"/>
          <w:sz w:val="18"/>
          <w:szCs w:val="18"/>
        </w:rPr>
        <w:t>承担；</w:t>
      </w:r>
    </w:p>
    <w:p>
      <w:pPr>
        <w:ind w:firstLine="360" w:firstLineChars="200"/>
        <w:rPr>
          <w:sz w:val="18"/>
          <w:szCs w:val="18"/>
        </w:rPr>
      </w:pPr>
      <w:r>
        <w:rPr>
          <w:rFonts w:hint="eastAsia"/>
          <w:sz w:val="18"/>
          <w:szCs w:val="18"/>
        </w:rPr>
        <w:t>（</w:t>
      </w:r>
      <w:r>
        <w:rPr>
          <w:sz w:val="18"/>
          <w:szCs w:val="18"/>
        </w:rPr>
        <w:t>2）无负荷联动试车费用由</w:t>
      </w:r>
      <w:r>
        <w:rPr>
          <w:sz w:val="18"/>
          <w:szCs w:val="18"/>
          <w:u w:val="single"/>
        </w:rPr>
        <w:t xml:space="preserve">         /            </w:t>
      </w:r>
      <w:r>
        <w:rPr>
          <w:rFonts w:hint="eastAsia"/>
          <w:sz w:val="18"/>
          <w:szCs w:val="18"/>
        </w:rPr>
        <w:t>承担。</w:t>
      </w:r>
    </w:p>
    <w:p>
      <w:pPr>
        <w:ind w:firstLine="360" w:firstLineChars="200"/>
        <w:rPr>
          <w:sz w:val="18"/>
          <w:szCs w:val="18"/>
        </w:rPr>
      </w:pPr>
      <w:r>
        <w:rPr>
          <w:sz w:val="18"/>
          <w:szCs w:val="18"/>
        </w:rPr>
        <w:t xml:space="preserve">13.3.3 </w:t>
      </w:r>
      <w:r>
        <w:rPr>
          <w:rFonts w:hint="eastAsia"/>
          <w:sz w:val="18"/>
          <w:szCs w:val="18"/>
        </w:rPr>
        <w:t>投料试车</w:t>
      </w:r>
    </w:p>
    <w:p>
      <w:pPr>
        <w:ind w:firstLine="360" w:firstLineChars="200"/>
        <w:rPr>
          <w:sz w:val="18"/>
          <w:szCs w:val="18"/>
          <w:u w:val="single"/>
        </w:rPr>
      </w:pPr>
      <w:r>
        <w:rPr>
          <w:rFonts w:hint="eastAsia"/>
          <w:sz w:val="18"/>
          <w:szCs w:val="18"/>
        </w:rPr>
        <w:t>关于投料试车相关事项的约定：</w:t>
      </w:r>
      <w:r>
        <w:rPr>
          <w:sz w:val="18"/>
          <w:szCs w:val="18"/>
          <w:u w:val="single"/>
        </w:rPr>
        <w:t xml:space="preserve">      /        </w:t>
      </w:r>
      <w:r>
        <w:rPr>
          <w:rFonts w:hint="eastAsia"/>
          <w:sz w:val="18"/>
          <w:szCs w:val="18"/>
        </w:rPr>
        <w:t>。</w:t>
      </w:r>
    </w:p>
    <w:p>
      <w:pPr>
        <w:spacing w:after="120"/>
        <w:ind w:firstLine="360" w:firstLineChars="200"/>
        <w:outlineLvl w:val="0"/>
        <w:rPr>
          <w:sz w:val="18"/>
          <w:szCs w:val="18"/>
        </w:rPr>
      </w:pPr>
      <w:r>
        <w:rPr>
          <w:sz w:val="18"/>
          <w:szCs w:val="18"/>
        </w:rPr>
        <w:t xml:space="preserve">13.6 </w:t>
      </w:r>
      <w:r>
        <w:rPr>
          <w:rFonts w:hint="eastAsia"/>
          <w:sz w:val="18"/>
          <w:szCs w:val="18"/>
        </w:rPr>
        <w:t>竣工退场</w:t>
      </w:r>
    </w:p>
    <w:p>
      <w:pPr>
        <w:ind w:firstLine="360" w:firstLineChars="200"/>
        <w:rPr>
          <w:sz w:val="18"/>
          <w:szCs w:val="18"/>
        </w:rPr>
      </w:pPr>
      <w:r>
        <w:rPr>
          <w:sz w:val="18"/>
          <w:szCs w:val="18"/>
        </w:rPr>
        <w:t xml:space="preserve">13.6.1 </w:t>
      </w:r>
      <w:r>
        <w:rPr>
          <w:rFonts w:hint="eastAsia"/>
          <w:sz w:val="18"/>
          <w:szCs w:val="18"/>
        </w:rPr>
        <w:t>竣工退场</w:t>
      </w:r>
    </w:p>
    <w:p>
      <w:pPr>
        <w:ind w:firstLine="360" w:firstLineChars="200"/>
        <w:rPr>
          <w:sz w:val="18"/>
          <w:szCs w:val="18"/>
          <w:u w:val="single"/>
        </w:rPr>
      </w:pPr>
      <w:r>
        <w:rPr>
          <w:rFonts w:hint="eastAsia"/>
          <w:sz w:val="18"/>
          <w:szCs w:val="18"/>
          <w:u w:val="single"/>
        </w:rPr>
        <w:t>承包人完成竣工退场的期限：</w:t>
      </w:r>
      <w:r>
        <w:rPr>
          <w:sz w:val="18"/>
          <w:szCs w:val="18"/>
          <w:u w:val="single"/>
        </w:rPr>
        <w:t>承包人须在工程竣工验收后7天内拆除现场所有临时设施。承担所有建筑垃圾及剩余材料清运出现场的费用，并得到发包人认可。</w:t>
      </w:r>
    </w:p>
    <w:p>
      <w:pPr>
        <w:ind w:firstLine="360" w:firstLineChars="200"/>
        <w:rPr>
          <w:sz w:val="18"/>
          <w:szCs w:val="18"/>
          <w:u w:val="single"/>
        </w:rPr>
      </w:pPr>
      <w:r>
        <w:rPr>
          <w:sz w:val="18"/>
          <w:szCs w:val="18"/>
          <w:u w:val="single"/>
        </w:rPr>
        <w:t>竣工日期以验收合格当日的竣工验收报告日期为准，工程竣工验收后(发包人批准的除外)，承包人的管理、施工人员，材料、设备必须在十天内全部退出现场或另在指定地点办公;建筑、生活垃圾应随时清理出现场，确保场地清洁。人员全部撤离现场后仍然有配合监理和审计工作的义务，并能及时处理现场事务</w:t>
      </w:r>
      <w:r>
        <w:rPr>
          <w:rFonts w:hint="eastAsia"/>
          <w:sz w:val="18"/>
          <w:szCs w:val="18"/>
          <w:u w:val="single"/>
        </w:rPr>
        <w:t>。</w:t>
      </w:r>
    </w:p>
    <w:p>
      <w:pPr>
        <w:pStyle w:val="8"/>
        <w:spacing w:line="240" w:lineRule="auto"/>
        <w:rPr>
          <w:rFonts w:ascii="宋体" w:hAnsi="宋体" w:cs="宋体"/>
          <w:sz w:val="18"/>
          <w:szCs w:val="18"/>
        </w:rPr>
      </w:pPr>
      <w:r>
        <w:rPr>
          <w:rFonts w:hint="eastAsia" w:ascii="宋体" w:hAnsi="宋体" w:cs="宋体"/>
          <w:sz w:val="18"/>
          <w:szCs w:val="18"/>
        </w:rPr>
        <w:t>14. 竣工结算</w:t>
      </w:r>
    </w:p>
    <w:p>
      <w:pPr>
        <w:spacing w:after="120"/>
        <w:ind w:firstLine="360" w:firstLineChars="200"/>
        <w:rPr>
          <w:sz w:val="18"/>
          <w:szCs w:val="18"/>
        </w:rPr>
      </w:pPr>
      <w:r>
        <w:rPr>
          <w:sz w:val="18"/>
          <w:szCs w:val="18"/>
        </w:rPr>
        <w:t xml:space="preserve">14.1 </w:t>
      </w:r>
      <w:r>
        <w:rPr>
          <w:rFonts w:hint="eastAsia"/>
          <w:sz w:val="18"/>
          <w:szCs w:val="18"/>
        </w:rPr>
        <w:t>竣工结算申请</w:t>
      </w:r>
    </w:p>
    <w:p>
      <w:pPr>
        <w:ind w:firstLine="360" w:firstLineChars="200"/>
        <w:rPr>
          <w:sz w:val="18"/>
          <w:szCs w:val="18"/>
        </w:rPr>
      </w:pPr>
      <w:r>
        <w:rPr>
          <w:rFonts w:hint="eastAsia"/>
          <w:sz w:val="18"/>
          <w:szCs w:val="18"/>
        </w:rPr>
        <w:t>承包人提交竣工结算申请单的期限：</w:t>
      </w:r>
      <w:bookmarkStart w:id="72" w:name="_Hlk55664225"/>
      <w:r>
        <w:rPr>
          <w:rFonts w:hint="eastAsia"/>
          <w:sz w:val="18"/>
          <w:szCs w:val="18"/>
          <w:u w:val="single"/>
        </w:rPr>
        <w:t>承包人应在工程竣工验收合格后</w:t>
      </w:r>
      <w:r>
        <w:rPr>
          <w:sz w:val="18"/>
          <w:szCs w:val="18"/>
          <w:u w:val="single"/>
        </w:rPr>
        <w:t>28天内向发包人和监理提交竣工结算申请单、并提交完整的结算资料、否则暂停拨付工程款。两个月内无特殊情况、不进行结算审计的，剩余工程款视为主动放弃拨付。</w:t>
      </w:r>
      <w:bookmarkEnd w:id="72"/>
    </w:p>
    <w:p>
      <w:pPr>
        <w:ind w:firstLine="360" w:firstLineChars="200"/>
        <w:rPr>
          <w:sz w:val="18"/>
          <w:szCs w:val="18"/>
        </w:rPr>
      </w:pPr>
      <w:r>
        <w:rPr>
          <w:rFonts w:hint="eastAsia"/>
          <w:sz w:val="18"/>
          <w:szCs w:val="18"/>
        </w:rPr>
        <w:t>竣工结算申请单应包括的内容：</w:t>
      </w:r>
      <w:bookmarkStart w:id="73" w:name="_Hlk55664249"/>
      <w:r>
        <w:rPr>
          <w:rFonts w:hint="eastAsia"/>
          <w:sz w:val="18"/>
          <w:szCs w:val="18"/>
          <w:u w:val="single"/>
        </w:rPr>
        <w:t>参照审计单位规定的要求</w:t>
      </w:r>
      <w:r>
        <w:rPr>
          <w:sz w:val="18"/>
          <w:szCs w:val="18"/>
          <w:u w:val="single"/>
        </w:rPr>
        <w:t>。</w:t>
      </w:r>
      <w:bookmarkEnd w:id="73"/>
    </w:p>
    <w:p>
      <w:pPr>
        <w:ind w:firstLine="360" w:firstLineChars="200"/>
        <w:rPr>
          <w:sz w:val="18"/>
          <w:szCs w:val="18"/>
        </w:rPr>
      </w:pPr>
      <w:r>
        <w:rPr>
          <w:sz w:val="18"/>
          <w:szCs w:val="18"/>
        </w:rPr>
        <w:t xml:space="preserve">14.2 </w:t>
      </w:r>
      <w:r>
        <w:rPr>
          <w:rFonts w:hint="eastAsia"/>
          <w:sz w:val="18"/>
          <w:szCs w:val="18"/>
        </w:rPr>
        <w:t>竣工结算审核</w:t>
      </w:r>
    </w:p>
    <w:p>
      <w:pPr>
        <w:ind w:firstLine="360" w:firstLineChars="200"/>
        <w:rPr>
          <w:sz w:val="18"/>
          <w:szCs w:val="18"/>
        </w:rPr>
      </w:pPr>
      <w:r>
        <w:rPr>
          <w:rFonts w:hint="eastAsia"/>
          <w:sz w:val="18"/>
          <w:szCs w:val="18"/>
        </w:rPr>
        <w:t>发包人审批竣工付款申请单的期限：</w:t>
      </w:r>
      <w:bookmarkStart w:id="74" w:name="_Hlk55664263"/>
      <w:r>
        <w:rPr>
          <w:rFonts w:hint="eastAsia"/>
          <w:sz w:val="18"/>
          <w:szCs w:val="18"/>
          <w:u w:val="single"/>
        </w:rPr>
        <w:t>参照审计单位出具的具有法律效力的审计报告</w:t>
      </w:r>
      <w:r>
        <w:rPr>
          <w:sz w:val="18"/>
          <w:szCs w:val="18"/>
          <w:u w:val="single"/>
        </w:rPr>
        <w:t>。</w:t>
      </w:r>
      <w:bookmarkEnd w:id="74"/>
    </w:p>
    <w:p>
      <w:pPr>
        <w:ind w:firstLine="360" w:firstLineChars="200"/>
        <w:rPr>
          <w:sz w:val="18"/>
          <w:szCs w:val="18"/>
        </w:rPr>
      </w:pPr>
      <w:r>
        <w:rPr>
          <w:rFonts w:hint="eastAsia"/>
          <w:sz w:val="18"/>
          <w:szCs w:val="18"/>
        </w:rPr>
        <w:t>发包人完成竣工付款的期限：</w:t>
      </w:r>
      <w:r>
        <w:rPr>
          <w:rFonts w:hint="eastAsia"/>
          <w:sz w:val="18"/>
          <w:szCs w:val="18"/>
          <w:u w:val="single"/>
        </w:rPr>
        <w:t>发包人在审计单位出具审核结果后的</w:t>
      </w:r>
      <w:r>
        <w:rPr>
          <w:sz w:val="18"/>
          <w:szCs w:val="18"/>
          <w:u w:val="single"/>
        </w:rPr>
        <w:t>28天内，完成对承包人的竣工付款。</w:t>
      </w:r>
    </w:p>
    <w:p>
      <w:pPr>
        <w:ind w:firstLine="360" w:firstLineChars="200"/>
        <w:rPr>
          <w:sz w:val="18"/>
          <w:szCs w:val="18"/>
          <w:u w:val="single"/>
        </w:rPr>
      </w:pPr>
      <w:r>
        <w:rPr>
          <w:rFonts w:hint="eastAsia"/>
          <w:sz w:val="18"/>
          <w:szCs w:val="18"/>
        </w:rPr>
        <w:t>关于竣工付款证书异议部分复核的方式和程序：</w:t>
      </w:r>
      <w:r>
        <w:rPr>
          <w:rFonts w:hint="eastAsia"/>
          <w:sz w:val="18"/>
          <w:szCs w:val="18"/>
          <w:u w:val="single"/>
        </w:rPr>
        <w:t>承包人对发包人签认的竣工付款证书</w:t>
      </w:r>
    </w:p>
    <w:p>
      <w:pPr>
        <w:ind w:firstLine="360" w:firstLineChars="200"/>
        <w:rPr>
          <w:sz w:val="18"/>
          <w:szCs w:val="18"/>
        </w:rPr>
      </w:pPr>
      <w:r>
        <w:rPr>
          <w:rFonts w:hint="eastAsia"/>
          <w:sz w:val="18"/>
          <w:szCs w:val="18"/>
          <w:u w:val="single"/>
        </w:rPr>
        <w:t>有异议的，对于有异议部分应在收到审计单位出具的审核结果后</w:t>
      </w:r>
      <w:r>
        <w:rPr>
          <w:sz w:val="18"/>
          <w:szCs w:val="18"/>
          <w:u w:val="single"/>
        </w:rPr>
        <w:t xml:space="preserve"> 7 </w:t>
      </w:r>
      <w:r>
        <w:rPr>
          <w:rFonts w:hint="eastAsia"/>
          <w:sz w:val="18"/>
          <w:szCs w:val="18"/>
          <w:u w:val="single"/>
        </w:rPr>
        <w:t>天内提出异议，并由发包人会同相关单位按照审计单位规定的要求进行复核，或按照本专用合同条款第</w:t>
      </w:r>
      <w:r>
        <w:rPr>
          <w:sz w:val="18"/>
          <w:szCs w:val="18"/>
          <w:u w:val="single"/>
        </w:rPr>
        <w:t xml:space="preserve"> 20 条〔争议解决〕约定处理。待甲、乙双方均无异议后一并支付竣工款项。承包人逾期未提出异议的，视为认可发包人的审批结果。</w:t>
      </w:r>
    </w:p>
    <w:p>
      <w:pPr>
        <w:spacing w:after="120"/>
        <w:ind w:firstLine="360" w:firstLineChars="200"/>
        <w:rPr>
          <w:sz w:val="18"/>
          <w:szCs w:val="18"/>
        </w:rPr>
      </w:pPr>
      <w:r>
        <w:rPr>
          <w:sz w:val="18"/>
          <w:szCs w:val="18"/>
        </w:rPr>
        <w:t xml:space="preserve">14.4 </w:t>
      </w:r>
      <w:r>
        <w:rPr>
          <w:rFonts w:hint="eastAsia"/>
          <w:sz w:val="18"/>
          <w:szCs w:val="18"/>
        </w:rPr>
        <w:t>最终结清</w:t>
      </w:r>
    </w:p>
    <w:p>
      <w:pPr>
        <w:ind w:firstLine="360" w:firstLineChars="200"/>
        <w:rPr>
          <w:sz w:val="18"/>
          <w:szCs w:val="18"/>
        </w:rPr>
      </w:pPr>
      <w:r>
        <w:rPr>
          <w:sz w:val="18"/>
          <w:szCs w:val="18"/>
        </w:rPr>
        <w:t xml:space="preserve">14.4.1 </w:t>
      </w:r>
      <w:r>
        <w:rPr>
          <w:rFonts w:hint="eastAsia"/>
          <w:sz w:val="18"/>
          <w:szCs w:val="18"/>
        </w:rPr>
        <w:t>最终结清申请单</w:t>
      </w:r>
    </w:p>
    <w:p>
      <w:pPr>
        <w:ind w:firstLine="360" w:firstLineChars="200"/>
        <w:rPr>
          <w:sz w:val="18"/>
          <w:szCs w:val="18"/>
        </w:rPr>
      </w:pPr>
      <w:r>
        <w:rPr>
          <w:rFonts w:hint="eastAsia"/>
          <w:sz w:val="18"/>
          <w:szCs w:val="18"/>
        </w:rPr>
        <w:t>承包人提交最终结清申请单的份数：</w:t>
      </w:r>
      <w:r>
        <w:rPr>
          <w:rFonts w:hint="eastAsia"/>
          <w:sz w:val="18"/>
          <w:szCs w:val="18"/>
          <w:u w:val="single"/>
        </w:rPr>
        <w:t>按通用条款执行。</w:t>
      </w:r>
    </w:p>
    <w:p>
      <w:pPr>
        <w:ind w:firstLine="360" w:firstLineChars="200"/>
        <w:rPr>
          <w:sz w:val="18"/>
          <w:szCs w:val="18"/>
        </w:rPr>
      </w:pPr>
      <w:r>
        <w:rPr>
          <w:rFonts w:hint="eastAsia"/>
          <w:sz w:val="18"/>
          <w:szCs w:val="18"/>
        </w:rPr>
        <w:t>承包人提交最终结算申请单的期限：</w:t>
      </w:r>
      <w:r>
        <w:rPr>
          <w:rFonts w:hint="eastAsia"/>
          <w:sz w:val="18"/>
          <w:szCs w:val="18"/>
          <w:u w:val="single"/>
        </w:rPr>
        <w:t>按通用条款执行。</w:t>
      </w:r>
    </w:p>
    <w:p>
      <w:pPr>
        <w:ind w:firstLine="360" w:firstLineChars="200"/>
        <w:rPr>
          <w:sz w:val="18"/>
          <w:szCs w:val="18"/>
        </w:rPr>
      </w:pPr>
      <w:r>
        <w:rPr>
          <w:sz w:val="18"/>
          <w:szCs w:val="18"/>
        </w:rPr>
        <w:t xml:space="preserve">14.4.2 </w:t>
      </w:r>
      <w:r>
        <w:rPr>
          <w:rFonts w:hint="eastAsia"/>
          <w:sz w:val="18"/>
          <w:szCs w:val="18"/>
        </w:rPr>
        <w:t>最终结清证书和支付</w:t>
      </w:r>
    </w:p>
    <w:p>
      <w:pPr>
        <w:ind w:firstLine="360" w:firstLineChars="200"/>
        <w:rPr>
          <w:sz w:val="18"/>
          <w:szCs w:val="18"/>
        </w:rPr>
      </w:pPr>
      <w:r>
        <w:rPr>
          <w:rFonts w:hint="eastAsia"/>
          <w:sz w:val="18"/>
          <w:szCs w:val="18"/>
        </w:rPr>
        <w:t>（</w:t>
      </w:r>
      <w:r>
        <w:rPr>
          <w:sz w:val="18"/>
          <w:szCs w:val="18"/>
        </w:rPr>
        <w:t>1）发包人完成最终结清申请单的审批并颁发最终结清证书的期限：</w:t>
      </w:r>
      <w:r>
        <w:rPr>
          <w:rFonts w:hint="eastAsia"/>
          <w:sz w:val="18"/>
          <w:szCs w:val="18"/>
        </w:rPr>
        <w:t>。</w:t>
      </w:r>
    </w:p>
    <w:p>
      <w:pPr>
        <w:ind w:firstLine="360" w:firstLineChars="200"/>
        <w:rPr>
          <w:sz w:val="18"/>
          <w:szCs w:val="18"/>
        </w:rPr>
      </w:pPr>
      <w:r>
        <w:rPr>
          <w:rFonts w:hint="eastAsia"/>
          <w:sz w:val="18"/>
          <w:szCs w:val="18"/>
        </w:rPr>
        <w:t>（</w:t>
      </w:r>
      <w:r>
        <w:rPr>
          <w:sz w:val="18"/>
          <w:szCs w:val="18"/>
        </w:rPr>
        <w:t>2）发包人完成支付的期限：</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15. 缺陷责任期与保修</w:t>
      </w:r>
    </w:p>
    <w:p>
      <w:pPr>
        <w:spacing w:after="120"/>
        <w:ind w:firstLine="360" w:firstLineChars="200"/>
        <w:rPr>
          <w:sz w:val="18"/>
          <w:szCs w:val="18"/>
        </w:rPr>
      </w:pPr>
      <w:r>
        <w:rPr>
          <w:sz w:val="18"/>
          <w:szCs w:val="18"/>
        </w:rPr>
        <w:t>15.2缺陷责任期</w:t>
      </w:r>
    </w:p>
    <w:p>
      <w:pPr>
        <w:ind w:firstLine="360" w:firstLineChars="200"/>
        <w:rPr>
          <w:sz w:val="18"/>
          <w:szCs w:val="18"/>
        </w:rPr>
      </w:pPr>
      <w:r>
        <w:rPr>
          <w:rFonts w:hint="eastAsia"/>
          <w:sz w:val="18"/>
          <w:szCs w:val="18"/>
        </w:rPr>
        <w:t>缺陷责任期的具体期限：</w:t>
      </w:r>
      <w:r>
        <w:rPr>
          <w:rFonts w:hint="eastAsia"/>
          <w:sz w:val="18"/>
          <w:szCs w:val="18"/>
          <w:u w:val="single"/>
        </w:rPr>
        <w:t>自工程竣工验收合格之日起</w:t>
      </w:r>
      <w:r>
        <w:rPr>
          <w:sz w:val="18"/>
          <w:szCs w:val="18"/>
          <w:u w:val="single"/>
        </w:rPr>
        <w:t xml:space="preserve">12 </w:t>
      </w:r>
      <w:r>
        <w:rPr>
          <w:rFonts w:hint="eastAsia"/>
          <w:sz w:val="18"/>
          <w:szCs w:val="18"/>
          <w:u w:val="single"/>
        </w:rPr>
        <w:t>个月或</w:t>
      </w:r>
      <w:r>
        <w:rPr>
          <w:sz w:val="18"/>
          <w:szCs w:val="18"/>
          <w:u w:val="single"/>
        </w:rPr>
        <w:t xml:space="preserve"> 24 </w:t>
      </w:r>
      <w:r>
        <w:rPr>
          <w:rFonts w:hint="eastAsia"/>
          <w:sz w:val="18"/>
          <w:szCs w:val="18"/>
          <w:u w:val="single"/>
        </w:rPr>
        <w:t>个月（具体期限根据项目类型约定执行）。在缺陷责任期内发包人在使用过程中发现工程存在质量缺陷，经承包人、发包人、监理人共同排查认定，因承包人原因造成的质量缺陷，由承包人负责维修复原，直至经承包人、发包人、监理人根据国家质量验收规范验收合格，所发生的费用由承包人承担并承担发包人由此造成的损失。因发包人原因造成的质量缺陷，承包人按工程质量保修书负责保修</w:t>
      </w:r>
    </w:p>
    <w:p>
      <w:pPr>
        <w:ind w:firstLine="360" w:firstLineChars="200"/>
        <w:rPr>
          <w:sz w:val="18"/>
          <w:szCs w:val="18"/>
        </w:rPr>
      </w:pPr>
      <w:r>
        <w:rPr>
          <w:sz w:val="18"/>
          <w:szCs w:val="18"/>
        </w:rPr>
        <w:t xml:space="preserve">15.3 </w:t>
      </w:r>
      <w:r>
        <w:rPr>
          <w:rFonts w:hint="eastAsia"/>
          <w:sz w:val="18"/>
          <w:szCs w:val="18"/>
        </w:rPr>
        <w:t>质量保证金</w:t>
      </w:r>
    </w:p>
    <w:p>
      <w:pPr>
        <w:ind w:firstLine="360" w:firstLineChars="200"/>
        <w:rPr>
          <w:sz w:val="18"/>
          <w:szCs w:val="18"/>
        </w:rPr>
      </w:pPr>
      <w:r>
        <w:rPr>
          <w:rFonts w:hint="eastAsia"/>
          <w:sz w:val="18"/>
          <w:szCs w:val="18"/>
        </w:rPr>
        <w:t>关于是否扣留质量保证金的约定：</w:t>
      </w:r>
      <w:r>
        <w:rPr>
          <w:sz w:val="18"/>
          <w:szCs w:val="18"/>
          <w:u w:val="single"/>
        </w:rPr>
        <w:t xml:space="preserve">    扣留      </w:t>
      </w:r>
      <w:r>
        <w:rPr>
          <w:rFonts w:hint="eastAsia"/>
          <w:sz w:val="18"/>
          <w:szCs w:val="18"/>
        </w:rPr>
        <w:t>。</w:t>
      </w:r>
    </w:p>
    <w:p>
      <w:pPr>
        <w:ind w:firstLine="360" w:firstLineChars="200"/>
        <w:rPr>
          <w:sz w:val="18"/>
          <w:szCs w:val="18"/>
        </w:rPr>
      </w:pPr>
      <w:r>
        <w:rPr>
          <w:rFonts w:hint="eastAsia"/>
          <w:sz w:val="18"/>
          <w:szCs w:val="18"/>
        </w:rPr>
        <w:t>在工程项目竣工前，承包人按专用合同条款第</w:t>
      </w:r>
      <w:r>
        <w:rPr>
          <w:sz w:val="18"/>
          <w:szCs w:val="18"/>
        </w:rPr>
        <w:t>3.7条提供履约担保的，发包人不得同时预留工程质量保证金。</w:t>
      </w:r>
    </w:p>
    <w:p>
      <w:pPr>
        <w:ind w:firstLine="360" w:firstLineChars="200"/>
        <w:outlineLvl w:val="0"/>
        <w:rPr>
          <w:sz w:val="18"/>
          <w:szCs w:val="18"/>
        </w:rPr>
      </w:pPr>
      <w:r>
        <w:rPr>
          <w:sz w:val="18"/>
          <w:szCs w:val="18"/>
        </w:rPr>
        <w:t xml:space="preserve">15.3.1 </w:t>
      </w:r>
      <w:r>
        <w:rPr>
          <w:rFonts w:hint="eastAsia"/>
          <w:sz w:val="18"/>
          <w:szCs w:val="18"/>
        </w:rPr>
        <w:t>承包人提供质量保证金的方式</w:t>
      </w:r>
    </w:p>
    <w:p>
      <w:pPr>
        <w:ind w:firstLine="360" w:firstLineChars="200"/>
        <w:rPr>
          <w:sz w:val="18"/>
          <w:szCs w:val="18"/>
        </w:rPr>
      </w:pPr>
      <w:r>
        <w:rPr>
          <w:rFonts w:hint="eastAsia"/>
          <w:sz w:val="18"/>
          <w:szCs w:val="18"/>
        </w:rPr>
        <w:t>质量保证金采用以下第</w:t>
      </w:r>
      <w:r>
        <w:rPr>
          <w:sz w:val="18"/>
          <w:szCs w:val="18"/>
          <w:u w:val="single"/>
        </w:rPr>
        <w:t>（2）</w:t>
      </w:r>
      <w:r>
        <w:rPr>
          <w:sz w:val="18"/>
          <w:szCs w:val="18"/>
        </w:rPr>
        <w:t xml:space="preserve"> 种方式：</w:t>
      </w:r>
    </w:p>
    <w:p>
      <w:pPr>
        <w:autoSpaceDE w:val="0"/>
        <w:autoSpaceDN w:val="0"/>
        <w:adjustRightInd w:val="0"/>
        <w:ind w:firstLine="360" w:firstLineChars="200"/>
        <w:rPr>
          <w:sz w:val="18"/>
          <w:szCs w:val="18"/>
        </w:rPr>
      </w:pPr>
      <w:r>
        <w:rPr>
          <w:rFonts w:hint="eastAsia"/>
          <w:sz w:val="18"/>
          <w:szCs w:val="18"/>
        </w:rPr>
        <w:t>（</w:t>
      </w:r>
      <w:r>
        <w:rPr>
          <w:sz w:val="18"/>
          <w:szCs w:val="18"/>
        </w:rPr>
        <w:t>1）质量保证金保函，保证金额为：</w:t>
      </w:r>
      <w:r>
        <w:rPr>
          <w:sz w:val="18"/>
          <w:szCs w:val="18"/>
          <w:u w:val="single"/>
        </w:rPr>
        <w:t xml:space="preserve">   /     </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2）</w:t>
      </w:r>
      <w:r>
        <w:rPr>
          <w:sz w:val="18"/>
          <w:szCs w:val="18"/>
          <w:u w:val="single"/>
        </w:rPr>
        <w:t xml:space="preserve">   经审定的工程总价款3</w:t>
      </w:r>
      <w:r>
        <w:rPr>
          <w:sz w:val="18"/>
          <w:szCs w:val="18"/>
        </w:rPr>
        <w:t>%的工程款；</w:t>
      </w:r>
    </w:p>
    <w:p>
      <w:pPr>
        <w:autoSpaceDE w:val="0"/>
        <w:autoSpaceDN w:val="0"/>
        <w:adjustRightInd w:val="0"/>
        <w:ind w:firstLine="360" w:firstLineChars="200"/>
        <w:rPr>
          <w:sz w:val="18"/>
          <w:szCs w:val="18"/>
        </w:rPr>
      </w:pPr>
      <w:r>
        <w:rPr>
          <w:rFonts w:hint="eastAsia"/>
          <w:sz w:val="18"/>
          <w:szCs w:val="18"/>
        </w:rPr>
        <w:t>（</w:t>
      </w:r>
      <w:r>
        <w:rPr>
          <w:sz w:val="18"/>
          <w:szCs w:val="18"/>
        </w:rPr>
        <w:t>3）其他方式:</w:t>
      </w:r>
      <w:r>
        <w:rPr>
          <w:sz w:val="18"/>
          <w:szCs w:val="18"/>
          <w:u w:val="single"/>
        </w:rPr>
        <w:t xml:space="preserve">    /       </w:t>
      </w:r>
      <w:r>
        <w:rPr>
          <w:rFonts w:hint="eastAsia"/>
          <w:sz w:val="18"/>
          <w:szCs w:val="18"/>
        </w:rPr>
        <w:t>。</w:t>
      </w:r>
    </w:p>
    <w:p>
      <w:pPr>
        <w:ind w:firstLine="360" w:firstLineChars="200"/>
        <w:outlineLvl w:val="0"/>
        <w:rPr>
          <w:sz w:val="18"/>
          <w:szCs w:val="18"/>
        </w:rPr>
      </w:pPr>
      <w:r>
        <w:rPr>
          <w:sz w:val="18"/>
          <w:szCs w:val="18"/>
        </w:rPr>
        <w:t xml:space="preserve">15.3.2 质量保证金的扣留 </w:t>
      </w:r>
    </w:p>
    <w:p>
      <w:pPr>
        <w:ind w:firstLine="360" w:firstLineChars="200"/>
        <w:rPr>
          <w:sz w:val="18"/>
          <w:szCs w:val="18"/>
        </w:rPr>
      </w:pPr>
      <w:r>
        <w:rPr>
          <w:rFonts w:hint="eastAsia"/>
          <w:sz w:val="18"/>
          <w:szCs w:val="18"/>
        </w:rPr>
        <w:t>质量保证金的扣留采取以下第</w:t>
      </w:r>
      <w:r>
        <w:rPr>
          <w:sz w:val="18"/>
          <w:szCs w:val="18"/>
          <w:u w:val="single"/>
        </w:rPr>
        <w:t xml:space="preserve">  (2)  </w:t>
      </w:r>
      <w:r>
        <w:rPr>
          <w:rFonts w:hint="eastAsia"/>
          <w:sz w:val="18"/>
          <w:szCs w:val="18"/>
        </w:rPr>
        <w:t>种方式：</w:t>
      </w:r>
    </w:p>
    <w:p>
      <w:pPr>
        <w:autoSpaceDE w:val="0"/>
        <w:autoSpaceDN w:val="0"/>
        <w:adjustRightInd w:val="0"/>
        <w:ind w:firstLine="360" w:firstLineChars="200"/>
        <w:rPr>
          <w:sz w:val="18"/>
          <w:szCs w:val="18"/>
        </w:rPr>
      </w:pPr>
      <w:r>
        <w:rPr>
          <w:rFonts w:hint="eastAsia"/>
          <w:sz w:val="18"/>
          <w:szCs w:val="18"/>
        </w:rPr>
        <w:t>（</w:t>
      </w:r>
      <w:r>
        <w:rPr>
          <w:sz w:val="18"/>
          <w:szCs w:val="18"/>
        </w:rPr>
        <w:t>1）在支付工程进度款时逐次扣留，在此情形下，质量保证金的计算基数不包括预付款的支付、扣回以及价格调整的金额；</w:t>
      </w:r>
    </w:p>
    <w:p>
      <w:pPr>
        <w:autoSpaceDE w:val="0"/>
        <w:autoSpaceDN w:val="0"/>
        <w:adjustRightInd w:val="0"/>
        <w:ind w:firstLine="360" w:firstLineChars="200"/>
        <w:outlineLvl w:val="0"/>
        <w:rPr>
          <w:sz w:val="18"/>
          <w:szCs w:val="18"/>
        </w:rPr>
      </w:pPr>
      <w:r>
        <w:rPr>
          <w:rFonts w:hint="eastAsia"/>
          <w:sz w:val="18"/>
          <w:szCs w:val="18"/>
        </w:rPr>
        <w:t>（</w:t>
      </w:r>
      <w:r>
        <w:rPr>
          <w:sz w:val="18"/>
          <w:szCs w:val="18"/>
        </w:rPr>
        <w:t>2）工程竣工结算时一次性扣留质量保证金；</w:t>
      </w:r>
    </w:p>
    <w:p>
      <w:pPr>
        <w:autoSpaceDE w:val="0"/>
        <w:autoSpaceDN w:val="0"/>
        <w:adjustRightInd w:val="0"/>
        <w:ind w:firstLine="360" w:firstLineChars="200"/>
        <w:rPr>
          <w:sz w:val="18"/>
          <w:szCs w:val="18"/>
        </w:rPr>
      </w:pPr>
      <w:r>
        <w:rPr>
          <w:rFonts w:hint="eastAsia"/>
          <w:sz w:val="18"/>
          <w:szCs w:val="18"/>
        </w:rPr>
        <w:t>（</w:t>
      </w:r>
      <w:r>
        <w:rPr>
          <w:sz w:val="18"/>
          <w:szCs w:val="18"/>
        </w:rPr>
        <w:t>3）其他扣留方式:</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关于质量保证金的补充约定：。</w:t>
      </w:r>
    </w:p>
    <w:p>
      <w:pPr>
        <w:spacing w:after="120"/>
        <w:ind w:firstLine="360" w:firstLineChars="200"/>
        <w:rPr>
          <w:sz w:val="18"/>
          <w:szCs w:val="18"/>
        </w:rPr>
      </w:pPr>
      <w:r>
        <w:rPr>
          <w:sz w:val="18"/>
          <w:szCs w:val="18"/>
        </w:rPr>
        <w:t>15.4保修</w:t>
      </w:r>
    </w:p>
    <w:p>
      <w:pPr>
        <w:ind w:firstLine="351" w:firstLineChars="195"/>
        <w:rPr>
          <w:sz w:val="18"/>
          <w:szCs w:val="18"/>
        </w:rPr>
      </w:pPr>
      <w:r>
        <w:rPr>
          <w:sz w:val="18"/>
          <w:szCs w:val="18"/>
        </w:rPr>
        <w:t xml:space="preserve">15.4.1 </w:t>
      </w:r>
      <w:r>
        <w:rPr>
          <w:rFonts w:hint="eastAsia"/>
          <w:sz w:val="18"/>
          <w:szCs w:val="18"/>
        </w:rPr>
        <w:t>保修责任</w:t>
      </w:r>
    </w:p>
    <w:p>
      <w:pPr>
        <w:ind w:firstLine="351" w:firstLineChars="195"/>
        <w:rPr>
          <w:sz w:val="18"/>
          <w:szCs w:val="18"/>
        </w:rPr>
      </w:pPr>
      <w:r>
        <w:rPr>
          <w:rFonts w:hint="eastAsia"/>
          <w:sz w:val="18"/>
          <w:szCs w:val="18"/>
        </w:rPr>
        <w:t>工程保修期为：</w:t>
      </w:r>
      <w:r>
        <w:rPr>
          <w:rFonts w:hint="eastAsia"/>
          <w:sz w:val="18"/>
          <w:szCs w:val="18"/>
          <w:u w:val="single"/>
        </w:rPr>
        <w:t>见工程质量保修书。</w:t>
      </w:r>
    </w:p>
    <w:p>
      <w:pPr>
        <w:ind w:firstLine="351" w:firstLineChars="195"/>
        <w:rPr>
          <w:sz w:val="18"/>
          <w:szCs w:val="18"/>
        </w:rPr>
      </w:pPr>
      <w:r>
        <w:rPr>
          <w:sz w:val="18"/>
          <w:szCs w:val="18"/>
        </w:rPr>
        <w:t xml:space="preserve">15.4.3 </w:t>
      </w:r>
      <w:r>
        <w:rPr>
          <w:rFonts w:hint="eastAsia"/>
          <w:sz w:val="18"/>
          <w:szCs w:val="18"/>
        </w:rPr>
        <w:t>修复通知</w:t>
      </w:r>
    </w:p>
    <w:p>
      <w:pPr>
        <w:ind w:firstLine="360" w:firstLineChars="200"/>
        <w:rPr>
          <w:sz w:val="18"/>
          <w:szCs w:val="18"/>
          <w:u w:val="single"/>
        </w:rPr>
      </w:pPr>
      <w:r>
        <w:rPr>
          <w:rFonts w:hint="eastAsia"/>
          <w:sz w:val="18"/>
          <w:szCs w:val="18"/>
          <w:u w:val="single"/>
        </w:rPr>
        <w:t>承包人收到保修通知并到达工程现场的合理时间：</w:t>
      </w:r>
      <w:bookmarkStart w:id="75" w:name="_Hlk55664371"/>
      <w:r>
        <w:rPr>
          <w:sz w:val="18"/>
          <w:szCs w:val="18"/>
          <w:u w:val="single"/>
        </w:rPr>
        <w:t>属于保修范围、内容的项目，承包人应当在接到保修通知之目起7天内派人保修。承包人不在约定期限内派人保修的，发包人可以委托他人修理;发生紧急抢修事故的，承包人在接到事故通知后，应当立即到达事故现场抢修，承包人未在约定的时间内到达派人保修的造成发包人委托其他人维修所发生的费用在质量保修金中扣除，由此产生的损失由承包人承担。</w:t>
      </w:r>
      <w:bookmarkEnd w:id="75"/>
    </w:p>
    <w:p>
      <w:pPr>
        <w:pStyle w:val="8"/>
        <w:spacing w:line="240" w:lineRule="auto"/>
        <w:rPr>
          <w:rFonts w:ascii="宋体" w:hAnsi="宋体" w:cs="宋体"/>
          <w:sz w:val="18"/>
          <w:szCs w:val="18"/>
        </w:rPr>
      </w:pPr>
      <w:r>
        <w:rPr>
          <w:rFonts w:hint="eastAsia" w:ascii="宋体" w:hAnsi="宋体" w:cs="宋体"/>
          <w:sz w:val="18"/>
          <w:szCs w:val="18"/>
        </w:rPr>
        <w:t>16. 违约</w:t>
      </w:r>
    </w:p>
    <w:p>
      <w:pPr>
        <w:spacing w:after="120"/>
        <w:ind w:firstLine="360" w:firstLineChars="200"/>
        <w:outlineLvl w:val="0"/>
        <w:rPr>
          <w:sz w:val="18"/>
          <w:szCs w:val="18"/>
        </w:rPr>
      </w:pPr>
      <w:r>
        <w:rPr>
          <w:sz w:val="18"/>
          <w:szCs w:val="18"/>
        </w:rPr>
        <w:t xml:space="preserve">16.1 </w:t>
      </w:r>
      <w:r>
        <w:rPr>
          <w:rFonts w:hint="eastAsia"/>
          <w:sz w:val="18"/>
          <w:szCs w:val="18"/>
        </w:rPr>
        <w:t>发包人违约</w:t>
      </w:r>
    </w:p>
    <w:p>
      <w:pPr>
        <w:ind w:firstLine="360" w:firstLineChars="200"/>
        <w:rPr>
          <w:sz w:val="18"/>
          <w:szCs w:val="18"/>
        </w:rPr>
      </w:pPr>
      <w:r>
        <w:rPr>
          <w:sz w:val="18"/>
          <w:szCs w:val="18"/>
        </w:rPr>
        <w:t>16.1.1发包人违约的情形</w:t>
      </w:r>
    </w:p>
    <w:p>
      <w:pPr>
        <w:ind w:firstLine="360" w:firstLineChars="200"/>
        <w:rPr>
          <w:sz w:val="18"/>
          <w:szCs w:val="18"/>
        </w:rPr>
      </w:pPr>
      <w:r>
        <w:rPr>
          <w:rFonts w:hint="eastAsia"/>
          <w:sz w:val="18"/>
          <w:szCs w:val="18"/>
        </w:rPr>
        <w:t>发包人违约的其他情形：</w:t>
      </w:r>
      <w:r>
        <w:rPr>
          <w:sz w:val="18"/>
          <w:szCs w:val="18"/>
          <w:u w:val="single"/>
        </w:rPr>
        <w:t xml:space="preserve">       /     </w:t>
      </w:r>
      <w:r>
        <w:rPr>
          <w:rFonts w:hint="eastAsia"/>
          <w:sz w:val="18"/>
          <w:szCs w:val="18"/>
        </w:rPr>
        <w:t>。</w:t>
      </w:r>
    </w:p>
    <w:p>
      <w:pPr>
        <w:ind w:left="900" w:hanging="900" w:hangingChars="500"/>
        <w:rPr>
          <w:sz w:val="18"/>
          <w:szCs w:val="18"/>
        </w:rPr>
      </w:pPr>
      <w:r>
        <w:rPr>
          <w:sz w:val="18"/>
          <w:szCs w:val="18"/>
        </w:rPr>
        <w:t xml:space="preserve">    16.1.2 发包人违约的责任</w:t>
      </w:r>
    </w:p>
    <w:p>
      <w:pPr>
        <w:ind w:firstLine="360" w:firstLineChars="200"/>
        <w:rPr>
          <w:sz w:val="18"/>
          <w:szCs w:val="18"/>
        </w:rPr>
      </w:pPr>
      <w:r>
        <w:rPr>
          <w:rFonts w:hint="eastAsia"/>
          <w:sz w:val="18"/>
          <w:szCs w:val="18"/>
        </w:rPr>
        <w:t>发包人违约责任的承担方式和计算方法：</w:t>
      </w:r>
    </w:p>
    <w:p>
      <w:pPr>
        <w:ind w:firstLine="360" w:firstLineChars="200"/>
        <w:rPr>
          <w:sz w:val="18"/>
          <w:szCs w:val="18"/>
          <w:u w:val="single"/>
        </w:rPr>
      </w:pPr>
      <w:r>
        <w:rPr>
          <w:rFonts w:hint="eastAsia"/>
          <w:sz w:val="18"/>
          <w:szCs w:val="18"/>
        </w:rPr>
        <w:t>（</w:t>
      </w:r>
      <w:r>
        <w:rPr>
          <w:sz w:val="18"/>
          <w:szCs w:val="18"/>
        </w:rPr>
        <w:t>1）因发包人原因未能在计划开工日期前7天内下达开工通知的违约责任：</w:t>
      </w:r>
      <w:r>
        <w:rPr>
          <w:rFonts w:hint="eastAsia"/>
          <w:sz w:val="18"/>
          <w:szCs w:val="18"/>
          <w:u w:val="single"/>
        </w:rPr>
        <w:t>双方另行协商。</w:t>
      </w:r>
    </w:p>
    <w:p>
      <w:pPr>
        <w:ind w:firstLine="360" w:firstLineChars="200"/>
        <w:rPr>
          <w:sz w:val="18"/>
          <w:szCs w:val="18"/>
        </w:rPr>
      </w:pPr>
      <w:r>
        <w:rPr>
          <w:rFonts w:hint="eastAsia"/>
          <w:sz w:val="18"/>
          <w:szCs w:val="18"/>
        </w:rPr>
        <w:t>（</w:t>
      </w:r>
      <w:r>
        <w:rPr>
          <w:sz w:val="18"/>
          <w:szCs w:val="18"/>
        </w:rPr>
        <w:t>2）因发包人原因未能按合同约定支付合同价款的违约责任：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3）发包人违反第10.1款〔变更的范围〕第（2）项约定，自行实施被取消的工作或转由他人实施的违约责任：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4）发包人提供的材料、工程设备的规格、数量或质量不符合合同约定，或因发包人原因导致交货日期延误或交货地点变更等情况的违约责任：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5）因发包人违反合同约定造成暂停施工的违约责任：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6）发包人无正当理由没有在约定期限内发出复工指示，导致承包人无法复工的违约责任：</w:t>
      </w:r>
      <w:r>
        <w:rPr>
          <w:rFonts w:hint="eastAsia"/>
          <w:sz w:val="18"/>
          <w:szCs w:val="18"/>
          <w:u w:val="single"/>
        </w:rPr>
        <w:t>双方另行协商。</w:t>
      </w:r>
    </w:p>
    <w:p>
      <w:pPr>
        <w:ind w:firstLine="360" w:firstLineChars="200"/>
        <w:rPr>
          <w:sz w:val="18"/>
          <w:szCs w:val="18"/>
        </w:rPr>
      </w:pPr>
      <w:r>
        <w:rPr>
          <w:rFonts w:hint="eastAsia"/>
          <w:sz w:val="18"/>
          <w:szCs w:val="18"/>
        </w:rPr>
        <w:t>（</w:t>
      </w:r>
      <w:r>
        <w:rPr>
          <w:sz w:val="18"/>
          <w:szCs w:val="18"/>
        </w:rPr>
        <w:t>7）其他：</w:t>
      </w:r>
      <w:r>
        <w:rPr>
          <w:rFonts w:hint="eastAsia"/>
          <w:sz w:val="18"/>
          <w:szCs w:val="18"/>
        </w:rPr>
        <w:t>。</w:t>
      </w:r>
    </w:p>
    <w:p>
      <w:pPr>
        <w:ind w:firstLine="360" w:firstLineChars="200"/>
        <w:rPr>
          <w:sz w:val="18"/>
          <w:szCs w:val="18"/>
        </w:rPr>
      </w:pPr>
      <w:r>
        <w:rPr>
          <w:sz w:val="18"/>
          <w:szCs w:val="18"/>
        </w:rPr>
        <w:t xml:space="preserve">16.1.3 </w:t>
      </w:r>
      <w:r>
        <w:rPr>
          <w:rFonts w:hint="eastAsia"/>
          <w:sz w:val="18"/>
          <w:szCs w:val="18"/>
        </w:rPr>
        <w:t>因发包人违约解除合同</w:t>
      </w:r>
    </w:p>
    <w:p>
      <w:pPr>
        <w:autoSpaceDE w:val="0"/>
        <w:autoSpaceDN w:val="0"/>
        <w:adjustRightInd w:val="0"/>
        <w:ind w:firstLine="360" w:firstLineChars="200"/>
        <w:rPr>
          <w:sz w:val="18"/>
          <w:szCs w:val="18"/>
        </w:rPr>
      </w:pPr>
      <w:r>
        <w:rPr>
          <w:rFonts w:hint="eastAsia"/>
          <w:sz w:val="18"/>
          <w:szCs w:val="18"/>
        </w:rPr>
        <w:t>承包人按</w:t>
      </w:r>
      <w:r>
        <w:rPr>
          <w:sz w:val="18"/>
          <w:szCs w:val="18"/>
        </w:rPr>
        <w:t>16.1.1项〔发包人违约的情形〕约定暂停施工满</w:t>
      </w:r>
      <w:r>
        <w:rPr>
          <w:sz w:val="18"/>
          <w:szCs w:val="18"/>
          <w:u w:val="single"/>
        </w:rPr>
        <w:t xml:space="preserve">  60  </w:t>
      </w:r>
      <w:r>
        <w:rPr>
          <w:rFonts w:hint="eastAsia"/>
          <w:sz w:val="18"/>
          <w:szCs w:val="18"/>
        </w:rPr>
        <w:t>天后发包人仍不纠正其违约行为并致使合同目的不能实现的，承包人有权解除合同。</w:t>
      </w:r>
    </w:p>
    <w:p>
      <w:pPr>
        <w:spacing w:after="120"/>
        <w:ind w:firstLine="360" w:firstLineChars="200"/>
        <w:outlineLvl w:val="0"/>
        <w:rPr>
          <w:sz w:val="18"/>
          <w:szCs w:val="18"/>
        </w:rPr>
      </w:pPr>
      <w:r>
        <w:rPr>
          <w:sz w:val="18"/>
          <w:szCs w:val="18"/>
        </w:rPr>
        <w:t xml:space="preserve">16.2 </w:t>
      </w:r>
      <w:r>
        <w:rPr>
          <w:rFonts w:hint="eastAsia"/>
          <w:sz w:val="18"/>
          <w:szCs w:val="18"/>
        </w:rPr>
        <w:t>承包人违约</w:t>
      </w:r>
    </w:p>
    <w:p>
      <w:pPr>
        <w:ind w:firstLine="360" w:firstLineChars="200"/>
        <w:rPr>
          <w:sz w:val="18"/>
          <w:szCs w:val="18"/>
        </w:rPr>
      </w:pPr>
      <w:r>
        <w:rPr>
          <w:sz w:val="18"/>
          <w:szCs w:val="18"/>
        </w:rPr>
        <w:t xml:space="preserve">16.2.1 </w:t>
      </w:r>
      <w:r>
        <w:rPr>
          <w:rFonts w:hint="eastAsia"/>
          <w:sz w:val="18"/>
          <w:szCs w:val="18"/>
        </w:rPr>
        <w:t>承包人违约的情形</w:t>
      </w:r>
    </w:p>
    <w:p>
      <w:pPr>
        <w:ind w:firstLine="360" w:firstLineChars="200"/>
        <w:rPr>
          <w:sz w:val="18"/>
          <w:szCs w:val="18"/>
        </w:rPr>
      </w:pPr>
      <w:r>
        <w:rPr>
          <w:rFonts w:hint="eastAsia"/>
          <w:sz w:val="18"/>
          <w:szCs w:val="18"/>
        </w:rPr>
        <w:t>承包人违约的其他情形：</w:t>
      </w:r>
    </w:p>
    <w:p>
      <w:pPr>
        <w:ind w:right="-57" w:rightChars="-27" w:firstLine="360" w:firstLineChars="200"/>
        <w:rPr>
          <w:sz w:val="18"/>
          <w:szCs w:val="18"/>
          <w:u w:val="single"/>
        </w:rPr>
      </w:pPr>
      <w:r>
        <w:rPr>
          <w:rFonts w:hint="eastAsia"/>
          <w:sz w:val="18"/>
          <w:szCs w:val="18"/>
          <w:u w:val="single"/>
        </w:rPr>
        <w:t>（</w:t>
      </w:r>
      <w:r>
        <w:rPr>
          <w:sz w:val="18"/>
          <w:szCs w:val="18"/>
          <w:u w:val="single"/>
        </w:rPr>
        <w:t xml:space="preserve">1）发生一般或以上等级安全事故（按国务院第 493 </w:t>
      </w:r>
      <w:r>
        <w:rPr>
          <w:rFonts w:hint="eastAsia"/>
          <w:sz w:val="18"/>
          <w:szCs w:val="18"/>
          <w:u w:val="single"/>
        </w:rPr>
        <w:t>号令的等级标准），承包人在承担相应赔偿责任的同时，向发包人承担</w:t>
      </w:r>
      <w:r>
        <w:rPr>
          <w:sz w:val="18"/>
          <w:szCs w:val="18"/>
          <w:u w:val="single"/>
        </w:rPr>
        <w:t xml:space="preserve"> 0.5%合同价款的违约金。施工单位出现严重安全、质量事故的，或在建设单位规定的整改期限内达不到整改要求或明显无法按期完工的，建设单位有权要求施工单位退场，并按应</w:t>
      </w:r>
      <w:r>
        <w:rPr>
          <w:rFonts w:hint="eastAsia"/>
          <w:sz w:val="18"/>
          <w:szCs w:val="18"/>
          <w:u w:val="single"/>
        </w:rPr>
        <w:t>予计量工程量的</w:t>
      </w:r>
      <w:r>
        <w:rPr>
          <w:sz w:val="18"/>
          <w:szCs w:val="18"/>
          <w:u w:val="single"/>
        </w:rPr>
        <w:t xml:space="preserve"> 80%款项结算。</w:t>
      </w:r>
    </w:p>
    <w:p>
      <w:pPr>
        <w:ind w:right="-57" w:rightChars="-27" w:firstLine="360" w:firstLineChars="200"/>
        <w:rPr>
          <w:sz w:val="18"/>
          <w:szCs w:val="18"/>
          <w:u w:val="single"/>
        </w:rPr>
      </w:pPr>
      <w:r>
        <w:rPr>
          <w:rFonts w:hint="eastAsia"/>
          <w:sz w:val="18"/>
          <w:szCs w:val="18"/>
          <w:u w:val="single"/>
        </w:rPr>
        <w:t>（</w:t>
      </w:r>
      <w:r>
        <w:rPr>
          <w:sz w:val="18"/>
          <w:szCs w:val="18"/>
          <w:u w:val="single"/>
        </w:rPr>
        <w:t>2）若发包人按本合同专用</w:t>
      </w:r>
      <w:r>
        <w:rPr>
          <w:rFonts w:hint="eastAsia"/>
          <w:sz w:val="18"/>
          <w:szCs w:val="18"/>
          <w:u w:val="single"/>
        </w:rPr>
        <w:t>条款第</w:t>
      </w:r>
      <w:r>
        <w:rPr>
          <w:sz w:val="18"/>
          <w:szCs w:val="18"/>
          <w:u w:val="single"/>
        </w:rPr>
        <w:t xml:space="preserve"> 12 款合同价格、计量与支付规定的付款方式及金额向承包人支付工程款后，承包人的施工人员、材料供应商、机械与设备出租人、与本工程施工建设相关人员及单位等向发包人索要工资、材料款、机械与设备出租费等，则承包人承担由此引起的一切责任与费用，并且按合同价的 20%向发包人缴纳罚款 。</w:t>
      </w:r>
    </w:p>
    <w:p>
      <w:pPr>
        <w:ind w:right="-57" w:rightChars="-27" w:firstLine="360" w:firstLineChars="200"/>
        <w:rPr>
          <w:sz w:val="18"/>
          <w:szCs w:val="18"/>
          <w:u w:val="single"/>
        </w:rPr>
      </w:pPr>
      <w:r>
        <w:rPr>
          <w:rFonts w:hint="eastAsia"/>
          <w:sz w:val="18"/>
          <w:szCs w:val="18"/>
          <w:u w:val="single"/>
        </w:rPr>
        <w:t>（</w:t>
      </w:r>
      <w:r>
        <w:rPr>
          <w:sz w:val="18"/>
          <w:szCs w:val="18"/>
          <w:u w:val="single"/>
        </w:rPr>
        <w:t>3）承包人存在以下行为的，发包人有权要求解除合同，并由承包人承担由此引起的一切损失，并负责由此引起的一切法律责任，并赔偿由此引起的发包人的一切经济损失。</w:t>
      </w:r>
    </w:p>
    <w:p>
      <w:pPr>
        <w:ind w:right="-57" w:rightChars="-27" w:firstLine="360" w:firstLineChars="200"/>
        <w:rPr>
          <w:sz w:val="18"/>
          <w:szCs w:val="18"/>
          <w:u w:val="single"/>
        </w:rPr>
      </w:pPr>
      <w:r>
        <w:rPr>
          <w:sz w:val="18"/>
          <w:szCs w:val="18"/>
          <w:u w:val="single"/>
        </w:rPr>
        <w:t>1、本工程具体分项工程完成时间应服从发包人的总体要求，如果因承包人原因导致实际进度与发包人要求的进度计划不符，承包人</w:t>
      </w:r>
      <w:r>
        <w:rPr>
          <w:rFonts w:hint="eastAsia"/>
          <w:sz w:val="18"/>
          <w:szCs w:val="18"/>
          <w:u w:val="single"/>
        </w:rPr>
        <w:t>无措施或无法按工期完工或质量无法达到合同要求的；且发包人有权对部分分项工程指定第三方施工，承包人必须无条件服从和配合；此分项工程费用由发包人按实际发生费用从承包人的工程款中扣除，并加收</w:t>
      </w:r>
      <w:r>
        <w:rPr>
          <w:sz w:val="18"/>
          <w:szCs w:val="18"/>
          <w:u w:val="single"/>
        </w:rPr>
        <w:t xml:space="preserve"> 10%的管理费；当累计完成工程量不足计划进度的 70%时，可认为承包人无能力按期履行合同，发包人有权解除合同，并要求承包人支付 10%合同价款的违约金，承包人无条件退场。</w:t>
      </w:r>
    </w:p>
    <w:p>
      <w:pPr>
        <w:ind w:right="-57" w:rightChars="-27" w:firstLine="360" w:firstLineChars="200"/>
        <w:rPr>
          <w:sz w:val="18"/>
          <w:szCs w:val="18"/>
          <w:u w:val="single"/>
        </w:rPr>
      </w:pPr>
      <w:r>
        <w:rPr>
          <w:sz w:val="18"/>
          <w:szCs w:val="18"/>
          <w:u w:val="single"/>
        </w:rPr>
        <w:t xml:space="preserve">2、承包人未按照程序报验的，每次向发包人支付 1000 </w:t>
      </w:r>
      <w:r>
        <w:rPr>
          <w:rFonts w:hint="eastAsia"/>
          <w:sz w:val="18"/>
          <w:szCs w:val="18"/>
          <w:u w:val="single"/>
        </w:rPr>
        <w:t>元违约金；对于施工单位所出现的质量缺陷和安全隐患，施工单位应在接到通知后立即整改，在规定时间内整改完毕，并报整改结果，否则按违约处理，每延迟一天，需承担违约金</w:t>
      </w:r>
      <w:r>
        <w:rPr>
          <w:sz w:val="18"/>
          <w:szCs w:val="18"/>
          <w:u w:val="single"/>
        </w:rPr>
        <w:t xml:space="preserve"> 1000 </w:t>
      </w:r>
      <w:r>
        <w:rPr>
          <w:rFonts w:hint="eastAsia"/>
          <w:sz w:val="18"/>
          <w:szCs w:val="18"/>
          <w:u w:val="single"/>
        </w:rPr>
        <w:t>元；工序验收不合格的，每次向发包人支付</w:t>
      </w:r>
      <w:r>
        <w:rPr>
          <w:sz w:val="18"/>
          <w:szCs w:val="18"/>
          <w:u w:val="single"/>
        </w:rPr>
        <w:t xml:space="preserve">2000 </w:t>
      </w:r>
      <w:r>
        <w:rPr>
          <w:rFonts w:hint="eastAsia"/>
          <w:sz w:val="18"/>
          <w:szCs w:val="18"/>
          <w:u w:val="single"/>
        </w:rPr>
        <w:t>元违约金；对于施工单位未能履行监理公司书面通知指令的，从第二份同内容的监理通知发出之日起，承包人承担违约金</w:t>
      </w:r>
      <w:r>
        <w:rPr>
          <w:sz w:val="18"/>
          <w:szCs w:val="18"/>
          <w:u w:val="single"/>
        </w:rPr>
        <w:t xml:space="preserve"> 3000 </w:t>
      </w:r>
      <w:r>
        <w:rPr>
          <w:rFonts w:hint="eastAsia"/>
          <w:sz w:val="18"/>
          <w:szCs w:val="18"/>
          <w:u w:val="single"/>
        </w:rPr>
        <w:t>元／次；违约金在发包人履行书面告知程序（监理签发）后，于最近一次工程进度款中扣除。</w:t>
      </w:r>
    </w:p>
    <w:p>
      <w:pPr>
        <w:ind w:right="-57" w:rightChars="-27" w:firstLine="360" w:firstLineChars="200"/>
        <w:rPr>
          <w:sz w:val="18"/>
          <w:szCs w:val="18"/>
          <w:u w:val="single"/>
        </w:rPr>
      </w:pPr>
      <w:r>
        <w:rPr>
          <w:sz w:val="18"/>
          <w:szCs w:val="18"/>
          <w:u w:val="single"/>
        </w:rPr>
        <w:t xml:space="preserve">3、承包人应严格按照总工期要求和报审的施工总进度计划、节点计划安排施工。第一个节点计划未完成重点工程局将延期 3 </w:t>
      </w:r>
      <w:r>
        <w:rPr>
          <w:rFonts w:hint="eastAsia"/>
          <w:sz w:val="18"/>
          <w:szCs w:val="18"/>
          <w:u w:val="single"/>
        </w:rPr>
        <w:t>个月签署支付意见，连续两个节点计划未完成将延期</w:t>
      </w:r>
      <w:r>
        <w:rPr>
          <w:sz w:val="18"/>
          <w:szCs w:val="18"/>
          <w:u w:val="single"/>
        </w:rPr>
        <w:t xml:space="preserve"> 6 </w:t>
      </w:r>
      <w:r>
        <w:rPr>
          <w:rFonts w:hint="eastAsia"/>
          <w:sz w:val="18"/>
          <w:szCs w:val="18"/>
          <w:u w:val="single"/>
        </w:rPr>
        <w:t>个月签署支付意见，项目投资在</w:t>
      </w:r>
      <w:r>
        <w:rPr>
          <w:sz w:val="18"/>
          <w:szCs w:val="18"/>
          <w:u w:val="single"/>
        </w:rPr>
        <w:t xml:space="preserve"> 3000 万元以上（含）且工期在 5 </w:t>
      </w:r>
      <w:r>
        <w:rPr>
          <w:rFonts w:hint="eastAsia"/>
          <w:sz w:val="18"/>
          <w:szCs w:val="18"/>
          <w:u w:val="single"/>
        </w:rPr>
        <w:t>个月以内（含）的工程按上述标准加倍处罚。连续三个节点计划完不成，业主有权终止合同，更换施工单位，并追究延误工期所造成的经济损失；承包人须服从发包人发布的各项符合现行法律、法规的管理规定，如承包人不服从发包人及监理工程师的管理，每次向发包人支付</w:t>
      </w:r>
      <w:r>
        <w:rPr>
          <w:sz w:val="18"/>
          <w:szCs w:val="18"/>
          <w:u w:val="single"/>
        </w:rPr>
        <w:t xml:space="preserve"> 1000 </w:t>
      </w:r>
      <w:r>
        <w:rPr>
          <w:rFonts w:hint="eastAsia"/>
          <w:sz w:val="18"/>
          <w:szCs w:val="18"/>
          <w:u w:val="single"/>
        </w:rPr>
        <w:t>元违约赔偿金，且发包人有权解除合同并要求承包人支付</w:t>
      </w:r>
      <w:r>
        <w:rPr>
          <w:sz w:val="18"/>
          <w:szCs w:val="18"/>
          <w:u w:val="single"/>
        </w:rPr>
        <w:t xml:space="preserve"> 100万元的违约金，承包人无条件退场。</w:t>
      </w:r>
    </w:p>
    <w:p>
      <w:pPr>
        <w:ind w:right="-57" w:rightChars="-27" w:firstLine="360" w:firstLineChars="200"/>
        <w:rPr>
          <w:sz w:val="18"/>
          <w:szCs w:val="18"/>
          <w:u w:val="single"/>
        </w:rPr>
      </w:pPr>
      <w:r>
        <w:rPr>
          <w:sz w:val="18"/>
          <w:szCs w:val="18"/>
          <w:u w:val="single"/>
        </w:rPr>
        <w:t xml:space="preserve">4、施工日志记录应有未有，或存在不实、不详的情况，处500 元/次罚款；承包人报送的工程结算应真实准确，业主方或相关监督单位将组织监理和相关单位进行预审核，如核减率&gt;10%,将延期 3 </w:t>
      </w:r>
      <w:r>
        <w:rPr>
          <w:rFonts w:hint="eastAsia"/>
          <w:sz w:val="18"/>
          <w:szCs w:val="18"/>
          <w:u w:val="single"/>
        </w:rPr>
        <w:t>个月签署支付意见；工程竣工验收合格后</w:t>
      </w:r>
      <w:r>
        <w:rPr>
          <w:sz w:val="18"/>
          <w:szCs w:val="18"/>
          <w:u w:val="single"/>
        </w:rPr>
        <w:t xml:space="preserve"> 28 </w:t>
      </w:r>
      <w:r>
        <w:rPr>
          <w:rFonts w:hint="eastAsia"/>
          <w:sz w:val="18"/>
          <w:szCs w:val="18"/>
          <w:u w:val="single"/>
        </w:rPr>
        <w:t>天内，承包人必须将符合发包人要求的竣工资料上报给发包人，否则每延迟一天支付</w:t>
      </w:r>
      <w:r>
        <w:rPr>
          <w:sz w:val="18"/>
          <w:szCs w:val="18"/>
          <w:u w:val="single"/>
        </w:rPr>
        <w:t xml:space="preserve"> 1000元作为违约金。5、工程竣工验收合格后 28 </w:t>
      </w:r>
      <w:r>
        <w:rPr>
          <w:rFonts w:hint="eastAsia"/>
          <w:sz w:val="18"/>
          <w:szCs w:val="18"/>
          <w:u w:val="single"/>
        </w:rPr>
        <w:t>天内，承包人必须将符合发包人要求的竣工结算书及相关资料上报给发包人，否则发包人将暂停拨付工程款。</w:t>
      </w:r>
    </w:p>
    <w:p>
      <w:pPr>
        <w:ind w:right="-57" w:rightChars="-27" w:firstLine="360" w:firstLineChars="200"/>
        <w:rPr>
          <w:sz w:val="18"/>
          <w:szCs w:val="18"/>
          <w:u w:val="single"/>
        </w:rPr>
      </w:pPr>
      <w:r>
        <w:rPr>
          <w:sz w:val="18"/>
          <w:szCs w:val="18"/>
          <w:u w:val="single"/>
        </w:rPr>
        <w:t xml:space="preserve">5、承包人必须根据发包人的要求，采取切实可行的措施，确保交通畅通和安全，确保安全文明施工和扬尘污染防治，确保各种管、杆线安全运营，确保沿线居民出行方便，确保周边水系畅通等，达不到相关规定和要求的，被上级有关部门通报批评、媒体曝光的，处违约金 1 万元/次；承包单位受到行业主管部门或质监部门通报批评的，按违约论处。第一次通报批评，处 3000元/次违约金；再次被通报批评，或造成严重影响，按上述规定 2 </w:t>
      </w:r>
      <w:r>
        <w:rPr>
          <w:rFonts w:hint="eastAsia"/>
          <w:sz w:val="18"/>
          <w:szCs w:val="18"/>
          <w:u w:val="single"/>
        </w:rPr>
        <w:t>倍以上标准处罚；承包人必须服从发包人的调度，做好迎检工作和其他有关的协调配合工作，若承包人拒不执行或消极的，处违约金</w:t>
      </w:r>
      <w:r>
        <w:rPr>
          <w:sz w:val="18"/>
          <w:szCs w:val="18"/>
          <w:u w:val="single"/>
        </w:rPr>
        <w:t xml:space="preserve"> 1 </w:t>
      </w:r>
      <w:r>
        <w:rPr>
          <w:rFonts w:hint="eastAsia"/>
          <w:sz w:val="18"/>
          <w:szCs w:val="18"/>
          <w:u w:val="single"/>
        </w:rPr>
        <w:t>万元</w:t>
      </w:r>
      <w:r>
        <w:rPr>
          <w:sz w:val="18"/>
          <w:szCs w:val="18"/>
          <w:u w:val="single"/>
        </w:rPr>
        <w:t>/次。</w:t>
      </w:r>
    </w:p>
    <w:p>
      <w:pPr>
        <w:ind w:firstLine="360" w:firstLineChars="200"/>
        <w:rPr>
          <w:sz w:val="18"/>
          <w:szCs w:val="18"/>
        </w:rPr>
      </w:pPr>
      <w:r>
        <w:rPr>
          <w:sz w:val="18"/>
          <w:szCs w:val="18"/>
        </w:rPr>
        <w:t>16.2.2承包人违约的责任</w:t>
      </w:r>
    </w:p>
    <w:p>
      <w:pPr>
        <w:ind w:firstLine="360" w:firstLineChars="200"/>
        <w:rPr>
          <w:sz w:val="18"/>
          <w:szCs w:val="18"/>
          <w:u w:val="single"/>
        </w:rPr>
      </w:pPr>
      <w:r>
        <w:rPr>
          <w:rFonts w:hint="eastAsia"/>
          <w:sz w:val="18"/>
          <w:szCs w:val="18"/>
        </w:rPr>
        <w:t>承包人违约责任的承担方式和计算方法：</w:t>
      </w:r>
      <w:r>
        <w:rPr>
          <w:rFonts w:hint="eastAsia"/>
          <w:sz w:val="18"/>
          <w:szCs w:val="18"/>
          <w:u w:val="single"/>
        </w:rPr>
        <w:t>由承包人承担全部费用并承担相关法律责任。</w:t>
      </w:r>
    </w:p>
    <w:p>
      <w:pPr>
        <w:ind w:firstLine="360" w:firstLineChars="200"/>
        <w:rPr>
          <w:sz w:val="18"/>
          <w:szCs w:val="18"/>
        </w:rPr>
      </w:pPr>
      <w:r>
        <w:rPr>
          <w:sz w:val="18"/>
          <w:szCs w:val="18"/>
        </w:rPr>
        <w:t xml:space="preserve">16.2.3 </w:t>
      </w:r>
      <w:r>
        <w:rPr>
          <w:rFonts w:hint="eastAsia"/>
          <w:sz w:val="18"/>
          <w:szCs w:val="18"/>
        </w:rPr>
        <w:t>因承包人违约解除合同</w:t>
      </w:r>
    </w:p>
    <w:p>
      <w:pPr>
        <w:spacing w:before="120" w:after="120"/>
        <w:ind w:firstLine="360" w:firstLineChars="200"/>
        <w:rPr>
          <w:sz w:val="18"/>
          <w:szCs w:val="18"/>
        </w:rPr>
      </w:pPr>
      <w:r>
        <w:rPr>
          <w:rFonts w:hint="eastAsia"/>
          <w:sz w:val="18"/>
          <w:szCs w:val="18"/>
        </w:rPr>
        <w:t>关于承包人违约解除合同的特别约定：</w:t>
      </w:r>
      <w:r>
        <w:rPr>
          <w:sz w:val="18"/>
          <w:szCs w:val="18"/>
          <w:u w:val="single"/>
        </w:rPr>
        <w:t>a</w:t>
      </w:r>
      <w:r>
        <w:rPr>
          <w:sz w:val="18"/>
          <w:szCs w:val="18"/>
        </w:rPr>
        <w:t>.</w:t>
      </w:r>
      <w:r>
        <w:rPr>
          <w:rFonts w:hint="eastAsia"/>
          <w:sz w:val="18"/>
          <w:szCs w:val="18"/>
          <w:u w:val="single"/>
        </w:rPr>
        <w:t>因承包人原因未按期开工超过十五天</w:t>
      </w:r>
      <w:r>
        <w:rPr>
          <w:sz w:val="18"/>
          <w:szCs w:val="18"/>
          <w:u w:val="single"/>
        </w:rPr>
        <w:t>:b.</w:t>
      </w:r>
      <w:r>
        <w:rPr>
          <w:rFonts w:hint="eastAsia"/>
          <w:sz w:val="18"/>
          <w:szCs w:val="18"/>
          <w:u w:val="single"/>
        </w:rPr>
        <w:t>由于承包人原因造成施工质量存在严重缺陷</w:t>
      </w:r>
      <w:r>
        <w:rPr>
          <w:sz w:val="18"/>
          <w:szCs w:val="18"/>
          <w:u w:val="single"/>
        </w:rPr>
        <w:t>;c</w:t>
      </w:r>
      <w:r>
        <w:rPr>
          <w:sz w:val="18"/>
          <w:szCs w:val="18"/>
        </w:rPr>
        <w:t>.</w:t>
      </w:r>
      <w:r>
        <w:rPr>
          <w:rFonts w:hint="eastAsia"/>
          <w:sz w:val="18"/>
          <w:szCs w:val="18"/>
          <w:u w:val="single"/>
        </w:rPr>
        <w:t>承包人未经发包人许可不得擅自停工</w:t>
      </w:r>
      <w:r>
        <w:rPr>
          <w:sz w:val="18"/>
          <w:szCs w:val="18"/>
          <w:u w:val="single"/>
        </w:rPr>
        <w:t>;d.</w:t>
      </w:r>
      <w:r>
        <w:rPr>
          <w:rFonts w:hint="eastAsia"/>
          <w:sz w:val="18"/>
          <w:szCs w:val="18"/>
          <w:u w:val="single"/>
        </w:rPr>
        <w:t>承包人出现严重安全、质量事故</w:t>
      </w:r>
      <w:r>
        <w:rPr>
          <w:sz w:val="18"/>
          <w:szCs w:val="18"/>
          <w:u w:val="single"/>
        </w:rPr>
        <w:t>，</w:t>
      </w:r>
      <w:r>
        <w:rPr>
          <w:rFonts w:hint="eastAsia"/>
          <w:sz w:val="18"/>
          <w:szCs w:val="18"/>
          <w:u w:val="single"/>
        </w:rPr>
        <w:t>或在发包人规定的整改期限内达不到整改要求或明显无法按期完工的；</w:t>
      </w:r>
      <w:r>
        <w:rPr>
          <w:sz w:val="18"/>
          <w:szCs w:val="18"/>
          <w:u w:val="single"/>
        </w:rPr>
        <w:t>e.</w:t>
      </w:r>
      <w:r>
        <w:rPr>
          <w:rFonts w:hint="eastAsia"/>
          <w:sz w:val="18"/>
          <w:szCs w:val="18"/>
          <w:u w:val="single"/>
        </w:rPr>
        <w:t>未经发包人同意</w:t>
      </w:r>
      <w:r>
        <w:rPr>
          <w:sz w:val="18"/>
          <w:szCs w:val="18"/>
          <w:u w:val="single"/>
        </w:rPr>
        <w:t>，</w:t>
      </w:r>
      <w:r>
        <w:rPr>
          <w:rFonts w:hint="eastAsia"/>
          <w:sz w:val="18"/>
          <w:szCs w:val="18"/>
          <w:u w:val="single"/>
        </w:rPr>
        <w:t>承包人将本工程转包或分包的</w:t>
      </w:r>
      <w:r>
        <w:rPr>
          <w:sz w:val="18"/>
          <w:szCs w:val="18"/>
          <w:u w:val="single"/>
        </w:rPr>
        <w:t>;f.</w:t>
      </w:r>
      <w:r>
        <w:rPr>
          <w:rFonts w:hint="eastAsia"/>
          <w:sz w:val="18"/>
          <w:szCs w:val="18"/>
          <w:u w:val="single"/>
        </w:rPr>
        <w:t>合同中规定的其他情形。</w:t>
      </w:r>
    </w:p>
    <w:p>
      <w:pPr>
        <w:ind w:firstLine="360" w:firstLineChars="200"/>
        <w:rPr>
          <w:sz w:val="18"/>
          <w:szCs w:val="18"/>
          <w:u w:val="single"/>
        </w:rPr>
      </w:pPr>
      <w:r>
        <w:rPr>
          <w:rFonts w:hint="eastAsia"/>
          <w:sz w:val="18"/>
          <w:szCs w:val="18"/>
        </w:rPr>
        <w:t>发包人继续使用承包人在施工现场的材料、设备、临时工程、承包人文件和由承包人或以其名义编制的其他文件的费用承担方式：</w:t>
      </w:r>
      <w:bookmarkStart w:id="76" w:name="_Hlk55664539"/>
      <w:r>
        <w:rPr>
          <w:rFonts w:hint="eastAsia"/>
          <w:sz w:val="18"/>
          <w:szCs w:val="18"/>
          <w:u w:val="single"/>
        </w:rPr>
        <w:t>经承包人、发包人双方同意</w:t>
      </w:r>
      <w:r>
        <w:rPr>
          <w:sz w:val="18"/>
          <w:szCs w:val="18"/>
          <w:u w:val="single"/>
        </w:rPr>
        <w:t>，</w:t>
      </w:r>
      <w:r>
        <w:rPr>
          <w:rFonts w:hint="eastAsia"/>
          <w:sz w:val="18"/>
          <w:szCs w:val="18"/>
          <w:u w:val="single"/>
        </w:rPr>
        <w:t>材料、设备、临时工程折价评后由发包人支付费用</w:t>
      </w:r>
      <w:r>
        <w:rPr>
          <w:sz w:val="18"/>
          <w:szCs w:val="18"/>
          <w:u w:val="single"/>
        </w:rPr>
        <w:t>，</w:t>
      </w:r>
      <w:r>
        <w:rPr>
          <w:rFonts w:hint="eastAsia"/>
          <w:sz w:val="18"/>
          <w:szCs w:val="18"/>
          <w:u w:val="single"/>
        </w:rPr>
        <w:t>但施工过程中产生的工程竣工必需的所有技术资料、文件应免费交发包人使用</w:t>
      </w:r>
      <w:r>
        <w:rPr>
          <w:sz w:val="18"/>
          <w:szCs w:val="18"/>
          <w:u w:val="single"/>
        </w:rPr>
        <w:t>，</w:t>
      </w:r>
      <w:r>
        <w:rPr>
          <w:rFonts w:hint="eastAsia"/>
          <w:sz w:val="18"/>
          <w:szCs w:val="18"/>
          <w:u w:val="single"/>
        </w:rPr>
        <w:t>未移交的须向宿州市工程建设主管部门作出详细说明。</w:t>
      </w:r>
      <w:bookmarkEnd w:id="76"/>
    </w:p>
    <w:p>
      <w:pPr>
        <w:pStyle w:val="8"/>
        <w:spacing w:line="240" w:lineRule="auto"/>
        <w:rPr>
          <w:rFonts w:ascii="宋体" w:hAnsi="宋体" w:cs="宋体"/>
          <w:sz w:val="18"/>
          <w:szCs w:val="18"/>
        </w:rPr>
      </w:pPr>
      <w:r>
        <w:rPr>
          <w:rFonts w:hint="eastAsia" w:ascii="宋体" w:hAnsi="宋体" w:cs="宋体"/>
          <w:sz w:val="18"/>
          <w:szCs w:val="18"/>
        </w:rPr>
        <w:t>17. 不可抗力</w:t>
      </w:r>
    </w:p>
    <w:p>
      <w:pPr>
        <w:spacing w:after="120"/>
        <w:ind w:firstLine="360" w:firstLineChars="200"/>
        <w:rPr>
          <w:sz w:val="18"/>
          <w:szCs w:val="18"/>
        </w:rPr>
      </w:pPr>
      <w:r>
        <w:rPr>
          <w:sz w:val="18"/>
          <w:szCs w:val="18"/>
        </w:rPr>
        <w:t xml:space="preserve">17.1 </w:t>
      </w:r>
      <w:r>
        <w:rPr>
          <w:rFonts w:hint="eastAsia"/>
          <w:sz w:val="18"/>
          <w:szCs w:val="18"/>
        </w:rPr>
        <w:t>不可抗力的确认</w:t>
      </w:r>
    </w:p>
    <w:p>
      <w:pPr>
        <w:ind w:firstLine="360" w:firstLineChars="200"/>
        <w:rPr>
          <w:sz w:val="18"/>
          <w:szCs w:val="18"/>
          <w:u w:val="single"/>
        </w:rPr>
      </w:pPr>
      <w:r>
        <w:rPr>
          <w:rFonts w:hint="eastAsia"/>
          <w:sz w:val="18"/>
          <w:szCs w:val="18"/>
        </w:rPr>
        <w:t>除通用合同条款约定的不可抗力事件之外，视为不可抗力的其他情形：</w:t>
      </w:r>
      <w:r>
        <w:rPr>
          <w:sz w:val="18"/>
          <w:szCs w:val="18"/>
          <w:u w:val="single"/>
        </w:rPr>
        <w:t>由市级以上有关部门正式发布和认定的自然灾害。</w:t>
      </w:r>
    </w:p>
    <w:p>
      <w:pPr>
        <w:ind w:firstLine="360" w:firstLineChars="200"/>
        <w:rPr>
          <w:sz w:val="18"/>
          <w:szCs w:val="18"/>
        </w:rPr>
      </w:pPr>
      <w:r>
        <w:rPr>
          <w:sz w:val="18"/>
          <w:szCs w:val="18"/>
        </w:rPr>
        <w:t xml:space="preserve">17.4 </w:t>
      </w:r>
      <w:r>
        <w:rPr>
          <w:rFonts w:hint="eastAsia"/>
          <w:sz w:val="18"/>
          <w:szCs w:val="18"/>
        </w:rPr>
        <w:t>因不可抗力解除合同</w:t>
      </w:r>
    </w:p>
    <w:p>
      <w:pPr>
        <w:spacing w:after="120"/>
        <w:ind w:firstLine="360" w:firstLineChars="200"/>
        <w:outlineLvl w:val="0"/>
        <w:rPr>
          <w:sz w:val="18"/>
          <w:szCs w:val="18"/>
        </w:rPr>
      </w:pPr>
      <w:r>
        <w:rPr>
          <w:rFonts w:hint="eastAsia"/>
          <w:sz w:val="18"/>
          <w:szCs w:val="18"/>
        </w:rPr>
        <w:t>合同解除后，发包人应在商定或确定发包人应支付款项后</w:t>
      </w:r>
      <w:r>
        <w:rPr>
          <w:sz w:val="18"/>
          <w:szCs w:val="18"/>
          <w:u w:val="single"/>
        </w:rPr>
        <w:t xml:space="preserve">  60  </w:t>
      </w:r>
      <w:r>
        <w:rPr>
          <w:rFonts w:hint="eastAsia"/>
          <w:sz w:val="18"/>
          <w:szCs w:val="18"/>
        </w:rPr>
        <w:t>天内完成款项的支付。</w:t>
      </w:r>
    </w:p>
    <w:p>
      <w:pPr>
        <w:pStyle w:val="8"/>
        <w:spacing w:line="240" w:lineRule="auto"/>
        <w:rPr>
          <w:rFonts w:ascii="宋体" w:hAnsi="宋体" w:cs="宋体"/>
          <w:sz w:val="18"/>
          <w:szCs w:val="18"/>
        </w:rPr>
      </w:pPr>
      <w:r>
        <w:rPr>
          <w:rFonts w:hint="eastAsia" w:ascii="宋体" w:hAnsi="宋体" w:cs="宋体"/>
          <w:sz w:val="18"/>
          <w:szCs w:val="18"/>
        </w:rPr>
        <w:t>18. 保险</w:t>
      </w:r>
    </w:p>
    <w:p>
      <w:pPr>
        <w:spacing w:after="120"/>
        <w:ind w:firstLine="360" w:firstLineChars="200"/>
        <w:rPr>
          <w:sz w:val="18"/>
          <w:szCs w:val="18"/>
        </w:rPr>
      </w:pPr>
      <w:r>
        <w:rPr>
          <w:sz w:val="18"/>
          <w:szCs w:val="18"/>
        </w:rPr>
        <w:t xml:space="preserve">18.1 </w:t>
      </w:r>
      <w:r>
        <w:rPr>
          <w:rFonts w:hint="eastAsia"/>
          <w:sz w:val="18"/>
          <w:szCs w:val="18"/>
        </w:rPr>
        <w:t>工程保险</w:t>
      </w:r>
    </w:p>
    <w:p>
      <w:pPr>
        <w:ind w:firstLine="360" w:firstLineChars="200"/>
        <w:rPr>
          <w:sz w:val="18"/>
          <w:szCs w:val="18"/>
        </w:rPr>
      </w:pPr>
      <w:r>
        <w:rPr>
          <w:rFonts w:hint="eastAsia"/>
          <w:sz w:val="18"/>
          <w:szCs w:val="18"/>
        </w:rPr>
        <w:t>关于工程保险的特别约定：</w:t>
      </w:r>
    </w:p>
    <w:p>
      <w:pPr>
        <w:ind w:firstLine="360" w:firstLineChars="200"/>
        <w:rPr>
          <w:sz w:val="18"/>
          <w:szCs w:val="18"/>
        </w:rPr>
      </w:pPr>
      <w:r>
        <w:rPr>
          <w:sz w:val="18"/>
          <w:szCs w:val="18"/>
        </w:rPr>
        <w:t>（1)发包人投保内容:</w:t>
      </w:r>
      <w:r>
        <w:rPr>
          <w:sz w:val="18"/>
          <w:szCs w:val="18"/>
          <w:u w:val="single"/>
        </w:rPr>
        <w:t>由发包人自理</w:t>
      </w:r>
    </w:p>
    <w:p>
      <w:pPr>
        <w:ind w:firstLine="360" w:firstLineChars="200"/>
        <w:rPr>
          <w:sz w:val="18"/>
          <w:szCs w:val="18"/>
        </w:rPr>
      </w:pPr>
      <w:r>
        <w:rPr>
          <w:sz w:val="18"/>
          <w:szCs w:val="18"/>
        </w:rPr>
        <w:t>发包人委托承包人办理的保险事项：</w:t>
      </w:r>
      <w:r>
        <w:rPr>
          <w:sz w:val="18"/>
          <w:szCs w:val="18"/>
          <w:u w:val="single"/>
        </w:rPr>
        <w:t xml:space="preserve">    /   </w:t>
      </w:r>
    </w:p>
    <w:p>
      <w:pPr>
        <w:ind w:firstLine="360" w:firstLineChars="200"/>
        <w:rPr>
          <w:sz w:val="18"/>
          <w:szCs w:val="18"/>
        </w:rPr>
      </w:pPr>
      <w:r>
        <w:rPr>
          <w:sz w:val="18"/>
          <w:szCs w:val="18"/>
        </w:rPr>
        <w:t>(2)承包人投保内容:</w:t>
      </w:r>
      <w:r>
        <w:rPr>
          <w:rFonts w:hint="eastAsia"/>
          <w:sz w:val="18"/>
          <w:szCs w:val="18"/>
          <w:u w:val="single"/>
        </w:rPr>
        <w:t>承包人投保内容至少包括从事危险作业职工的意外伤害险、施工场地内自有人员的生命财产险、施工机械设备的财产险、第三方人员的生命财产险、运至施工场地内用于工程的材料和待安装设备的财产险。</w:t>
      </w:r>
    </w:p>
    <w:p>
      <w:pPr>
        <w:spacing w:after="120"/>
        <w:ind w:firstLine="360" w:firstLineChars="200"/>
        <w:outlineLvl w:val="0"/>
        <w:rPr>
          <w:sz w:val="18"/>
          <w:szCs w:val="18"/>
        </w:rPr>
      </w:pPr>
      <w:r>
        <w:rPr>
          <w:sz w:val="18"/>
          <w:szCs w:val="18"/>
        </w:rPr>
        <w:t xml:space="preserve">18.3 </w:t>
      </w:r>
      <w:r>
        <w:rPr>
          <w:rFonts w:hint="eastAsia"/>
          <w:sz w:val="18"/>
          <w:szCs w:val="18"/>
        </w:rPr>
        <w:t>其他保险</w:t>
      </w:r>
    </w:p>
    <w:p>
      <w:pPr>
        <w:ind w:firstLine="360" w:firstLineChars="200"/>
        <w:rPr>
          <w:sz w:val="18"/>
          <w:szCs w:val="18"/>
        </w:rPr>
      </w:pPr>
      <w:r>
        <w:rPr>
          <w:rFonts w:hint="eastAsia"/>
          <w:sz w:val="18"/>
          <w:szCs w:val="18"/>
        </w:rPr>
        <w:t>关于其他保险的约定：</w:t>
      </w:r>
      <w:r>
        <w:rPr>
          <w:sz w:val="18"/>
          <w:szCs w:val="18"/>
          <w:u w:val="single"/>
        </w:rPr>
        <w:t>承包人必须按规定办理由承包人投保的一切保险(包括但不限于工程施工期间的工程一切险、工程第三方责任险、人身意外险等)。如不办理，一切责任由承</w:t>
      </w:r>
      <w:r>
        <w:rPr>
          <w:rFonts w:hint="eastAsia"/>
          <w:sz w:val="18"/>
          <w:szCs w:val="18"/>
          <w:u w:val="single"/>
        </w:rPr>
        <w:t>包人自行负责。</w:t>
      </w:r>
    </w:p>
    <w:p>
      <w:pPr>
        <w:ind w:firstLine="360" w:firstLineChars="200"/>
        <w:rPr>
          <w:sz w:val="18"/>
          <w:szCs w:val="18"/>
        </w:rPr>
      </w:pPr>
      <w:r>
        <w:rPr>
          <w:rFonts w:hint="eastAsia"/>
          <w:sz w:val="18"/>
          <w:szCs w:val="18"/>
        </w:rPr>
        <w:t>承包人是否应为其施工设备等办理财产保险：</w:t>
      </w:r>
      <w:r>
        <w:rPr>
          <w:sz w:val="18"/>
          <w:szCs w:val="18"/>
          <w:u w:val="single"/>
        </w:rPr>
        <w:t xml:space="preserve">      /    。</w:t>
      </w:r>
    </w:p>
    <w:p>
      <w:pPr>
        <w:spacing w:after="120"/>
        <w:ind w:firstLine="360" w:firstLineChars="200"/>
        <w:rPr>
          <w:sz w:val="18"/>
          <w:szCs w:val="18"/>
        </w:rPr>
      </w:pPr>
      <w:r>
        <w:rPr>
          <w:sz w:val="18"/>
          <w:szCs w:val="18"/>
        </w:rPr>
        <w:t xml:space="preserve">18.7 </w:t>
      </w:r>
      <w:r>
        <w:rPr>
          <w:rFonts w:hint="eastAsia"/>
          <w:sz w:val="18"/>
          <w:szCs w:val="18"/>
        </w:rPr>
        <w:t>通知义务</w:t>
      </w:r>
    </w:p>
    <w:p>
      <w:pPr>
        <w:ind w:firstLine="360" w:firstLineChars="200"/>
        <w:rPr>
          <w:sz w:val="18"/>
          <w:szCs w:val="18"/>
        </w:rPr>
      </w:pPr>
      <w:r>
        <w:rPr>
          <w:rFonts w:hint="eastAsia"/>
          <w:sz w:val="18"/>
          <w:szCs w:val="18"/>
        </w:rPr>
        <w:t>关于变更保险合同时的通知义务的约定：</w:t>
      </w:r>
      <w:r>
        <w:rPr>
          <w:rFonts w:hint="eastAsia"/>
          <w:sz w:val="18"/>
          <w:szCs w:val="18"/>
          <w:u w:val="single"/>
        </w:rPr>
        <w:t>按通用条款执行。</w:t>
      </w:r>
    </w:p>
    <w:p>
      <w:pPr>
        <w:pStyle w:val="8"/>
        <w:spacing w:line="240" w:lineRule="auto"/>
        <w:rPr>
          <w:rFonts w:ascii="宋体" w:hAnsi="宋体" w:cs="宋体"/>
          <w:sz w:val="18"/>
          <w:szCs w:val="18"/>
        </w:rPr>
      </w:pPr>
      <w:r>
        <w:rPr>
          <w:rFonts w:hint="eastAsia" w:ascii="宋体" w:hAnsi="宋体" w:cs="宋体"/>
          <w:sz w:val="18"/>
          <w:szCs w:val="18"/>
        </w:rPr>
        <w:t>20. 争议解决</w:t>
      </w:r>
    </w:p>
    <w:p>
      <w:pPr>
        <w:spacing w:after="120"/>
        <w:ind w:firstLine="360" w:firstLineChars="200"/>
        <w:outlineLvl w:val="0"/>
        <w:rPr>
          <w:sz w:val="18"/>
          <w:szCs w:val="18"/>
        </w:rPr>
      </w:pPr>
      <w:r>
        <w:rPr>
          <w:sz w:val="18"/>
          <w:szCs w:val="18"/>
        </w:rPr>
        <w:t xml:space="preserve">20.3 </w:t>
      </w:r>
      <w:r>
        <w:rPr>
          <w:rFonts w:hint="eastAsia"/>
          <w:sz w:val="18"/>
          <w:szCs w:val="18"/>
        </w:rPr>
        <w:t>争议评审</w:t>
      </w:r>
    </w:p>
    <w:p>
      <w:pPr>
        <w:ind w:left="149" w:leftChars="71" w:firstLine="270" w:firstLineChars="150"/>
        <w:rPr>
          <w:sz w:val="18"/>
          <w:szCs w:val="18"/>
        </w:rPr>
      </w:pPr>
      <w:r>
        <w:rPr>
          <w:rFonts w:hint="eastAsia"/>
          <w:sz w:val="18"/>
          <w:szCs w:val="18"/>
        </w:rPr>
        <w:t>合同当事人是否同意将工程争议提交争议评审小组决定：</w:t>
      </w:r>
      <w:r>
        <w:rPr>
          <w:sz w:val="18"/>
          <w:szCs w:val="18"/>
          <w:u w:val="single"/>
        </w:rPr>
        <w:t xml:space="preserve">   /  </w:t>
      </w:r>
      <w:r>
        <w:rPr>
          <w:rFonts w:hint="eastAsia"/>
          <w:sz w:val="18"/>
          <w:szCs w:val="18"/>
        </w:rPr>
        <w:t>。</w:t>
      </w:r>
    </w:p>
    <w:p>
      <w:pPr>
        <w:ind w:firstLine="360" w:firstLineChars="200"/>
        <w:outlineLvl w:val="0"/>
        <w:rPr>
          <w:sz w:val="18"/>
          <w:szCs w:val="18"/>
        </w:rPr>
      </w:pPr>
      <w:r>
        <w:rPr>
          <w:sz w:val="18"/>
          <w:szCs w:val="18"/>
        </w:rPr>
        <w:t xml:space="preserve">20.3.1 </w:t>
      </w:r>
      <w:r>
        <w:rPr>
          <w:rFonts w:hint="eastAsia"/>
          <w:sz w:val="18"/>
          <w:szCs w:val="18"/>
        </w:rPr>
        <w:t>争议评审小组的确定</w:t>
      </w:r>
    </w:p>
    <w:p>
      <w:pPr>
        <w:ind w:firstLine="360" w:firstLineChars="200"/>
        <w:rPr>
          <w:sz w:val="18"/>
          <w:szCs w:val="18"/>
          <w:u w:val="single"/>
        </w:rPr>
      </w:pPr>
      <w:r>
        <w:rPr>
          <w:rFonts w:hint="eastAsia"/>
          <w:sz w:val="18"/>
          <w:szCs w:val="18"/>
        </w:rPr>
        <w:t>争议评审小组成员的确定：</w:t>
      </w:r>
      <w:r>
        <w:rPr>
          <w:rFonts w:hint="eastAsia"/>
          <w:sz w:val="18"/>
          <w:szCs w:val="18"/>
          <w:u w:val="single"/>
        </w:rPr>
        <w:t>按通用条款执行</w:t>
      </w:r>
      <w:r>
        <w:rPr>
          <w:rFonts w:hint="eastAsia"/>
          <w:sz w:val="18"/>
          <w:szCs w:val="18"/>
        </w:rPr>
        <w:t>。</w:t>
      </w:r>
    </w:p>
    <w:p>
      <w:pPr>
        <w:ind w:firstLine="360" w:firstLineChars="200"/>
        <w:rPr>
          <w:sz w:val="18"/>
          <w:szCs w:val="18"/>
        </w:rPr>
      </w:pPr>
      <w:r>
        <w:rPr>
          <w:rFonts w:hint="eastAsia"/>
          <w:sz w:val="18"/>
          <w:szCs w:val="18"/>
        </w:rPr>
        <w:t>选定争议评审员的期限：</w:t>
      </w:r>
      <w:r>
        <w:rPr>
          <w:sz w:val="18"/>
          <w:szCs w:val="18"/>
          <w:u w:val="single"/>
        </w:rPr>
        <w:t xml:space="preserve">  按通用条款执行    </w:t>
      </w:r>
      <w:r>
        <w:rPr>
          <w:rFonts w:hint="eastAsia"/>
          <w:sz w:val="18"/>
          <w:szCs w:val="18"/>
        </w:rPr>
        <w:t>。</w:t>
      </w:r>
    </w:p>
    <w:p>
      <w:pPr>
        <w:ind w:firstLine="360" w:firstLineChars="200"/>
        <w:rPr>
          <w:sz w:val="18"/>
          <w:szCs w:val="18"/>
        </w:rPr>
      </w:pPr>
      <w:r>
        <w:rPr>
          <w:rFonts w:hint="eastAsia"/>
          <w:sz w:val="18"/>
          <w:szCs w:val="18"/>
        </w:rPr>
        <w:t>争议评审小组成员的报酬承担方式：</w:t>
      </w:r>
      <w:r>
        <w:rPr>
          <w:sz w:val="18"/>
          <w:szCs w:val="18"/>
          <w:u w:val="single"/>
        </w:rPr>
        <w:t xml:space="preserve"> 按通用条款执行</w:t>
      </w:r>
      <w:r>
        <w:rPr>
          <w:rFonts w:hint="eastAsia"/>
          <w:sz w:val="18"/>
          <w:szCs w:val="18"/>
        </w:rPr>
        <w:t>。</w:t>
      </w:r>
    </w:p>
    <w:p>
      <w:pPr>
        <w:ind w:firstLine="360" w:firstLineChars="200"/>
        <w:rPr>
          <w:sz w:val="18"/>
          <w:szCs w:val="18"/>
        </w:rPr>
      </w:pPr>
      <w:r>
        <w:rPr>
          <w:rFonts w:hint="eastAsia"/>
          <w:sz w:val="18"/>
          <w:szCs w:val="18"/>
        </w:rPr>
        <w:t>其他事项的约定：</w:t>
      </w:r>
      <w:r>
        <w:rPr>
          <w:sz w:val="18"/>
          <w:szCs w:val="18"/>
          <w:u w:val="single"/>
        </w:rPr>
        <w:t xml:space="preserve">        /       </w:t>
      </w:r>
      <w:r>
        <w:rPr>
          <w:rFonts w:hint="eastAsia"/>
          <w:sz w:val="18"/>
          <w:szCs w:val="18"/>
        </w:rPr>
        <w:t>。</w:t>
      </w:r>
    </w:p>
    <w:p>
      <w:pPr>
        <w:autoSpaceDE w:val="0"/>
        <w:autoSpaceDN w:val="0"/>
        <w:adjustRightInd w:val="0"/>
        <w:ind w:firstLine="360" w:firstLineChars="200"/>
        <w:outlineLvl w:val="0"/>
        <w:rPr>
          <w:sz w:val="18"/>
          <w:szCs w:val="18"/>
        </w:rPr>
      </w:pPr>
      <w:r>
        <w:rPr>
          <w:sz w:val="18"/>
          <w:szCs w:val="18"/>
        </w:rPr>
        <w:t xml:space="preserve">20.3.2 </w:t>
      </w:r>
      <w:r>
        <w:rPr>
          <w:rFonts w:hint="eastAsia"/>
          <w:sz w:val="18"/>
          <w:szCs w:val="18"/>
        </w:rPr>
        <w:t>争议评审小组的决定</w:t>
      </w:r>
    </w:p>
    <w:p>
      <w:pPr>
        <w:ind w:firstLine="360" w:firstLineChars="200"/>
        <w:rPr>
          <w:sz w:val="18"/>
          <w:szCs w:val="18"/>
        </w:rPr>
      </w:pPr>
      <w:r>
        <w:rPr>
          <w:rFonts w:hint="eastAsia"/>
          <w:sz w:val="18"/>
          <w:szCs w:val="18"/>
        </w:rPr>
        <w:t>合同当事人关于本项的约定：</w:t>
      </w:r>
      <w:r>
        <w:rPr>
          <w:sz w:val="18"/>
          <w:szCs w:val="18"/>
          <w:u w:val="single"/>
        </w:rPr>
        <w:t xml:space="preserve">  按通用条款执行  </w:t>
      </w:r>
      <w:r>
        <w:rPr>
          <w:rFonts w:hint="eastAsia"/>
          <w:sz w:val="18"/>
          <w:szCs w:val="18"/>
        </w:rPr>
        <w:t>。</w:t>
      </w:r>
    </w:p>
    <w:p>
      <w:pPr>
        <w:spacing w:after="120"/>
        <w:ind w:firstLine="360" w:firstLineChars="200"/>
        <w:outlineLvl w:val="0"/>
        <w:rPr>
          <w:sz w:val="18"/>
          <w:szCs w:val="18"/>
        </w:rPr>
      </w:pPr>
      <w:r>
        <w:rPr>
          <w:sz w:val="18"/>
          <w:szCs w:val="18"/>
        </w:rPr>
        <w:t>20.4仲裁或诉讼</w:t>
      </w:r>
    </w:p>
    <w:p>
      <w:pPr>
        <w:spacing w:after="120"/>
        <w:ind w:firstLine="360" w:firstLineChars="200"/>
        <w:rPr>
          <w:sz w:val="18"/>
          <w:szCs w:val="18"/>
        </w:rPr>
      </w:pPr>
      <w:r>
        <w:rPr>
          <w:rFonts w:hint="eastAsia"/>
          <w:sz w:val="18"/>
          <w:szCs w:val="18"/>
        </w:rPr>
        <w:t>因合同及合同有关事项发生的争议，按下列第</w:t>
      </w:r>
      <w:r>
        <w:rPr>
          <w:sz w:val="18"/>
          <w:szCs w:val="18"/>
          <w:u w:val="single"/>
        </w:rPr>
        <w:t xml:space="preserve">  （1）  </w:t>
      </w:r>
      <w:r>
        <w:rPr>
          <w:rFonts w:hint="eastAsia"/>
          <w:sz w:val="18"/>
          <w:szCs w:val="18"/>
        </w:rPr>
        <w:t>种方式解决（注：招标人是行政机关的，应按《宿州市行政机关合同管理办法（试行）》宿政办秘【</w:t>
      </w:r>
      <w:r>
        <w:rPr>
          <w:sz w:val="18"/>
          <w:szCs w:val="18"/>
        </w:rPr>
        <w:t>2016】29号规定执行）：</w:t>
      </w:r>
    </w:p>
    <w:p>
      <w:pPr>
        <w:ind w:firstLine="360" w:firstLineChars="200"/>
        <w:rPr>
          <w:sz w:val="18"/>
          <w:szCs w:val="18"/>
        </w:rPr>
      </w:pPr>
      <w:r>
        <w:rPr>
          <w:rFonts w:hint="eastAsia"/>
          <w:sz w:val="18"/>
          <w:szCs w:val="18"/>
        </w:rPr>
        <w:t>（</w:t>
      </w:r>
      <w:r>
        <w:rPr>
          <w:sz w:val="18"/>
          <w:szCs w:val="18"/>
        </w:rPr>
        <w:t>1）向</w:t>
      </w:r>
      <w:r>
        <w:rPr>
          <w:sz w:val="18"/>
          <w:szCs w:val="18"/>
          <w:u w:val="single"/>
        </w:rPr>
        <w:t>宿州</w:t>
      </w:r>
      <w:r>
        <w:rPr>
          <w:rFonts w:hint="eastAsia"/>
          <w:sz w:val="18"/>
          <w:szCs w:val="18"/>
        </w:rPr>
        <w:t>仲裁委员会申请仲裁；</w:t>
      </w:r>
    </w:p>
    <w:p>
      <w:pPr>
        <w:ind w:firstLine="360" w:firstLineChars="200"/>
        <w:rPr>
          <w:sz w:val="18"/>
          <w:szCs w:val="18"/>
        </w:rPr>
      </w:pPr>
      <w:r>
        <w:rPr>
          <w:rFonts w:hint="eastAsia"/>
          <w:sz w:val="18"/>
          <w:szCs w:val="18"/>
        </w:rPr>
        <w:t>（</w:t>
      </w:r>
      <w:r>
        <w:rPr>
          <w:sz w:val="18"/>
          <w:szCs w:val="18"/>
        </w:rPr>
        <w:t>2）向</w:t>
      </w:r>
      <w:r>
        <w:rPr>
          <w:rFonts w:hint="eastAsia"/>
          <w:sz w:val="18"/>
          <w:szCs w:val="18"/>
          <w:u w:val="single"/>
        </w:rPr>
        <w:t>项目所在地</w:t>
      </w:r>
      <w:r>
        <w:rPr>
          <w:rFonts w:hint="eastAsia"/>
          <w:sz w:val="18"/>
          <w:szCs w:val="18"/>
        </w:rPr>
        <w:t>人民法院起诉。</w:t>
      </w:r>
    </w:p>
    <w:p>
      <w:pPr>
        <w:ind w:firstLine="360" w:firstLineChars="200"/>
        <w:rPr>
          <w:sz w:val="18"/>
          <w:szCs w:val="18"/>
        </w:rPr>
      </w:pPr>
      <w:bookmarkStart w:id="77" w:name="_Hlk55664885"/>
      <w:r>
        <w:rPr>
          <w:sz w:val="18"/>
          <w:szCs w:val="18"/>
        </w:rPr>
        <w:t>20.5  补充条款</w:t>
      </w:r>
    </w:p>
    <w:p>
      <w:pPr>
        <w:ind w:firstLine="360" w:firstLineChars="200"/>
        <w:rPr>
          <w:sz w:val="18"/>
          <w:szCs w:val="18"/>
          <w:u w:val="single"/>
        </w:rPr>
      </w:pPr>
      <w:r>
        <w:rPr>
          <w:sz w:val="18"/>
          <w:szCs w:val="18"/>
          <w:u w:val="single"/>
        </w:rPr>
        <w:t>20.5.1</w:t>
      </w:r>
      <w:r>
        <w:rPr>
          <w:rFonts w:hint="eastAsia"/>
          <w:sz w:val="18"/>
          <w:szCs w:val="18"/>
          <w:u w:val="single"/>
        </w:rPr>
        <w:t>承包人与发包人、监理人的所有书面文件资料除签名及审批核准外必须打印。</w:t>
      </w:r>
    </w:p>
    <w:p>
      <w:pPr>
        <w:ind w:firstLine="360" w:firstLineChars="200"/>
        <w:rPr>
          <w:sz w:val="18"/>
          <w:szCs w:val="18"/>
          <w:u w:val="single"/>
        </w:rPr>
      </w:pPr>
      <w:r>
        <w:rPr>
          <w:sz w:val="18"/>
          <w:szCs w:val="18"/>
          <w:u w:val="single"/>
        </w:rPr>
        <w:t>20.5.2</w:t>
      </w:r>
      <w:r>
        <w:rPr>
          <w:rFonts w:hint="eastAsia"/>
          <w:sz w:val="18"/>
          <w:szCs w:val="18"/>
          <w:u w:val="single"/>
        </w:rPr>
        <w:t>承包人所派的项目管理班子必须和投标文件中确定的一致。</w:t>
      </w:r>
    </w:p>
    <w:p>
      <w:pPr>
        <w:ind w:firstLine="360" w:firstLineChars="200"/>
        <w:rPr>
          <w:sz w:val="18"/>
          <w:szCs w:val="18"/>
          <w:u w:val="single"/>
        </w:rPr>
      </w:pPr>
      <w:r>
        <w:rPr>
          <w:sz w:val="18"/>
          <w:szCs w:val="18"/>
          <w:u w:val="single"/>
        </w:rPr>
        <w:t>20.5.3</w:t>
      </w:r>
      <w:r>
        <w:rPr>
          <w:rFonts w:hint="eastAsia"/>
          <w:sz w:val="18"/>
          <w:szCs w:val="18"/>
          <w:u w:val="single"/>
        </w:rPr>
        <w:t>当发包人认为承包人雇佣于本工程的人员有不适合时，发包人有权要求承包人更换，其所发生的费用由承包人承担。</w:t>
      </w:r>
    </w:p>
    <w:p>
      <w:pPr>
        <w:ind w:firstLine="360" w:firstLineChars="200"/>
        <w:rPr>
          <w:sz w:val="18"/>
          <w:szCs w:val="18"/>
          <w:u w:val="single"/>
        </w:rPr>
      </w:pPr>
      <w:r>
        <w:rPr>
          <w:sz w:val="18"/>
          <w:szCs w:val="18"/>
          <w:u w:val="single"/>
        </w:rPr>
        <w:t>20.5.4</w:t>
      </w:r>
      <w:r>
        <w:rPr>
          <w:rFonts w:hint="eastAsia"/>
          <w:sz w:val="18"/>
          <w:szCs w:val="18"/>
          <w:u w:val="single"/>
        </w:rPr>
        <w:t>发包人有理由相信承包人已经无能力按期完成本项目或无诚意完成本工程时，发包人有权解除合同，承包人必须无条件退场，由发包人将工程剩余部分另行招标发包给另外的承包单位。结算价款按应予计量工程量的</w:t>
      </w:r>
      <w:r>
        <w:rPr>
          <w:sz w:val="18"/>
          <w:szCs w:val="18"/>
          <w:u w:val="single"/>
        </w:rPr>
        <w:t xml:space="preserve"> 80%计算。</w:t>
      </w:r>
    </w:p>
    <w:p>
      <w:pPr>
        <w:ind w:firstLine="360" w:firstLineChars="200"/>
        <w:rPr>
          <w:sz w:val="18"/>
          <w:szCs w:val="18"/>
          <w:u w:val="single"/>
        </w:rPr>
      </w:pPr>
      <w:r>
        <w:rPr>
          <w:sz w:val="18"/>
          <w:szCs w:val="18"/>
          <w:u w:val="single"/>
        </w:rPr>
        <w:t>20.5.5</w:t>
      </w:r>
      <w:r>
        <w:rPr>
          <w:rFonts w:hint="eastAsia"/>
          <w:sz w:val="18"/>
          <w:szCs w:val="18"/>
          <w:u w:val="single"/>
        </w:rPr>
        <w:t>承包人应在工程开工前向发包人提交进场工人名单，对承包人提交的工人名册中无记载的工人进场，发包人可以予以禁止。进出工地人员必须佩证进入。</w:t>
      </w:r>
    </w:p>
    <w:p>
      <w:pPr>
        <w:ind w:firstLine="360" w:firstLineChars="200"/>
        <w:rPr>
          <w:sz w:val="18"/>
          <w:szCs w:val="18"/>
          <w:u w:val="single"/>
        </w:rPr>
      </w:pPr>
      <w:r>
        <w:rPr>
          <w:sz w:val="18"/>
          <w:szCs w:val="18"/>
          <w:u w:val="single"/>
        </w:rPr>
        <w:t>20.5.6</w:t>
      </w:r>
      <w:r>
        <w:rPr>
          <w:rFonts w:hint="eastAsia"/>
          <w:sz w:val="18"/>
          <w:szCs w:val="18"/>
          <w:u w:val="single"/>
        </w:rPr>
        <w:t>进入工地现场的所有人员须戴好安全帽，承包人参加施工的人员必须进行安全教育和签订劳动合同。</w:t>
      </w:r>
    </w:p>
    <w:p>
      <w:pPr>
        <w:ind w:firstLine="360" w:firstLineChars="200"/>
        <w:rPr>
          <w:sz w:val="18"/>
          <w:szCs w:val="18"/>
          <w:u w:val="single"/>
        </w:rPr>
      </w:pPr>
      <w:r>
        <w:rPr>
          <w:sz w:val="18"/>
          <w:szCs w:val="18"/>
          <w:u w:val="single"/>
        </w:rPr>
        <w:t>20.5.7</w:t>
      </w:r>
      <w:r>
        <w:rPr>
          <w:rFonts w:hint="eastAsia"/>
          <w:sz w:val="18"/>
          <w:szCs w:val="18"/>
          <w:u w:val="single"/>
        </w:rPr>
        <w:t>由承包人编制报送的所有工程量清单及预算、结算价款需接受审计单位的审计，项目审计所发生的全部审计费用由承包人承担，如埇桥区审计单位作出处罚决定按其决定执行。</w:t>
      </w:r>
    </w:p>
    <w:p>
      <w:pPr>
        <w:ind w:firstLine="360" w:firstLineChars="200"/>
        <w:rPr>
          <w:sz w:val="18"/>
          <w:szCs w:val="18"/>
          <w:u w:val="single"/>
        </w:rPr>
      </w:pPr>
      <w:r>
        <w:rPr>
          <w:sz w:val="18"/>
          <w:szCs w:val="18"/>
          <w:u w:val="single"/>
        </w:rPr>
        <w:t>20.5.8</w:t>
      </w:r>
      <w:r>
        <w:rPr>
          <w:rFonts w:hint="eastAsia"/>
          <w:sz w:val="18"/>
          <w:szCs w:val="18"/>
          <w:u w:val="single"/>
        </w:rPr>
        <w:t>承包人作为总承包服务管理配合单位必须严格执行招标文件的约定，凡与本工程相关联的并由发包人另行分包的专业工程，承包人应无条件予以配合。其总承包服务管理配合内容包括但不限于为各分包单位工程实施的留洞、补洞、补眼、共用脚手架和垂直运输机械、设备垂直运输，影响进度安排，作业降效</w:t>
      </w:r>
      <w:r>
        <w:rPr>
          <w:sz w:val="18"/>
          <w:szCs w:val="18"/>
          <w:u w:val="single"/>
        </w:rPr>
        <w:t>,人员安全保护，提供库房、工具房，水、电管线到位（水、电费由各发包人自理），现场各专业承包工程合同、施工、技术、质量和安全管理等；承包人（总承包单位）和各分包人就各专业承包工程向发包人承担连带责任。总承包服务管理配合费应在发包人与分包人签订合同后向发包人计取或向分包人（专业</w:t>
      </w:r>
      <w:r>
        <w:rPr>
          <w:rFonts w:hint="eastAsia"/>
          <w:sz w:val="18"/>
          <w:szCs w:val="18"/>
          <w:u w:val="single"/>
        </w:rPr>
        <w:t>承包单位）收取，承包人（总承包单位）自行完成施工内容内的工程（含由承包人发包的专</w:t>
      </w:r>
      <w:r>
        <w:rPr>
          <w:sz w:val="18"/>
          <w:szCs w:val="18"/>
          <w:u w:val="single"/>
        </w:rPr>
        <w:t>业工程、暂估价发包工程）不计取。</w:t>
      </w:r>
    </w:p>
    <w:p>
      <w:pPr>
        <w:ind w:firstLine="360" w:firstLineChars="200"/>
        <w:rPr>
          <w:sz w:val="18"/>
          <w:szCs w:val="18"/>
          <w:u w:val="single"/>
        </w:rPr>
      </w:pPr>
      <w:r>
        <w:rPr>
          <w:sz w:val="18"/>
          <w:szCs w:val="18"/>
          <w:u w:val="single"/>
        </w:rPr>
        <w:t>如有以下内容，承包人应按如下费率计取：（1）暖通中</w:t>
      </w:r>
      <w:r>
        <w:rPr>
          <w:rFonts w:hint="eastAsia"/>
          <w:sz w:val="18"/>
          <w:szCs w:val="18"/>
          <w:u w:val="single"/>
        </w:rPr>
        <w:t>央空调、智能化系统工程合同价的</w:t>
      </w:r>
      <w:r>
        <w:rPr>
          <w:sz w:val="18"/>
          <w:szCs w:val="18"/>
          <w:u w:val="single"/>
        </w:rPr>
        <w:t xml:space="preserve"> 0.8%（机房内设备不作为计取基数）；（2）消防系统设备安装工程合同价的 0.8%；（3）电梯设备采购及安装工程安装费的 2%；（4）配电房高、低压配电设备采购及安装工程安装费的 2%；（5）医疗专项施工合同（手术室净化工程、医用气体工程）合同价的 0.3%；（6）</w:t>
      </w:r>
      <w:r>
        <w:rPr>
          <w:rFonts w:hint="eastAsia"/>
          <w:sz w:val="18"/>
          <w:szCs w:val="18"/>
          <w:u w:val="single"/>
        </w:rPr>
        <w:t>本建筑内景观绿化亮化工程、标识标牌工程合同价的</w:t>
      </w:r>
      <w:r>
        <w:rPr>
          <w:sz w:val="18"/>
          <w:szCs w:val="18"/>
          <w:u w:val="single"/>
        </w:rPr>
        <w:t xml:space="preserve"> 0.3%。除上述工程外不得再向任何第三方收取总承包管理服务配合费。在收取以上总承包管理服务配合费结算时计费基数不予调整。以上总承包管理服务配合如不到位</w:t>
      </w:r>
      <w:r>
        <w:rPr>
          <w:rFonts w:hint="eastAsia"/>
          <w:sz w:val="18"/>
          <w:szCs w:val="18"/>
          <w:u w:val="single"/>
        </w:rPr>
        <w:t>，则发包人或分包人对总承包管理服务配合费不予支付或扣除。</w:t>
      </w:r>
    </w:p>
    <w:p>
      <w:pPr>
        <w:ind w:firstLine="360" w:firstLineChars="200"/>
        <w:rPr>
          <w:sz w:val="18"/>
          <w:szCs w:val="18"/>
          <w:u w:val="single"/>
        </w:rPr>
      </w:pPr>
      <w:r>
        <w:rPr>
          <w:sz w:val="18"/>
          <w:szCs w:val="18"/>
          <w:u w:val="single"/>
        </w:rPr>
        <w:t xml:space="preserve">20.5.8.1 </w:t>
      </w:r>
      <w:r>
        <w:rPr>
          <w:rFonts w:hint="eastAsia"/>
          <w:sz w:val="18"/>
          <w:szCs w:val="18"/>
          <w:u w:val="single"/>
        </w:rPr>
        <w:t>对发包人供应的材料、设备提供收、发和保管，费用由承包人承担；</w:t>
      </w:r>
    </w:p>
    <w:p>
      <w:pPr>
        <w:ind w:firstLine="360" w:firstLineChars="200"/>
        <w:rPr>
          <w:sz w:val="18"/>
          <w:szCs w:val="18"/>
          <w:u w:val="single"/>
        </w:rPr>
      </w:pPr>
      <w:r>
        <w:rPr>
          <w:sz w:val="18"/>
          <w:szCs w:val="18"/>
          <w:u w:val="single"/>
        </w:rPr>
        <w:t>20.5.8.2</w:t>
      </w:r>
      <w:r>
        <w:rPr>
          <w:rFonts w:hint="eastAsia"/>
          <w:sz w:val="18"/>
          <w:szCs w:val="18"/>
          <w:u w:val="single"/>
        </w:rPr>
        <w:t>统筹计划、管理和协调工程进度、专业施工技术方案和施工质量，并对分包工程的质量、进度、安全承担总包管理责任；</w:t>
      </w:r>
    </w:p>
    <w:p>
      <w:pPr>
        <w:ind w:firstLine="360" w:firstLineChars="200"/>
        <w:rPr>
          <w:sz w:val="18"/>
          <w:szCs w:val="18"/>
          <w:u w:val="single"/>
        </w:rPr>
      </w:pPr>
      <w:r>
        <w:rPr>
          <w:sz w:val="18"/>
          <w:szCs w:val="18"/>
          <w:u w:val="single"/>
        </w:rPr>
        <w:t>20.5.8.3</w:t>
      </w:r>
      <w:r>
        <w:rPr>
          <w:rFonts w:hint="eastAsia"/>
          <w:sz w:val="18"/>
          <w:szCs w:val="18"/>
          <w:u w:val="single"/>
        </w:rPr>
        <w:t>统一设置及管理施工现场的围挡、交通、安全、保卫和施工消防，提供各专业分包人和其他承包商进出现场的通道；</w:t>
      </w:r>
    </w:p>
    <w:p>
      <w:pPr>
        <w:ind w:firstLine="360" w:firstLineChars="200"/>
        <w:rPr>
          <w:sz w:val="18"/>
          <w:szCs w:val="18"/>
          <w:u w:val="single"/>
        </w:rPr>
      </w:pPr>
      <w:r>
        <w:rPr>
          <w:sz w:val="18"/>
          <w:szCs w:val="18"/>
          <w:u w:val="single"/>
        </w:rPr>
        <w:t>20.5.8.4</w:t>
      </w:r>
      <w:r>
        <w:rPr>
          <w:rFonts w:hint="eastAsia"/>
          <w:sz w:val="18"/>
          <w:szCs w:val="18"/>
          <w:u w:val="single"/>
        </w:rPr>
        <w:t>提供各分包人材料设备仓库、办公用房和机械停放的区域；</w:t>
      </w:r>
    </w:p>
    <w:p>
      <w:pPr>
        <w:ind w:firstLine="360" w:firstLineChars="200"/>
        <w:rPr>
          <w:sz w:val="18"/>
          <w:szCs w:val="18"/>
          <w:u w:val="single"/>
        </w:rPr>
      </w:pPr>
      <w:r>
        <w:rPr>
          <w:sz w:val="18"/>
          <w:szCs w:val="18"/>
          <w:u w:val="single"/>
        </w:rPr>
        <w:t>20.5.89.5</w:t>
      </w:r>
      <w:r>
        <w:rPr>
          <w:rFonts w:hint="eastAsia"/>
          <w:sz w:val="18"/>
          <w:szCs w:val="18"/>
          <w:u w:val="single"/>
        </w:rPr>
        <w:t>统筹规划和分配各专业分包人和其他承包商现场施工场地；</w:t>
      </w:r>
    </w:p>
    <w:p>
      <w:pPr>
        <w:ind w:firstLine="360" w:firstLineChars="200"/>
        <w:rPr>
          <w:sz w:val="18"/>
          <w:szCs w:val="18"/>
          <w:u w:val="single"/>
        </w:rPr>
      </w:pPr>
      <w:r>
        <w:rPr>
          <w:sz w:val="18"/>
          <w:szCs w:val="18"/>
          <w:u w:val="single"/>
        </w:rPr>
        <w:t>20.5.8.6</w:t>
      </w:r>
      <w:r>
        <w:rPr>
          <w:rFonts w:hint="eastAsia"/>
          <w:sz w:val="18"/>
          <w:szCs w:val="18"/>
          <w:u w:val="single"/>
        </w:rPr>
        <w:t>及时提供生活、施工及调试所需满足容量的水电接口（到每个楼层），从配电箱引出的分电箱由分包人自行解决，分包人的施工及生活用水、用电及其调试所需水电费用由分包人自行负责；</w:t>
      </w:r>
    </w:p>
    <w:p>
      <w:pPr>
        <w:ind w:firstLine="360" w:firstLineChars="200"/>
        <w:rPr>
          <w:sz w:val="18"/>
          <w:szCs w:val="18"/>
          <w:u w:val="single"/>
        </w:rPr>
      </w:pPr>
      <w:r>
        <w:rPr>
          <w:sz w:val="18"/>
          <w:szCs w:val="18"/>
          <w:u w:val="single"/>
        </w:rPr>
        <w:t>20.5.8.7</w:t>
      </w:r>
      <w:r>
        <w:rPr>
          <w:rFonts w:hint="eastAsia"/>
          <w:sz w:val="18"/>
          <w:szCs w:val="18"/>
          <w:u w:val="single"/>
        </w:rPr>
        <w:t>按进度计划向各专业分包人提供施工作业面、作业时间和相应的施工条件；</w:t>
      </w:r>
    </w:p>
    <w:p>
      <w:pPr>
        <w:ind w:firstLine="360" w:firstLineChars="200"/>
        <w:rPr>
          <w:sz w:val="18"/>
          <w:szCs w:val="18"/>
          <w:u w:val="single"/>
        </w:rPr>
      </w:pPr>
      <w:r>
        <w:rPr>
          <w:sz w:val="18"/>
          <w:szCs w:val="18"/>
          <w:u w:val="single"/>
        </w:rPr>
        <w:t>20.5.89.8</w:t>
      </w:r>
      <w:r>
        <w:rPr>
          <w:rFonts w:hint="eastAsia"/>
          <w:sz w:val="18"/>
          <w:szCs w:val="18"/>
          <w:u w:val="single"/>
        </w:rPr>
        <w:t>提供测量基准点和放线基准点，每层平面不少于三个水准点，每根柱均需提供</w:t>
      </w:r>
      <w:r>
        <w:rPr>
          <w:sz w:val="18"/>
          <w:szCs w:val="18"/>
          <w:u w:val="single"/>
        </w:rPr>
        <w:t xml:space="preserve">1 </w:t>
      </w:r>
      <w:r>
        <w:rPr>
          <w:rFonts w:hint="eastAsia"/>
          <w:sz w:val="18"/>
          <w:szCs w:val="18"/>
          <w:u w:val="single"/>
        </w:rPr>
        <w:t>米线；</w:t>
      </w:r>
    </w:p>
    <w:p>
      <w:pPr>
        <w:ind w:firstLine="360" w:firstLineChars="200"/>
        <w:rPr>
          <w:sz w:val="18"/>
          <w:szCs w:val="18"/>
          <w:u w:val="single"/>
        </w:rPr>
      </w:pPr>
      <w:r>
        <w:rPr>
          <w:sz w:val="18"/>
          <w:szCs w:val="18"/>
          <w:u w:val="single"/>
        </w:rPr>
        <w:t>20.5.8.9</w:t>
      </w:r>
      <w:r>
        <w:rPr>
          <w:rFonts w:hint="eastAsia"/>
          <w:sz w:val="18"/>
          <w:szCs w:val="18"/>
          <w:u w:val="single"/>
        </w:rPr>
        <w:t>提供现场已有的脚手架、垂直运输机械、爬梯、工作台、升降设备等供各专业分包人使用，总包服务管理配合费以外的有偿使用费用由总承包人与分包人自行协商；施工总承包人负责提供现有外脚手架的使用，满足分包人施工的要求；总包人设置于现场已有的起重机械或人货电梯，分包人可以在施工总承包人的协调下使用；为工程设备的安装就位，如施工总包人现有的起重机械或者机具设备无法满足需要而需另外制订方案，原则上由分包人自行承担，或者由其再委托施工总包人；</w:t>
      </w:r>
    </w:p>
    <w:p>
      <w:pPr>
        <w:ind w:firstLine="360" w:firstLineChars="200"/>
        <w:rPr>
          <w:sz w:val="18"/>
          <w:szCs w:val="18"/>
          <w:u w:val="single"/>
        </w:rPr>
      </w:pPr>
      <w:r>
        <w:rPr>
          <w:sz w:val="18"/>
          <w:szCs w:val="18"/>
          <w:u w:val="single"/>
        </w:rPr>
        <w:t>20.5.8.10</w:t>
      </w:r>
      <w:r>
        <w:rPr>
          <w:rFonts w:hint="eastAsia"/>
          <w:sz w:val="18"/>
          <w:szCs w:val="18"/>
          <w:u w:val="single"/>
        </w:rPr>
        <w:t>协调分包工程的施工顺序：如存在管线等安装位置矛盾等问题，各单位不能擅自施工，须协调变更设计后方能施工，否则，已施工完管线等的拆除、报废等费用由擅自施工方自行承担。总包单位应组织各相关分包单位对管路管线的排布、走向、设置进行统一协调，由总包出具具体排布示意图后安装，如在总包统一排布管路管线前部分相关分包单位未进场的，总包应一并考虑该分包单位管路管线的设置，不致影响其后续进场施工。</w:t>
      </w:r>
    </w:p>
    <w:p>
      <w:pPr>
        <w:ind w:firstLine="360" w:firstLineChars="200"/>
        <w:rPr>
          <w:sz w:val="18"/>
          <w:szCs w:val="18"/>
          <w:u w:val="single"/>
        </w:rPr>
      </w:pPr>
      <w:r>
        <w:rPr>
          <w:sz w:val="18"/>
          <w:szCs w:val="18"/>
          <w:u w:val="single"/>
        </w:rPr>
        <w:t>20.5.8.11</w:t>
      </w:r>
      <w:r>
        <w:rPr>
          <w:rFonts w:hint="eastAsia"/>
          <w:sz w:val="18"/>
          <w:szCs w:val="18"/>
          <w:u w:val="single"/>
        </w:rPr>
        <w:t>在浇筑砼前取得各分包人在砼结构上所需的留洞、凹槽、预埋件的尺寸、位置等资料，并准确的做好预留和预埋工作，避免一切出错和修改；必要时，承包人应要求分包人参与浇筑砼前的验收：如分包人尚未确定，应按图纸或工程师的指示做好预留和预埋工作；</w:t>
      </w:r>
    </w:p>
    <w:p>
      <w:pPr>
        <w:ind w:firstLine="360" w:firstLineChars="200"/>
        <w:rPr>
          <w:sz w:val="18"/>
          <w:szCs w:val="18"/>
          <w:u w:val="single"/>
        </w:rPr>
      </w:pPr>
      <w:r>
        <w:rPr>
          <w:sz w:val="18"/>
          <w:szCs w:val="18"/>
          <w:u w:val="single"/>
        </w:rPr>
        <w:t>20.5.8.12</w:t>
      </w:r>
      <w:r>
        <w:rPr>
          <w:rFonts w:hint="eastAsia"/>
          <w:sz w:val="18"/>
          <w:szCs w:val="18"/>
          <w:u w:val="single"/>
        </w:rPr>
        <w:t>及时完成分包工程的土建收口、修补和清洁；</w:t>
      </w:r>
    </w:p>
    <w:p>
      <w:pPr>
        <w:ind w:firstLine="360" w:firstLineChars="200"/>
        <w:rPr>
          <w:sz w:val="18"/>
          <w:szCs w:val="18"/>
          <w:u w:val="single"/>
        </w:rPr>
      </w:pPr>
      <w:r>
        <w:rPr>
          <w:sz w:val="18"/>
          <w:szCs w:val="18"/>
          <w:u w:val="single"/>
        </w:rPr>
        <w:t>20.5.8.13</w:t>
      </w:r>
      <w:r>
        <w:rPr>
          <w:rFonts w:hint="eastAsia"/>
          <w:sz w:val="18"/>
          <w:szCs w:val="18"/>
          <w:u w:val="single"/>
        </w:rPr>
        <w:t>及时清运分包人按总包人的要求在现场指定的垃圾堆放点的施工垃圾；</w:t>
      </w:r>
    </w:p>
    <w:p>
      <w:pPr>
        <w:ind w:firstLine="360" w:firstLineChars="200"/>
        <w:rPr>
          <w:sz w:val="18"/>
          <w:szCs w:val="18"/>
          <w:u w:val="single"/>
        </w:rPr>
      </w:pPr>
      <w:r>
        <w:rPr>
          <w:sz w:val="18"/>
          <w:szCs w:val="18"/>
          <w:u w:val="single"/>
        </w:rPr>
        <w:t>20.5.8.14</w:t>
      </w:r>
      <w:r>
        <w:rPr>
          <w:rFonts w:hint="eastAsia"/>
          <w:sz w:val="18"/>
          <w:szCs w:val="18"/>
          <w:u w:val="single"/>
        </w:rPr>
        <w:t>施工现场的保安及对工程的保护：若有任何损坏和丢失，承包人承担一切有关费用，承包人可保留另行追究责任人相应责任的权利；</w:t>
      </w:r>
    </w:p>
    <w:p>
      <w:pPr>
        <w:ind w:firstLine="360" w:firstLineChars="200"/>
        <w:rPr>
          <w:sz w:val="18"/>
          <w:szCs w:val="18"/>
          <w:u w:val="single"/>
        </w:rPr>
      </w:pPr>
      <w:r>
        <w:rPr>
          <w:sz w:val="18"/>
          <w:szCs w:val="18"/>
          <w:u w:val="single"/>
        </w:rPr>
        <w:t>20.5.8.15</w:t>
      </w:r>
      <w:r>
        <w:rPr>
          <w:rFonts w:hint="eastAsia"/>
          <w:sz w:val="18"/>
          <w:szCs w:val="18"/>
          <w:u w:val="single"/>
        </w:rPr>
        <w:t>统一组织和管理编制施工过程资料和竣工验收资料、竣工图、竣工结算资料，并按规定移交和归档。</w:t>
      </w:r>
    </w:p>
    <w:p>
      <w:pPr>
        <w:ind w:firstLine="360" w:firstLineChars="200"/>
        <w:rPr>
          <w:sz w:val="18"/>
          <w:szCs w:val="18"/>
          <w:u w:val="single"/>
        </w:rPr>
      </w:pPr>
      <w:r>
        <w:rPr>
          <w:sz w:val="18"/>
          <w:szCs w:val="18"/>
          <w:u w:val="single"/>
        </w:rPr>
        <w:t>20.5.9</w:t>
      </w:r>
      <w:r>
        <w:rPr>
          <w:rFonts w:hint="eastAsia"/>
          <w:sz w:val="18"/>
          <w:szCs w:val="18"/>
          <w:u w:val="single"/>
        </w:rPr>
        <w:t>若在工程结算审计过程中发现承包人投标文件中的暂定价或暂估费用与招标文件中的暂定价或暂估费用不一致的，则均按招标文件中的暂定价或暂估费用扣减。</w:t>
      </w:r>
    </w:p>
    <w:p>
      <w:pPr>
        <w:ind w:firstLine="360" w:firstLineChars="200"/>
        <w:rPr>
          <w:sz w:val="18"/>
          <w:szCs w:val="18"/>
          <w:u w:val="single"/>
        </w:rPr>
      </w:pPr>
      <w:r>
        <w:rPr>
          <w:sz w:val="18"/>
          <w:szCs w:val="18"/>
          <w:u w:val="single"/>
        </w:rPr>
        <w:t>20.5.10现场安全文明施工费实行核定制度，由工程造价管理部门在工程竣工前，根据施工现场具体情况、现场安全文明施工设施搭设情况进行核定。</w:t>
      </w:r>
    </w:p>
    <w:p>
      <w:pPr>
        <w:ind w:firstLine="360" w:firstLineChars="200"/>
        <w:rPr>
          <w:sz w:val="18"/>
          <w:szCs w:val="18"/>
          <w:u w:val="single"/>
        </w:rPr>
      </w:pPr>
      <w:r>
        <w:rPr>
          <w:sz w:val="18"/>
          <w:szCs w:val="18"/>
          <w:u w:val="single"/>
        </w:rPr>
        <w:t>20.5.11</w:t>
      </w:r>
      <w:r>
        <w:rPr>
          <w:rFonts w:hint="eastAsia"/>
          <w:sz w:val="18"/>
          <w:szCs w:val="18"/>
          <w:u w:val="single"/>
        </w:rPr>
        <w:t>承包人的办公配置均要求全新并且开通网络。</w:t>
      </w:r>
    </w:p>
    <w:p>
      <w:pPr>
        <w:ind w:firstLine="360" w:firstLineChars="200"/>
        <w:rPr>
          <w:sz w:val="18"/>
          <w:szCs w:val="18"/>
          <w:u w:val="single"/>
        </w:rPr>
      </w:pPr>
      <w:r>
        <w:rPr>
          <w:sz w:val="18"/>
          <w:szCs w:val="18"/>
          <w:u w:val="single"/>
        </w:rPr>
        <w:t>20.5.12</w:t>
      </w:r>
      <w:r>
        <w:rPr>
          <w:rFonts w:hint="eastAsia"/>
          <w:sz w:val="18"/>
          <w:szCs w:val="18"/>
          <w:u w:val="single"/>
        </w:rPr>
        <w:t>关于暂定价格材料或设备的规定：</w:t>
      </w:r>
    </w:p>
    <w:p>
      <w:pPr>
        <w:ind w:firstLine="360" w:firstLineChars="200"/>
        <w:rPr>
          <w:sz w:val="18"/>
          <w:szCs w:val="18"/>
          <w:u w:val="single"/>
        </w:rPr>
      </w:pPr>
      <w:r>
        <w:rPr>
          <w:sz w:val="18"/>
          <w:szCs w:val="18"/>
          <w:u w:val="single"/>
        </w:rPr>
        <w:t>20.5.12.1</w:t>
      </w:r>
      <w:r>
        <w:rPr>
          <w:rFonts w:hint="eastAsia"/>
          <w:sz w:val="18"/>
          <w:szCs w:val="18"/>
          <w:u w:val="single"/>
        </w:rPr>
        <w:t>工程量清单中的暂定价格材料或设备均须经过发包人认质认价。未经发包人认质认价，决算时不予计价。认质认价后又不按所认材料采购的，所使用的材料按购价的</w:t>
      </w:r>
      <w:r>
        <w:rPr>
          <w:sz w:val="18"/>
          <w:szCs w:val="18"/>
          <w:u w:val="single"/>
        </w:rPr>
        <w:t>60%计价，发包人也可要求退场或拆除，且所引起的一切责任与后果均由承包人负责。</w:t>
      </w:r>
    </w:p>
    <w:p>
      <w:pPr>
        <w:ind w:firstLine="360" w:firstLineChars="200"/>
        <w:rPr>
          <w:sz w:val="18"/>
          <w:szCs w:val="18"/>
          <w:u w:val="single"/>
        </w:rPr>
      </w:pPr>
      <w:r>
        <w:rPr>
          <w:sz w:val="18"/>
          <w:szCs w:val="18"/>
          <w:u w:val="single"/>
        </w:rPr>
        <w:t>20.5.12.2</w:t>
      </w:r>
      <w:r>
        <w:rPr>
          <w:rFonts w:hint="eastAsia"/>
          <w:sz w:val="18"/>
          <w:szCs w:val="18"/>
          <w:u w:val="single"/>
        </w:rPr>
        <w:t>当暂定价部分的工程于决算后实施时，该部分的工程款在总工程款中扣除，并扣除相应费用（即本工程固定工程款扣除该部分工程款为发包人实际应支付款）。</w:t>
      </w:r>
    </w:p>
    <w:p>
      <w:pPr>
        <w:ind w:firstLine="360" w:firstLineChars="200"/>
        <w:rPr>
          <w:sz w:val="18"/>
          <w:szCs w:val="18"/>
          <w:u w:val="single"/>
        </w:rPr>
      </w:pPr>
      <w:r>
        <w:rPr>
          <w:sz w:val="18"/>
          <w:szCs w:val="18"/>
          <w:u w:val="single"/>
        </w:rPr>
        <w:t xml:space="preserve">20.5.13（如有）凡招标文件中有品牌要求的材料设备，承包人必须按投标文件中的品  </w:t>
      </w:r>
      <w:r>
        <w:rPr>
          <w:rFonts w:hint="eastAsia"/>
          <w:sz w:val="18"/>
          <w:szCs w:val="18"/>
          <w:u w:val="single"/>
        </w:rPr>
        <w:t>牌进行采购，若投标文件中未明确所选用的材料设备品牌的，承包人必须按发包人要求的品牌进行采购，且投标价格不予调整。</w:t>
      </w:r>
    </w:p>
    <w:p>
      <w:pPr>
        <w:ind w:firstLine="360" w:firstLineChars="200"/>
        <w:rPr>
          <w:sz w:val="18"/>
          <w:szCs w:val="18"/>
          <w:u w:val="single"/>
        </w:rPr>
      </w:pPr>
      <w:r>
        <w:rPr>
          <w:sz w:val="18"/>
          <w:szCs w:val="18"/>
          <w:u w:val="single"/>
        </w:rPr>
        <w:t>20.5.14</w:t>
      </w:r>
      <w:r>
        <w:rPr>
          <w:rFonts w:hint="eastAsia"/>
          <w:sz w:val="18"/>
          <w:szCs w:val="18"/>
          <w:u w:val="single"/>
        </w:rPr>
        <w:t>发包人可根据工程施工需要，提供材料设备，承包人必须无条件接受。</w:t>
      </w:r>
    </w:p>
    <w:p>
      <w:pPr>
        <w:ind w:firstLine="360" w:firstLineChars="200"/>
        <w:rPr>
          <w:sz w:val="18"/>
          <w:szCs w:val="18"/>
          <w:u w:val="single"/>
        </w:rPr>
      </w:pPr>
      <w:r>
        <w:rPr>
          <w:sz w:val="18"/>
          <w:szCs w:val="18"/>
          <w:u w:val="single"/>
        </w:rPr>
        <w:t>20.5.15</w:t>
      </w:r>
      <w:r>
        <w:rPr>
          <w:rFonts w:hint="eastAsia"/>
          <w:sz w:val="18"/>
          <w:szCs w:val="18"/>
          <w:u w:val="single"/>
        </w:rPr>
        <w:t>承包人应按时支付民工、材料商、分包商工资及各项款项。如承包人未按时支付工资而造成新闻媒体曝光或政府部门追究或处罚的，发包人有权从应付承包人的工程进度款中直接代付承包人应付的工资或其他款项，并在下期支付款项时在原约定的支付比例基础上再降低</w:t>
      </w:r>
      <w:r>
        <w:rPr>
          <w:sz w:val="18"/>
          <w:szCs w:val="18"/>
          <w:u w:val="single"/>
        </w:rPr>
        <w:t xml:space="preserve"> 20%的支付比例进行支付，并有权对此给发包人造成的不良影响进行处罚， </w:t>
      </w:r>
      <w:r>
        <w:rPr>
          <w:rFonts w:hint="eastAsia"/>
          <w:sz w:val="18"/>
          <w:szCs w:val="18"/>
          <w:u w:val="single"/>
        </w:rPr>
        <w:t>处罚额度为代付款项的</w:t>
      </w:r>
      <w:r>
        <w:rPr>
          <w:sz w:val="18"/>
          <w:szCs w:val="18"/>
          <w:u w:val="single"/>
        </w:rPr>
        <w:t xml:space="preserve"> 10%，该处罚款直接从承包方工程结算中扣除。</w:t>
      </w:r>
    </w:p>
    <w:p>
      <w:pPr>
        <w:ind w:firstLine="360" w:firstLineChars="200"/>
        <w:rPr>
          <w:sz w:val="18"/>
          <w:szCs w:val="18"/>
          <w:u w:val="single"/>
        </w:rPr>
      </w:pPr>
      <w:r>
        <w:rPr>
          <w:sz w:val="18"/>
          <w:szCs w:val="18"/>
          <w:u w:val="single"/>
        </w:rPr>
        <w:t>20.5.16</w:t>
      </w:r>
      <w:r>
        <w:rPr>
          <w:rFonts w:hint="eastAsia"/>
          <w:sz w:val="18"/>
          <w:szCs w:val="18"/>
          <w:u w:val="single"/>
        </w:rPr>
        <w:t>对发包人要求承包人临时应急完成的事项，承包人应无条件先完成，完成后再商量价款等事宜，否则发包人有权每次扣除</w:t>
      </w:r>
      <w:r>
        <w:rPr>
          <w:sz w:val="18"/>
          <w:szCs w:val="18"/>
          <w:u w:val="single"/>
        </w:rPr>
        <w:t xml:space="preserve"> 10 </w:t>
      </w:r>
      <w:r>
        <w:rPr>
          <w:rFonts w:hint="eastAsia"/>
          <w:sz w:val="18"/>
          <w:szCs w:val="18"/>
          <w:u w:val="single"/>
        </w:rPr>
        <w:t>万元的违约金。</w:t>
      </w:r>
    </w:p>
    <w:p>
      <w:pPr>
        <w:ind w:firstLine="360" w:firstLineChars="200"/>
        <w:rPr>
          <w:sz w:val="18"/>
          <w:szCs w:val="18"/>
          <w:u w:val="single"/>
        </w:rPr>
      </w:pPr>
      <w:r>
        <w:rPr>
          <w:sz w:val="18"/>
          <w:szCs w:val="18"/>
          <w:u w:val="single"/>
        </w:rPr>
        <w:t>20.5.17</w:t>
      </w:r>
      <w:r>
        <w:rPr>
          <w:rFonts w:hint="eastAsia"/>
          <w:sz w:val="18"/>
          <w:szCs w:val="18"/>
          <w:u w:val="single"/>
        </w:rPr>
        <w:t>发包人有权委托监理人以外的项目管理人代为发包人管理或提供咨询服务，项目管理人授权发出的指令同等发包人指令。承包人或其分包人的工作人员在现场应服从发包人以及发包人委托的监理人和项目管理人的协调管理，不得对发包人及监理人和项目管理人造成人身伤害，否则发包人有权每次扣除</w:t>
      </w:r>
      <w:r>
        <w:rPr>
          <w:sz w:val="18"/>
          <w:szCs w:val="18"/>
          <w:u w:val="single"/>
        </w:rPr>
        <w:t xml:space="preserve"> 10 </w:t>
      </w:r>
      <w:r>
        <w:rPr>
          <w:rFonts w:hint="eastAsia"/>
          <w:sz w:val="18"/>
          <w:szCs w:val="18"/>
          <w:u w:val="single"/>
        </w:rPr>
        <w:t>万元的违约金。</w:t>
      </w:r>
    </w:p>
    <w:p>
      <w:pPr>
        <w:ind w:firstLine="360" w:firstLineChars="200"/>
        <w:rPr>
          <w:sz w:val="18"/>
          <w:szCs w:val="18"/>
          <w:u w:val="single"/>
        </w:rPr>
      </w:pPr>
      <w:r>
        <w:rPr>
          <w:sz w:val="18"/>
          <w:szCs w:val="18"/>
          <w:u w:val="single"/>
        </w:rPr>
        <w:t>20.5.18</w:t>
      </w:r>
      <w:r>
        <w:rPr>
          <w:rFonts w:hint="eastAsia"/>
          <w:sz w:val="18"/>
          <w:szCs w:val="18"/>
          <w:u w:val="single"/>
        </w:rPr>
        <w:t>合同双方确认，本合同及本合同约定的其它文件组成部分中的各项约定都是通过法定招标过程形成的合法成果，合同双方不存在且也不会签订任何背离本合同实质性内容的其他协议或合同，如果存在或签订背离本合同实质性内容的其他协议或合同，也不是合同双方真实意思的表示，对合同双方不构成任何合同或法律约束力。</w:t>
      </w:r>
    </w:p>
    <w:bookmarkEnd w:id="77"/>
    <w:p>
      <w:pPr>
        <w:ind w:firstLine="360" w:firstLineChars="200"/>
        <w:rPr>
          <w:sz w:val="18"/>
          <w:szCs w:val="18"/>
          <w:u w:val="single"/>
        </w:rPr>
      </w:pPr>
      <w:r>
        <w:rPr>
          <w:sz w:val="18"/>
          <w:szCs w:val="18"/>
          <w:u w:val="single"/>
        </w:rPr>
        <w:t xml:space="preserve">20.5.19  </w:t>
      </w:r>
      <w:r>
        <w:rPr>
          <w:rFonts w:hint="eastAsia"/>
          <w:sz w:val="18"/>
          <w:szCs w:val="18"/>
          <w:u w:val="single"/>
        </w:rPr>
        <w:t>工程管理违约责任项目一览表：</w:t>
      </w:r>
    </w:p>
    <w:p>
      <w:pPr>
        <w:spacing w:line="360" w:lineRule="auto"/>
        <w:ind w:firstLine="420" w:firstLineChars="200"/>
        <w:rPr>
          <w:u w:val="single"/>
        </w:rPr>
      </w:pPr>
    </w:p>
    <w:p>
      <w:pPr>
        <w:pStyle w:val="2"/>
      </w:pPr>
    </w:p>
    <w:tbl>
      <w:tblPr>
        <w:tblStyle w:val="58"/>
        <w:tblW w:w="8926" w:type="dxa"/>
        <w:tblInd w:w="-289" w:type="dxa"/>
        <w:tblLayout w:type="fixed"/>
        <w:tblCellMar>
          <w:top w:w="0" w:type="dxa"/>
          <w:left w:w="108" w:type="dxa"/>
          <w:bottom w:w="0" w:type="dxa"/>
          <w:right w:w="108" w:type="dxa"/>
        </w:tblCellMar>
      </w:tblPr>
      <w:tblGrid>
        <w:gridCol w:w="704"/>
        <w:gridCol w:w="8222"/>
      </w:tblGrid>
      <w:tr>
        <w:tblPrEx>
          <w:tblCellMar>
            <w:top w:w="0" w:type="dxa"/>
            <w:left w:w="108" w:type="dxa"/>
            <w:bottom w:w="0" w:type="dxa"/>
            <w:right w:w="108" w:type="dxa"/>
          </w:tblCellMar>
        </w:tblPrEx>
        <w:tc>
          <w:tcPr>
            <w:tcW w:w="704" w:type="dxa"/>
            <w:vAlign w:val="center"/>
          </w:tcPr>
          <w:p>
            <w:pPr>
              <w:jc w:val="center"/>
              <w:rPr>
                <w:sz w:val="20"/>
                <w:szCs w:val="20"/>
              </w:rPr>
            </w:pPr>
            <w:r>
              <w:rPr>
                <w:rFonts w:hint="eastAsia"/>
                <w:sz w:val="20"/>
                <w:szCs w:val="20"/>
              </w:rPr>
              <w:t>序号</w:t>
            </w:r>
          </w:p>
        </w:tc>
        <w:tc>
          <w:tcPr>
            <w:tcW w:w="8222" w:type="dxa"/>
          </w:tcPr>
          <w:p>
            <w:pPr>
              <w:jc w:val="center"/>
              <w:rPr>
                <w:sz w:val="20"/>
                <w:szCs w:val="20"/>
              </w:rPr>
            </w:pPr>
            <w:r>
              <w:rPr>
                <w:rFonts w:hint="eastAsia"/>
                <w:sz w:val="20"/>
                <w:szCs w:val="20"/>
              </w:rPr>
              <w:t>管</w:t>
            </w:r>
            <w:r>
              <w:rPr>
                <w:sz w:val="20"/>
                <w:szCs w:val="20"/>
              </w:rPr>
              <w:tab/>
            </w:r>
            <w:r>
              <w:rPr>
                <w:rFonts w:hint="eastAsia"/>
                <w:sz w:val="20"/>
                <w:szCs w:val="20"/>
              </w:rPr>
              <w:t>理</w:t>
            </w:r>
            <w:r>
              <w:rPr>
                <w:sz w:val="20"/>
                <w:szCs w:val="20"/>
              </w:rPr>
              <w:tab/>
            </w:r>
            <w:r>
              <w:rPr>
                <w:rFonts w:hint="eastAsia"/>
                <w:sz w:val="20"/>
                <w:szCs w:val="20"/>
              </w:rPr>
              <w:t>违</w:t>
            </w:r>
            <w:r>
              <w:rPr>
                <w:sz w:val="20"/>
                <w:szCs w:val="20"/>
              </w:rPr>
              <w:tab/>
            </w:r>
            <w:r>
              <w:rPr>
                <w:rFonts w:hint="eastAsia"/>
                <w:sz w:val="20"/>
                <w:szCs w:val="20"/>
              </w:rPr>
              <w:t>约</w:t>
            </w:r>
            <w:r>
              <w:rPr>
                <w:sz w:val="20"/>
                <w:szCs w:val="20"/>
              </w:rPr>
              <w:tab/>
            </w:r>
            <w:r>
              <w:rPr>
                <w:rFonts w:hint="eastAsia"/>
                <w:sz w:val="20"/>
                <w:szCs w:val="20"/>
              </w:rPr>
              <w:t>项</w:t>
            </w:r>
            <w:r>
              <w:rPr>
                <w:sz w:val="20"/>
                <w:szCs w:val="20"/>
              </w:rPr>
              <w:tab/>
            </w:r>
            <w:r>
              <w:rPr>
                <w:rFonts w:hint="eastAsia"/>
                <w:sz w:val="20"/>
                <w:szCs w:val="20"/>
              </w:rPr>
              <w:t>目</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w:t>
            </w:r>
          </w:p>
        </w:tc>
        <w:tc>
          <w:tcPr>
            <w:tcW w:w="8222" w:type="dxa"/>
          </w:tcPr>
          <w:p>
            <w:pPr>
              <w:rPr>
                <w:sz w:val="20"/>
                <w:szCs w:val="20"/>
              </w:rPr>
            </w:pPr>
            <w:r>
              <w:rPr>
                <w:rFonts w:hint="eastAsia"/>
                <w:sz w:val="20"/>
                <w:szCs w:val="20"/>
              </w:rPr>
              <w:t>承包人不得变更项目经理（含项目副经理、技术负责人），否则建设方有权终止双方合同，并追究承包方责任。如果出现特殊情况，确需更换的，应当由承包人提出申请，并提供必要的证明文件报发包人审批。经发包人同意变更的，按规定报招标投标行政监督部门备案，并根据合同额的大小处以一定数额的违约金：合同额在</w:t>
            </w:r>
            <w:r>
              <w:rPr>
                <w:sz w:val="20"/>
                <w:szCs w:val="20"/>
              </w:rPr>
              <w:t xml:space="preserve"> 100 </w:t>
            </w:r>
            <w:r>
              <w:rPr>
                <w:rFonts w:hint="eastAsia"/>
                <w:sz w:val="20"/>
                <w:szCs w:val="20"/>
              </w:rPr>
              <w:t>万元以内的（含</w:t>
            </w:r>
            <w:r>
              <w:rPr>
                <w:sz w:val="20"/>
                <w:szCs w:val="20"/>
              </w:rPr>
              <w:t xml:space="preserve"> 100 </w:t>
            </w:r>
            <w:r>
              <w:rPr>
                <w:rFonts w:hint="eastAsia"/>
                <w:sz w:val="20"/>
                <w:szCs w:val="20"/>
              </w:rPr>
              <w:t>万元），违约金</w:t>
            </w:r>
            <w:r>
              <w:rPr>
                <w:sz w:val="20"/>
                <w:szCs w:val="20"/>
              </w:rPr>
              <w:t xml:space="preserve"> 1 </w:t>
            </w:r>
            <w:r>
              <w:rPr>
                <w:rFonts w:hint="eastAsia"/>
                <w:sz w:val="20"/>
                <w:szCs w:val="20"/>
              </w:rPr>
              <w:t>万元；合同额在</w:t>
            </w:r>
            <w:r>
              <w:rPr>
                <w:sz w:val="20"/>
                <w:szCs w:val="20"/>
              </w:rPr>
              <w:t xml:space="preserve"> 100-500 </w:t>
            </w:r>
            <w:r>
              <w:rPr>
                <w:rFonts w:hint="eastAsia"/>
                <w:sz w:val="20"/>
                <w:szCs w:val="20"/>
              </w:rPr>
              <w:t>万元（含</w:t>
            </w:r>
            <w:r>
              <w:rPr>
                <w:sz w:val="20"/>
                <w:szCs w:val="20"/>
              </w:rPr>
              <w:t xml:space="preserve"> 500 </w:t>
            </w:r>
            <w:r>
              <w:rPr>
                <w:rFonts w:hint="eastAsia"/>
                <w:sz w:val="20"/>
                <w:szCs w:val="20"/>
              </w:rPr>
              <w:t>万元，下同），违约金</w:t>
            </w:r>
            <w:r>
              <w:rPr>
                <w:sz w:val="20"/>
                <w:szCs w:val="20"/>
              </w:rPr>
              <w:t xml:space="preserve"> 5 </w:t>
            </w:r>
            <w:r>
              <w:rPr>
                <w:rFonts w:hint="eastAsia"/>
                <w:sz w:val="20"/>
                <w:szCs w:val="20"/>
              </w:rPr>
              <w:t>万元；合同额在</w:t>
            </w:r>
            <w:r>
              <w:rPr>
                <w:sz w:val="20"/>
                <w:szCs w:val="20"/>
              </w:rPr>
              <w:t xml:space="preserve"> 500-1000 </w:t>
            </w:r>
            <w:r>
              <w:rPr>
                <w:rFonts w:hint="eastAsia"/>
                <w:sz w:val="20"/>
                <w:szCs w:val="20"/>
              </w:rPr>
              <w:t>万元，违约金</w:t>
            </w:r>
            <w:r>
              <w:rPr>
                <w:sz w:val="20"/>
                <w:szCs w:val="20"/>
              </w:rPr>
              <w:t xml:space="preserve"> 10 </w:t>
            </w:r>
            <w:r>
              <w:rPr>
                <w:rFonts w:hint="eastAsia"/>
                <w:sz w:val="20"/>
                <w:szCs w:val="20"/>
              </w:rPr>
              <w:t>万元；合同额在</w:t>
            </w:r>
            <w:r>
              <w:rPr>
                <w:sz w:val="20"/>
                <w:szCs w:val="20"/>
              </w:rPr>
              <w:t xml:space="preserve"> 1000-3000 </w:t>
            </w:r>
            <w:r>
              <w:rPr>
                <w:rFonts w:hint="eastAsia"/>
                <w:sz w:val="20"/>
                <w:szCs w:val="20"/>
              </w:rPr>
              <w:t>万元，违约金</w:t>
            </w:r>
            <w:r>
              <w:rPr>
                <w:sz w:val="20"/>
                <w:szCs w:val="20"/>
              </w:rPr>
              <w:t xml:space="preserve"> 30 </w:t>
            </w:r>
            <w:r>
              <w:rPr>
                <w:rFonts w:hint="eastAsia"/>
                <w:sz w:val="20"/>
                <w:szCs w:val="20"/>
              </w:rPr>
              <w:t>万元；合同额在</w:t>
            </w:r>
            <w:r>
              <w:rPr>
                <w:sz w:val="20"/>
                <w:szCs w:val="20"/>
              </w:rPr>
              <w:t xml:space="preserve"> 3000 </w:t>
            </w:r>
            <w:r>
              <w:rPr>
                <w:rFonts w:hint="eastAsia"/>
                <w:sz w:val="20"/>
                <w:szCs w:val="20"/>
              </w:rPr>
              <w:t>万元</w:t>
            </w:r>
            <w:r>
              <w:rPr>
                <w:sz w:val="20"/>
                <w:szCs w:val="20"/>
              </w:rPr>
              <w:t xml:space="preserve">-1 </w:t>
            </w:r>
            <w:r>
              <w:rPr>
                <w:rFonts w:hint="eastAsia"/>
                <w:sz w:val="20"/>
                <w:szCs w:val="20"/>
              </w:rPr>
              <w:t>亿元，违约金</w:t>
            </w:r>
            <w:r>
              <w:rPr>
                <w:sz w:val="20"/>
                <w:szCs w:val="20"/>
              </w:rPr>
              <w:t xml:space="preserve"> 50 </w:t>
            </w:r>
            <w:r>
              <w:rPr>
                <w:rFonts w:hint="eastAsia"/>
                <w:sz w:val="20"/>
                <w:szCs w:val="20"/>
              </w:rPr>
              <w:t>万元；合同额大于</w:t>
            </w:r>
            <w:r>
              <w:rPr>
                <w:sz w:val="20"/>
                <w:szCs w:val="20"/>
              </w:rPr>
              <w:t xml:space="preserve"> 1 </w:t>
            </w:r>
            <w:r>
              <w:rPr>
                <w:rFonts w:hint="eastAsia"/>
                <w:sz w:val="20"/>
                <w:szCs w:val="20"/>
              </w:rPr>
              <w:t>亿元，违约金</w:t>
            </w:r>
            <w:r>
              <w:rPr>
                <w:sz w:val="20"/>
                <w:szCs w:val="20"/>
              </w:rPr>
              <w:t xml:space="preserve"> 100 </w:t>
            </w:r>
            <w:r>
              <w:rPr>
                <w:rFonts w:hint="eastAsia"/>
                <w:sz w:val="20"/>
                <w:szCs w:val="20"/>
              </w:rPr>
              <w:t>万元。项目副经理更换参照上述违约金等级的</w:t>
            </w:r>
            <w:r>
              <w:rPr>
                <w:sz w:val="20"/>
                <w:szCs w:val="20"/>
              </w:rPr>
              <w:t xml:space="preserve"> 50%执行。技术负责人更换参照上述违约金等级的 40%执行。</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w:t>
            </w:r>
          </w:p>
        </w:tc>
        <w:tc>
          <w:tcPr>
            <w:tcW w:w="8222" w:type="dxa"/>
          </w:tcPr>
          <w:p>
            <w:pPr>
              <w:rPr>
                <w:sz w:val="20"/>
                <w:szCs w:val="20"/>
              </w:rPr>
            </w:pPr>
            <w:r>
              <w:rPr>
                <w:rFonts w:hint="eastAsia"/>
                <w:sz w:val="20"/>
                <w:szCs w:val="20"/>
              </w:rPr>
              <w:t>承包人项目部除项目经理、含项目副经理、技术负责人外其他主要技术人员的更换必须书面报发包人批准，同意的方可更换，并处</w:t>
            </w:r>
            <w:r>
              <w:rPr>
                <w:sz w:val="20"/>
                <w:szCs w:val="20"/>
              </w:rPr>
              <w:t xml:space="preserve">,50000 </w:t>
            </w:r>
            <w:r>
              <w:rPr>
                <w:rFonts w:hint="eastAsia"/>
                <w:sz w:val="20"/>
                <w:szCs w:val="20"/>
              </w:rPr>
              <w:t>元</w:t>
            </w:r>
            <w:r>
              <w:rPr>
                <w:sz w:val="20"/>
                <w:szCs w:val="20"/>
              </w:rPr>
              <w:t xml:space="preserve">/人的违约金，擅自更换或未到位的，每次处以 50000元/人的违约金，并处 5000 </w:t>
            </w:r>
            <w:r>
              <w:rPr>
                <w:rFonts w:hint="eastAsia"/>
                <w:sz w:val="20"/>
                <w:szCs w:val="20"/>
              </w:rPr>
              <w:t>元</w:t>
            </w:r>
            <w:r>
              <w:rPr>
                <w:sz w:val="20"/>
                <w:szCs w:val="20"/>
              </w:rPr>
              <w:t>/人/天的违约金，直至承包人纠正为止。不及时纠正的，报有关部门列入不良行为记录。</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w:t>
            </w:r>
          </w:p>
        </w:tc>
        <w:tc>
          <w:tcPr>
            <w:tcW w:w="8222" w:type="dxa"/>
          </w:tcPr>
          <w:p>
            <w:pPr>
              <w:rPr>
                <w:sz w:val="20"/>
                <w:szCs w:val="20"/>
              </w:rPr>
            </w:pPr>
            <w:r>
              <w:rPr>
                <w:rFonts w:hint="eastAsia"/>
                <w:sz w:val="20"/>
                <w:szCs w:val="20"/>
              </w:rPr>
              <w:t>项目经理必须到岗到位，不到位的不予开工。项目经理未在发包人指令的时间内到位而影响工程进行的，发包人可以解除施工合同、没收履约保证金（造成的损失超过保证金数额的，承包人还须对超过部分予以赔偿），并取消承包人今后承接发包人项目的资格。</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4</w:t>
            </w:r>
          </w:p>
        </w:tc>
        <w:tc>
          <w:tcPr>
            <w:tcW w:w="8222" w:type="dxa"/>
          </w:tcPr>
          <w:p>
            <w:pPr>
              <w:rPr>
                <w:sz w:val="20"/>
                <w:szCs w:val="20"/>
              </w:rPr>
            </w:pPr>
            <w:r>
              <w:rPr>
                <w:rFonts w:hint="eastAsia"/>
                <w:sz w:val="20"/>
                <w:szCs w:val="20"/>
              </w:rPr>
              <w:t>施工过程中，项目部主要成员如需离开工地，在三天以内的，书面报发包人项目负责人批准；在三天以上的，书面报发包人分管建设领导批准，未经批准不得擅自离岗。擅自离岗的，处以</w:t>
            </w:r>
            <w:r>
              <w:rPr>
                <w:sz w:val="20"/>
                <w:szCs w:val="20"/>
              </w:rPr>
              <w:t xml:space="preserve"> 10000 </w:t>
            </w:r>
            <w:r>
              <w:rPr>
                <w:rFonts w:hint="eastAsia"/>
                <w:sz w:val="20"/>
                <w:szCs w:val="20"/>
              </w:rPr>
              <w:t>元</w:t>
            </w:r>
            <w:r>
              <w:rPr>
                <w:sz w:val="20"/>
                <w:szCs w:val="20"/>
              </w:rPr>
              <w:t>/人·天的违约金。项目部主要成员根据承包人投标文件提出的项目部机构组成确定，不得少于投标文件确定的人员。</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5</w:t>
            </w:r>
          </w:p>
        </w:tc>
        <w:tc>
          <w:tcPr>
            <w:tcW w:w="8222" w:type="dxa"/>
          </w:tcPr>
          <w:p>
            <w:pPr>
              <w:rPr>
                <w:sz w:val="20"/>
                <w:szCs w:val="20"/>
              </w:rPr>
            </w:pPr>
            <w:r>
              <w:rPr>
                <w:rFonts w:hint="eastAsia"/>
                <w:sz w:val="20"/>
                <w:szCs w:val="20"/>
              </w:rPr>
              <w:t>项目负责人、技术负责人、四大员等项目管理人员不得擅自离开施工现场，一旦检查发现处以每人</w:t>
            </w:r>
            <w:r>
              <w:rPr>
                <w:sz w:val="20"/>
                <w:szCs w:val="20"/>
              </w:rPr>
              <w:t xml:space="preserve"> 10000 </w:t>
            </w:r>
            <w:r>
              <w:rPr>
                <w:rFonts w:hint="eastAsia"/>
                <w:sz w:val="20"/>
                <w:szCs w:val="20"/>
              </w:rPr>
              <w:t>元</w:t>
            </w:r>
            <w:r>
              <w:rPr>
                <w:sz w:val="20"/>
                <w:szCs w:val="20"/>
              </w:rPr>
              <w:t>/天罚款。施工期</w:t>
            </w:r>
            <w:r>
              <w:rPr>
                <w:rFonts w:hint="eastAsia"/>
                <w:sz w:val="20"/>
                <w:szCs w:val="20"/>
              </w:rPr>
              <w:t>间项目主管部门随时进行现场检查，每月现场检查天数不低于</w:t>
            </w:r>
            <w:r>
              <w:rPr>
                <w:sz w:val="20"/>
                <w:szCs w:val="20"/>
              </w:rPr>
              <w:t xml:space="preserve"> 22 </w:t>
            </w:r>
            <w:r>
              <w:rPr>
                <w:rFonts w:hint="eastAsia"/>
                <w:sz w:val="20"/>
                <w:szCs w:val="20"/>
              </w:rPr>
              <w:t>天。</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6</w:t>
            </w:r>
          </w:p>
        </w:tc>
        <w:tc>
          <w:tcPr>
            <w:tcW w:w="8222" w:type="dxa"/>
          </w:tcPr>
          <w:p>
            <w:pPr>
              <w:rPr>
                <w:sz w:val="20"/>
                <w:szCs w:val="20"/>
              </w:rPr>
            </w:pPr>
            <w:r>
              <w:rPr>
                <w:rFonts w:hint="eastAsia"/>
                <w:sz w:val="20"/>
                <w:szCs w:val="20"/>
              </w:rPr>
              <w:t>施工过程中，项目经理出勤率不足当月实际施工天数的</w:t>
            </w:r>
            <w:r>
              <w:rPr>
                <w:sz w:val="20"/>
                <w:szCs w:val="20"/>
              </w:rPr>
              <w:t xml:space="preserve"> 80%、但在 65%以上的，结算价款按审定价的 95%计算；不足当月实际施工天数的 65%、但在 50%以上的，结算价款按审定价的 90%计算； </w:t>
            </w:r>
            <w:r>
              <w:rPr>
                <w:rFonts w:hint="eastAsia"/>
                <w:sz w:val="20"/>
                <w:szCs w:val="20"/>
              </w:rPr>
              <w:t>不足当月实际施工天数</w:t>
            </w:r>
            <w:r>
              <w:rPr>
                <w:sz w:val="20"/>
                <w:szCs w:val="20"/>
              </w:rPr>
              <w:t xml:space="preserve"> 50%的，结算价款按审定价的 80%计算。</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7</w:t>
            </w:r>
          </w:p>
        </w:tc>
        <w:tc>
          <w:tcPr>
            <w:tcW w:w="8222" w:type="dxa"/>
          </w:tcPr>
          <w:p>
            <w:pPr>
              <w:rPr>
                <w:sz w:val="20"/>
                <w:szCs w:val="20"/>
              </w:rPr>
            </w:pPr>
            <w:r>
              <w:rPr>
                <w:rFonts w:hint="eastAsia"/>
                <w:sz w:val="20"/>
                <w:szCs w:val="20"/>
              </w:rPr>
              <w:t>项目经理或项目副经理、技术负责人无故缺席发包人主持的各种会议，包括监理人、项目管理人主持的重要会议（如工地例会等），处以</w:t>
            </w:r>
            <w:r>
              <w:rPr>
                <w:sz w:val="20"/>
                <w:szCs w:val="20"/>
              </w:rPr>
              <w:t xml:space="preserve"> 2000 </w:t>
            </w:r>
            <w:r>
              <w:rPr>
                <w:rFonts w:hint="eastAsia"/>
                <w:sz w:val="20"/>
                <w:szCs w:val="20"/>
              </w:rPr>
              <w:t>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8</w:t>
            </w:r>
          </w:p>
        </w:tc>
        <w:tc>
          <w:tcPr>
            <w:tcW w:w="8222" w:type="dxa"/>
          </w:tcPr>
          <w:p>
            <w:pPr>
              <w:rPr>
                <w:sz w:val="20"/>
                <w:szCs w:val="20"/>
              </w:rPr>
            </w:pPr>
            <w:r>
              <w:rPr>
                <w:rFonts w:hint="eastAsia"/>
                <w:sz w:val="20"/>
                <w:szCs w:val="20"/>
              </w:rPr>
              <w:t>分项工程的施工员没在现场管理的，每次处违约金</w:t>
            </w:r>
            <w:r>
              <w:rPr>
                <w:sz w:val="20"/>
                <w:szCs w:val="20"/>
              </w:rPr>
              <w:t xml:space="preserve"> 500 </w:t>
            </w:r>
            <w:r>
              <w:rPr>
                <w:rFonts w:hint="eastAsia"/>
                <w:sz w:val="20"/>
                <w:szCs w:val="20"/>
              </w:rPr>
              <w:t>元；超过</w:t>
            </w:r>
            <w:r>
              <w:rPr>
                <w:sz w:val="20"/>
                <w:szCs w:val="20"/>
              </w:rPr>
              <w:t xml:space="preserve"> 24 </w:t>
            </w:r>
            <w:r>
              <w:rPr>
                <w:rFonts w:hint="eastAsia"/>
                <w:sz w:val="20"/>
                <w:szCs w:val="20"/>
              </w:rPr>
              <w:t>小时没有施工员在场而继续施工的，处违约金</w:t>
            </w:r>
            <w:r>
              <w:rPr>
                <w:sz w:val="20"/>
                <w:szCs w:val="20"/>
              </w:rPr>
              <w:t xml:space="preserve"> 1,000 </w:t>
            </w:r>
            <w:r>
              <w:rPr>
                <w:rFonts w:hint="eastAsia"/>
                <w:sz w:val="20"/>
                <w:szCs w:val="20"/>
              </w:rPr>
              <w:t>元。由于施工管理人员不在场造成损失的，按照损失额的两倍进行处罚。</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9</w:t>
            </w:r>
          </w:p>
        </w:tc>
        <w:tc>
          <w:tcPr>
            <w:tcW w:w="8222" w:type="dxa"/>
          </w:tcPr>
          <w:p>
            <w:pPr>
              <w:rPr>
                <w:sz w:val="20"/>
                <w:szCs w:val="20"/>
              </w:rPr>
            </w:pPr>
            <w:r>
              <w:rPr>
                <w:rFonts w:hint="eastAsia"/>
                <w:sz w:val="20"/>
                <w:szCs w:val="20"/>
              </w:rPr>
              <w:t>在施工现场堆放明显不符合规范要求的材料，每次处违约金</w:t>
            </w:r>
            <w:r>
              <w:rPr>
                <w:sz w:val="20"/>
                <w:szCs w:val="20"/>
              </w:rPr>
              <w:t xml:space="preserve"> 2,000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10</w:t>
            </w:r>
          </w:p>
        </w:tc>
        <w:tc>
          <w:tcPr>
            <w:tcW w:w="8222" w:type="dxa"/>
          </w:tcPr>
          <w:p>
            <w:pPr>
              <w:rPr>
                <w:sz w:val="20"/>
                <w:szCs w:val="20"/>
              </w:rPr>
            </w:pPr>
            <w:r>
              <w:rPr>
                <w:rFonts w:hint="eastAsia"/>
                <w:sz w:val="20"/>
                <w:szCs w:val="20"/>
              </w:rPr>
              <w:t>原材料送检和其它自检项目的试验（如钢筋焊接试验）不及时，频率未达到规定要求，每次处违约金</w:t>
            </w:r>
            <w:r>
              <w:rPr>
                <w:sz w:val="20"/>
                <w:szCs w:val="20"/>
              </w:rPr>
              <w:t xml:space="preserve"> 5,000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11</w:t>
            </w:r>
          </w:p>
        </w:tc>
        <w:tc>
          <w:tcPr>
            <w:tcW w:w="8222" w:type="dxa"/>
          </w:tcPr>
          <w:p>
            <w:pPr>
              <w:rPr>
                <w:sz w:val="20"/>
                <w:szCs w:val="20"/>
              </w:rPr>
            </w:pPr>
            <w:r>
              <w:rPr>
                <w:rFonts w:hint="eastAsia"/>
                <w:sz w:val="20"/>
                <w:szCs w:val="20"/>
              </w:rPr>
              <w:t>未经检验合格的材料（原材料等）用于施工的，每次处违约金</w:t>
            </w:r>
            <w:r>
              <w:rPr>
                <w:sz w:val="20"/>
                <w:szCs w:val="20"/>
              </w:rPr>
              <w:t xml:space="preserve"> 5,000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12</w:t>
            </w:r>
          </w:p>
        </w:tc>
        <w:tc>
          <w:tcPr>
            <w:tcW w:w="8222" w:type="dxa"/>
          </w:tcPr>
          <w:p>
            <w:pPr>
              <w:rPr>
                <w:sz w:val="20"/>
                <w:szCs w:val="20"/>
              </w:rPr>
            </w:pPr>
            <w:r>
              <w:rPr>
                <w:rFonts w:hint="eastAsia"/>
                <w:sz w:val="20"/>
                <w:szCs w:val="20"/>
              </w:rPr>
              <w:t>按施工需要须到位而未按时到位的主要设备，或擅自改变主要设备型号的处以</w:t>
            </w:r>
            <w:r>
              <w:rPr>
                <w:sz w:val="20"/>
                <w:szCs w:val="20"/>
              </w:rPr>
              <w:t xml:space="preserve"> 1 </w:t>
            </w:r>
            <w:r>
              <w:rPr>
                <w:rFonts w:hint="eastAsia"/>
                <w:sz w:val="20"/>
                <w:szCs w:val="20"/>
              </w:rPr>
              <w:t>万元</w:t>
            </w:r>
            <w:r>
              <w:rPr>
                <w:sz w:val="20"/>
                <w:szCs w:val="20"/>
              </w:rPr>
              <w:t xml:space="preserve">/台的违约金；同时处以 500 </w:t>
            </w:r>
            <w:r>
              <w:rPr>
                <w:rFonts w:hint="eastAsia"/>
                <w:sz w:val="20"/>
                <w:szCs w:val="20"/>
              </w:rPr>
              <w:t>元</w:t>
            </w:r>
            <w:r>
              <w:rPr>
                <w:sz w:val="20"/>
                <w:szCs w:val="20"/>
              </w:rPr>
              <w:t>/天的违约金直至承包人纠正为止。</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13</w:t>
            </w:r>
          </w:p>
        </w:tc>
        <w:tc>
          <w:tcPr>
            <w:tcW w:w="8222" w:type="dxa"/>
          </w:tcPr>
          <w:p>
            <w:pPr>
              <w:rPr>
                <w:sz w:val="20"/>
                <w:szCs w:val="20"/>
              </w:rPr>
            </w:pPr>
            <w:r>
              <w:rPr>
                <w:rFonts w:hint="eastAsia"/>
                <w:sz w:val="20"/>
                <w:szCs w:val="20"/>
              </w:rPr>
              <w:t>原始资料故意弄虚作假的或误差超</w:t>
            </w:r>
            <w:r>
              <w:rPr>
                <w:sz w:val="20"/>
                <w:szCs w:val="20"/>
              </w:rPr>
              <w:t xml:space="preserve"> 3%，每次处违约金 1,000 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14</w:t>
            </w:r>
          </w:p>
        </w:tc>
        <w:tc>
          <w:tcPr>
            <w:tcW w:w="8222" w:type="dxa"/>
          </w:tcPr>
          <w:p>
            <w:pPr>
              <w:rPr>
                <w:sz w:val="20"/>
                <w:szCs w:val="20"/>
              </w:rPr>
            </w:pPr>
            <w:r>
              <w:rPr>
                <w:rFonts w:hint="eastAsia"/>
                <w:sz w:val="20"/>
                <w:szCs w:val="20"/>
              </w:rPr>
              <w:t>原始资料和整理资料未按要求及时归档，每次处违约金</w:t>
            </w:r>
            <w:r>
              <w:rPr>
                <w:sz w:val="20"/>
                <w:szCs w:val="20"/>
              </w:rPr>
              <w:t xml:space="preserve"> 500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15</w:t>
            </w:r>
          </w:p>
        </w:tc>
        <w:tc>
          <w:tcPr>
            <w:tcW w:w="8222" w:type="dxa"/>
          </w:tcPr>
          <w:p>
            <w:pPr>
              <w:rPr>
                <w:sz w:val="20"/>
                <w:szCs w:val="20"/>
              </w:rPr>
            </w:pPr>
            <w:r>
              <w:rPr>
                <w:rFonts w:hint="eastAsia"/>
                <w:sz w:val="20"/>
                <w:szCs w:val="20"/>
              </w:rPr>
              <w:t>试验设备不齐全，未建立试验台帐，每次处违约金</w:t>
            </w:r>
            <w:r>
              <w:rPr>
                <w:sz w:val="20"/>
                <w:szCs w:val="20"/>
              </w:rPr>
              <w:t xml:space="preserve"> 1,000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16</w:t>
            </w:r>
          </w:p>
        </w:tc>
        <w:tc>
          <w:tcPr>
            <w:tcW w:w="8222" w:type="dxa"/>
          </w:tcPr>
          <w:p>
            <w:pPr>
              <w:rPr>
                <w:sz w:val="20"/>
                <w:szCs w:val="20"/>
              </w:rPr>
            </w:pPr>
            <w:r>
              <w:rPr>
                <w:rFonts w:hint="eastAsia"/>
                <w:sz w:val="20"/>
                <w:szCs w:val="20"/>
              </w:rPr>
              <w:t>要求返工的工程未在规定的时间内进行返工或要求清除出施工现场材料未在规定的时间内清除出场的，每延误一天处违约金</w:t>
            </w:r>
            <w:r>
              <w:rPr>
                <w:sz w:val="20"/>
                <w:szCs w:val="20"/>
              </w:rPr>
              <w:t xml:space="preserve"> 800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17</w:t>
            </w:r>
          </w:p>
        </w:tc>
        <w:tc>
          <w:tcPr>
            <w:tcW w:w="8222" w:type="dxa"/>
          </w:tcPr>
          <w:p>
            <w:pPr>
              <w:rPr>
                <w:sz w:val="20"/>
                <w:szCs w:val="20"/>
              </w:rPr>
            </w:pPr>
            <w:r>
              <w:rPr>
                <w:rFonts w:hint="eastAsia"/>
                <w:sz w:val="20"/>
                <w:szCs w:val="20"/>
              </w:rPr>
              <w:t>工程通过自检而抽检不合格，不合格的原因是由于承包人偷工减料或故意采取欺瞒手段所致，每次处违约金</w:t>
            </w:r>
            <w:r>
              <w:rPr>
                <w:sz w:val="20"/>
                <w:szCs w:val="20"/>
              </w:rPr>
              <w:t xml:space="preserve"> 1 </w:t>
            </w:r>
            <w:r>
              <w:rPr>
                <w:rFonts w:hint="eastAsia"/>
                <w:sz w:val="20"/>
                <w:szCs w:val="20"/>
              </w:rPr>
              <w:t>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18</w:t>
            </w:r>
          </w:p>
        </w:tc>
        <w:tc>
          <w:tcPr>
            <w:tcW w:w="8222" w:type="dxa"/>
          </w:tcPr>
          <w:p>
            <w:pPr>
              <w:rPr>
                <w:sz w:val="20"/>
                <w:szCs w:val="20"/>
              </w:rPr>
            </w:pPr>
            <w:r>
              <w:rPr>
                <w:rFonts w:hint="eastAsia"/>
                <w:sz w:val="20"/>
                <w:szCs w:val="20"/>
              </w:rPr>
              <w:t>工程施工过程中，如施工内容需调整，必须先与发包人联系，获得发包人同意后，方可变更；如发现承包人擅自变更施工内容，每次处违约金</w:t>
            </w:r>
            <w:r>
              <w:rPr>
                <w:sz w:val="20"/>
                <w:szCs w:val="20"/>
              </w:rPr>
              <w:t xml:space="preserve"> 1 </w:t>
            </w:r>
            <w:r>
              <w:rPr>
                <w:rFonts w:hint="eastAsia"/>
                <w:sz w:val="20"/>
                <w:szCs w:val="20"/>
              </w:rPr>
              <w:t>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19</w:t>
            </w:r>
          </w:p>
        </w:tc>
        <w:tc>
          <w:tcPr>
            <w:tcW w:w="8222" w:type="dxa"/>
          </w:tcPr>
          <w:p>
            <w:pPr>
              <w:rPr>
                <w:sz w:val="20"/>
                <w:szCs w:val="20"/>
              </w:rPr>
            </w:pPr>
            <w:r>
              <w:rPr>
                <w:rFonts w:hint="eastAsia"/>
                <w:sz w:val="20"/>
                <w:szCs w:val="20"/>
              </w:rPr>
              <w:t>不设电箱、漏电开关；施工现场未设安全警示牌，每处处违约金</w:t>
            </w:r>
            <w:r>
              <w:rPr>
                <w:sz w:val="20"/>
                <w:szCs w:val="20"/>
              </w:rPr>
              <w:t xml:space="preserve"> 500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20</w:t>
            </w:r>
          </w:p>
        </w:tc>
        <w:tc>
          <w:tcPr>
            <w:tcW w:w="8222" w:type="dxa"/>
          </w:tcPr>
          <w:p>
            <w:pPr>
              <w:rPr>
                <w:sz w:val="20"/>
                <w:szCs w:val="20"/>
              </w:rPr>
            </w:pPr>
            <w:r>
              <w:rPr>
                <w:rFonts w:hint="eastAsia"/>
                <w:sz w:val="20"/>
                <w:szCs w:val="20"/>
              </w:rPr>
              <w:t>高空作业未设置稳固爬梯；不设围栏、安全网，每处处违约金</w:t>
            </w:r>
            <w:r>
              <w:rPr>
                <w:sz w:val="20"/>
                <w:szCs w:val="20"/>
              </w:rPr>
              <w:t xml:space="preserve"> 1,000 </w:t>
            </w:r>
            <w:r>
              <w:rPr>
                <w:rFonts w:hint="eastAsia"/>
                <w:sz w:val="20"/>
                <w:szCs w:val="20"/>
              </w:rPr>
              <w:t>元。人员未佩戴安全设备操作</w:t>
            </w:r>
          </w:p>
          <w:p>
            <w:pPr>
              <w:rPr>
                <w:sz w:val="20"/>
                <w:szCs w:val="20"/>
              </w:rPr>
            </w:pPr>
            <w:r>
              <w:rPr>
                <w:rFonts w:hint="eastAsia"/>
                <w:sz w:val="20"/>
                <w:szCs w:val="20"/>
              </w:rPr>
              <w:t>的每人每次处违约金</w:t>
            </w:r>
            <w:r>
              <w:rPr>
                <w:sz w:val="20"/>
                <w:szCs w:val="20"/>
              </w:rPr>
              <w:t xml:space="preserve"> 500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21</w:t>
            </w:r>
          </w:p>
        </w:tc>
        <w:tc>
          <w:tcPr>
            <w:tcW w:w="8222" w:type="dxa"/>
          </w:tcPr>
          <w:p>
            <w:pPr>
              <w:rPr>
                <w:sz w:val="20"/>
                <w:szCs w:val="20"/>
              </w:rPr>
            </w:pPr>
            <w:r>
              <w:rPr>
                <w:rFonts w:hint="eastAsia"/>
                <w:sz w:val="20"/>
                <w:szCs w:val="20"/>
              </w:rPr>
              <w:t>出现以下情况每次处违约金</w:t>
            </w:r>
            <w:r>
              <w:rPr>
                <w:sz w:val="20"/>
                <w:szCs w:val="20"/>
              </w:rPr>
              <w:t xml:space="preserve"> 500 </w:t>
            </w:r>
            <w:r>
              <w:rPr>
                <w:rFonts w:hint="eastAsia"/>
                <w:sz w:val="20"/>
                <w:szCs w:val="20"/>
              </w:rPr>
              <w:t>元：</w:t>
            </w:r>
            <w:r>
              <w:rPr>
                <w:sz w:val="20"/>
                <w:szCs w:val="20"/>
              </w:rPr>
              <w:t>1）施工车辆和机械带病上岗，操作人员无证上岗和违反操作规程；2）发生各种事故苗头及事故未及时整改和隐瞒不报；3）每月安全大检查，安全管理人员无故不在位；4）违反文明施工管理条例；5）未做安全措施污染当地农田水利；6）未及时完成其他业主及监理工程师相关质量要求的指令。</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22</w:t>
            </w:r>
          </w:p>
        </w:tc>
        <w:tc>
          <w:tcPr>
            <w:tcW w:w="8222" w:type="dxa"/>
          </w:tcPr>
          <w:p>
            <w:pPr>
              <w:rPr>
                <w:sz w:val="20"/>
                <w:szCs w:val="20"/>
              </w:rPr>
            </w:pPr>
            <w:r>
              <w:rPr>
                <w:rFonts w:hint="eastAsia"/>
                <w:sz w:val="20"/>
                <w:szCs w:val="20"/>
              </w:rPr>
              <w:t>出现以下情况每次处违约金</w:t>
            </w:r>
            <w:r>
              <w:rPr>
                <w:sz w:val="20"/>
                <w:szCs w:val="20"/>
              </w:rPr>
              <w:t xml:space="preserve"> 50 </w:t>
            </w:r>
            <w:r>
              <w:rPr>
                <w:rFonts w:hint="eastAsia"/>
                <w:sz w:val="20"/>
                <w:szCs w:val="20"/>
              </w:rPr>
              <w:t>元：</w:t>
            </w:r>
            <w:r>
              <w:rPr>
                <w:sz w:val="20"/>
                <w:szCs w:val="20"/>
              </w:rPr>
              <w:t>1）进入施工现场不带安全帽；2）在施工现场有消防要求的场所抽烟；3）随地大小便；4）施工现场垃圾未及时清理。</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23</w:t>
            </w:r>
          </w:p>
        </w:tc>
        <w:tc>
          <w:tcPr>
            <w:tcW w:w="8222" w:type="dxa"/>
          </w:tcPr>
          <w:p>
            <w:pPr>
              <w:rPr>
                <w:sz w:val="20"/>
                <w:szCs w:val="20"/>
              </w:rPr>
            </w:pPr>
            <w:r>
              <w:rPr>
                <w:rFonts w:hint="eastAsia"/>
                <w:sz w:val="20"/>
                <w:szCs w:val="20"/>
              </w:rPr>
              <w:t>出现打架斗殴的每次处违约金</w:t>
            </w:r>
            <w:r>
              <w:rPr>
                <w:sz w:val="20"/>
                <w:szCs w:val="20"/>
              </w:rPr>
              <w:t xml:space="preserve"> 1 </w:t>
            </w:r>
            <w:r>
              <w:rPr>
                <w:rFonts w:hint="eastAsia"/>
                <w:sz w:val="20"/>
                <w:szCs w:val="20"/>
              </w:rPr>
              <w:t>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24</w:t>
            </w:r>
          </w:p>
        </w:tc>
        <w:tc>
          <w:tcPr>
            <w:tcW w:w="8222" w:type="dxa"/>
          </w:tcPr>
          <w:p>
            <w:pPr>
              <w:rPr>
                <w:sz w:val="20"/>
                <w:szCs w:val="20"/>
              </w:rPr>
            </w:pPr>
            <w:r>
              <w:rPr>
                <w:rFonts w:hint="eastAsia"/>
                <w:sz w:val="20"/>
                <w:szCs w:val="20"/>
              </w:rPr>
              <w:t>未及时有效协调、管理分包单位，造成现场混乱、工序脱节、延误工期、影响质量的处违约金</w:t>
            </w:r>
            <w:r>
              <w:rPr>
                <w:sz w:val="20"/>
                <w:szCs w:val="20"/>
              </w:rPr>
              <w:t xml:space="preserve"> 1万元。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25</w:t>
            </w:r>
          </w:p>
        </w:tc>
        <w:tc>
          <w:tcPr>
            <w:tcW w:w="8222" w:type="dxa"/>
          </w:tcPr>
          <w:p>
            <w:pPr>
              <w:rPr>
                <w:sz w:val="20"/>
                <w:szCs w:val="20"/>
              </w:rPr>
            </w:pPr>
            <w:r>
              <w:rPr>
                <w:rFonts w:hint="eastAsia"/>
                <w:sz w:val="20"/>
                <w:szCs w:val="20"/>
              </w:rPr>
              <w:t>非专业分包商原因，承包人没有有效配合专业分包商施工，无有效手段管理、协调专业分包商的。每次处违约金</w:t>
            </w:r>
            <w:r>
              <w:rPr>
                <w:sz w:val="20"/>
                <w:szCs w:val="20"/>
              </w:rPr>
              <w:t xml:space="preserve"> 10,000 </w:t>
            </w:r>
            <w:r>
              <w:rPr>
                <w:rFonts w:hint="eastAsia"/>
                <w:sz w:val="20"/>
                <w:szCs w:val="20"/>
              </w:rPr>
              <w:t>元，并扣除相应配合费。</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26</w:t>
            </w:r>
          </w:p>
        </w:tc>
        <w:tc>
          <w:tcPr>
            <w:tcW w:w="8222" w:type="dxa"/>
          </w:tcPr>
          <w:p>
            <w:pPr>
              <w:rPr>
                <w:sz w:val="20"/>
                <w:szCs w:val="20"/>
              </w:rPr>
            </w:pPr>
            <w:r>
              <w:rPr>
                <w:rFonts w:hint="eastAsia"/>
                <w:sz w:val="20"/>
                <w:szCs w:val="20"/>
              </w:rPr>
              <w:t>违约金应在处罚通知发出后三日内由承包人交到发包人综合办公室，不及时交纳的，进度款支付顺延，并在进度款中扣除。</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27</w:t>
            </w:r>
          </w:p>
        </w:tc>
        <w:tc>
          <w:tcPr>
            <w:tcW w:w="8222" w:type="dxa"/>
          </w:tcPr>
          <w:p>
            <w:pPr>
              <w:rPr>
                <w:sz w:val="20"/>
                <w:szCs w:val="20"/>
              </w:rPr>
            </w:pPr>
            <w:r>
              <w:rPr>
                <w:rFonts w:hint="eastAsia"/>
                <w:sz w:val="20"/>
                <w:szCs w:val="20"/>
              </w:rPr>
              <w:t>上述第</w:t>
            </w:r>
            <w:r>
              <w:rPr>
                <w:sz w:val="20"/>
                <w:szCs w:val="20"/>
              </w:rPr>
              <w:t xml:space="preserve"> 2、11、18、19、20、25、26、27 </w:t>
            </w:r>
            <w:r>
              <w:rPr>
                <w:rFonts w:hint="eastAsia"/>
                <w:sz w:val="20"/>
                <w:szCs w:val="20"/>
              </w:rPr>
              <w:t>项视为严重违约，累计三次严重违约责任，发包人有权单方部分或全部解除合同。</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28</w:t>
            </w:r>
          </w:p>
        </w:tc>
        <w:tc>
          <w:tcPr>
            <w:tcW w:w="8222" w:type="dxa"/>
          </w:tcPr>
          <w:p>
            <w:pPr>
              <w:rPr>
                <w:sz w:val="20"/>
                <w:szCs w:val="20"/>
              </w:rPr>
            </w:pPr>
            <w:r>
              <w:rPr>
                <w:rFonts w:hint="eastAsia"/>
                <w:sz w:val="20"/>
                <w:szCs w:val="20"/>
              </w:rPr>
              <w:t>合同签订后，承包人应在施工合同规定时间内完成工程项目部组建和开工准备工作，按照有关部门的要求完成相关手续。因承包人原因造成未按时开工的，超期处违约金</w:t>
            </w:r>
            <w:r>
              <w:rPr>
                <w:sz w:val="20"/>
                <w:szCs w:val="20"/>
              </w:rPr>
              <w:t xml:space="preserve"> 1000 </w:t>
            </w:r>
            <w:r>
              <w:rPr>
                <w:rFonts w:hint="eastAsia"/>
                <w:sz w:val="20"/>
                <w:szCs w:val="20"/>
              </w:rPr>
              <w:t>元</w:t>
            </w:r>
            <w:r>
              <w:rPr>
                <w:sz w:val="20"/>
                <w:szCs w:val="20"/>
              </w:rPr>
              <w:t>/天。</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29</w:t>
            </w:r>
          </w:p>
        </w:tc>
        <w:tc>
          <w:tcPr>
            <w:tcW w:w="8222" w:type="dxa"/>
          </w:tcPr>
          <w:p>
            <w:pPr>
              <w:rPr>
                <w:sz w:val="20"/>
                <w:szCs w:val="20"/>
              </w:rPr>
            </w:pPr>
            <w:r>
              <w:rPr>
                <w:rFonts w:hint="eastAsia"/>
                <w:sz w:val="20"/>
                <w:szCs w:val="20"/>
              </w:rPr>
              <w:t>承包人未按要求提交施工组织设计、图纸会审记录、进度计划及资源配置计划等施工资料，处违约金</w:t>
            </w:r>
            <w:r>
              <w:rPr>
                <w:sz w:val="20"/>
                <w:szCs w:val="20"/>
              </w:rPr>
              <w:t xml:space="preserve"> 1000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30</w:t>
            </w:r>
          </w:p>
        </w:tc>
        <w:tc>
          <w:tcPr>
            <w:tcW w:w="8222" w:type="dxa"/>
          </w:tcPr>
          <w:p>
            <w:pPr>
              <w:rPr>
                <w:sz w:val="20"/>
                <w:szCs w:val="20"/>
              </w:rPr>
            </w:pPr>
            <w:r>
              <w:rPr>
                <w:rFonts w:hint="eastAsia"/>
                <w:sz w:val="20"/>
                <w:szCs w:val="20"/>
              </w:rPr>
              <w:t>施工日志记录应有未有，或存在不实、不详的情况，处</w:t>
            </w:r>
            <w:r>
              <w:rPr>
                <w:sz w:val="20"/>
                <w:szCs w:val="20"/>
              </w:rPr>
              <w:t xml:space="preserve"> 500 </w:t>
            </w:r>
            <w:r>
              <w:rPr>
                <w:rFonts w:hint="eastAsia"/>
                <w:sz w:val="20"/>
                <w:szCs w:val="20"/>
              </w:rPr>
              <w:t>元</w:t>
            </w:r>
            <w:r>
              <w:rPr>
                <w:sz w:val="20"/>
                <w:szCs w:val="20"/>
              </w:rPr>
              <w:t xml:space="preserve">/次罚款。施工单位内业资料整理不全，应有未有，处 1000 </w:t>
            </w:r>
            <w:r>
              <w:rPr>
                <w:rFonts w:hint="eastAsia"/>
                <w:sz w:val="20"/>
                <w:szCs w:val="20"/>
              </w:rPr>
              <w:t>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31</w:t>
            </w:r>
          </w:p>
        </w:tc>
        <w:tc>
          <w:tcPr>
            <w:tcW w:w="8222" w:type="dxa"/>
          </w:tcPr>
          <w:p>
            <w:pPr>
              <w:rPr>
                <w:sz w:val="20"/>
                <w:szCs w:val="20"/>
              </w:rPr>
            </w:pPr>
            <w:r>
              <w:rPr>
                <w:rFonts w:hint="eastAsia"/>
                <w:sz w:val="20"/>
                <w:szCs w:val="20"/>
              </w:rPr>
              <w:t>对于工程所出现的质量缺陷和安全隐患，承包人应在接到通知后立即整改，在规定时间内整改完毕，并报整改结果，整改不达标的需承担违约金</w:t>
            </w:r>
            <w:r>
              <w:rPr>
                <w:sz w:val="20"/>
                <w:szCs w:val="20"/>
              </w:rPr>
              <w:t xml:space="preserve"> 5000 </w:t>
            </w:r>
            <w:r>
              <w:rPr>
                <w:rFonts w:hint="eastAsia"/>
                <w:sz w:val="20"/>
                <w:szCs w:val="20"/>
              </w:rPr>
              <w:t>元。未在规定时间整改完毕的，每延迟一天，需承担违约金</w:t>
            </w:r>
            <w:r>
              <w:rPr>
                <w:sz w:val="20"/>
                <w:szCs w:val="20"/>
              </w:rPr>
              <w:t xml:space="preserve"> 1000 </w:t>
            </w:r>
            <w:r>
              <w:rPr>
                <w:rFonts w:hint="eastAsia"/>
                <w:sz w:val="20"/>
                <w:szCs w:val="20"/>
              </w:rPr>
              <w:t>元每天，第二次检查发现同样的问题，违约金加倍。</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32</w:t>
            </w:r>
          </w:p>
        </w:tc>
        <w:tc>
          <w:tcPr>
            <w:tcW w:w="8222" w:type="dxa"/>
          </w:tcPr>
          <w:p>
            <w:pPr>
              <w:rPr>
                <w:sz w:val="20"/>
                <w:szCs w:val="20"/>
              </w:rPr>
            </w:pPr>
            <w:r>
              <w:rPr>
                <w:rFonts w:hint="eastAsia"/>
                <w:sz w:val="20"/>
                <w:szCs w:val="20"/>
              </w:rPr>
              <w:t>由于承包人原因造成的工程质量或者安全问题，按照违约处理，处</w:t>
            </w:r>
            <w:r>
              <w:rPr>
                <w:sz w:val="20"/>
                <w:szCs w:val="20"/>
              </w:rPr>
              <w:t xml:space="preserve"> 10000 </w:t>
            </w:r>
            <w:r>
              <w:rPr>
                <w:rFonts w:hint="eastAsia"/>
                <w:sz w:val="20"/>
                <w:szCs w:val="20"/>
              </w:rPr>
              <w:t>元</w:t>
            </w:r>
            <w:r>
              <w:rPr>
                <w:sz w:val="20"/>
                <w:szCs w:val="20"/>
              </w:rPr>
              <w:t>/次违约金，并</w:t>
            </w:r>
            <w:r>
              <w:rPr>
                <w:rFonts w:hint="eastAsia"/>
                <w:sz w:val="20"/>
                <w:szCs w:val="20"/>
              </w:rPr>
              <w:t>记项目经理不良行为记录一次。出现等级质量或安全事故的，除按照两倍经济损失进行违约处理外，区重点工程局将依照相关文件上报行政主管部门。</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33</w:t>
            </w:r>
          </w:p>
        </w:tc>
        <w:tc>
          <w:tcPr>
            <w:tcW w:w="8222" w:type="dxa"/>
          </w:tcPr>
          <w:p>
            <w:pPr>
              <w:rPr>
                <w:sz w:val="20"/>
                <w:szCs w:val="20"/>
              </w:rPr>
            </w:pPr>
            <w:r>
              <w:rPr>
                <w:rFonts w:hint="eastAsia"/>
                <w:sz w:val="20"/>
                <w:szCs w:val="20"/>
              </w:rPr>
              <w:t>对于施工单位未能履行监理公司书面通知指令的，从第二份相同内容的监理通知发出之日起，承包人应承担违约金</w:t>
            </w:r>
            <w:r>
              <w:rPr>
                <w:sz w:val="20"/>
                <w:szCs w:val="20"/>
              </w:rPr>
              <w:t xml:space="preserve"> 3000 </w:t>
            </w:r>
            <w:r>
              <w:rPr>
                <w:rFonts w:hint="eastAsia"/>
                <w:sz w:val="20"/>
                <w:szCs w:val="20"/>
              </w:rPr>
              <w:t>元／次。</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34</w:t>
            </w:r>
          </w:p>
        </w:tc>
        <w:tc>
          <w:tcPr>
            <w:tcW w:w="8222" w:type="dxa"/>
          </w:tcPr>
          <w:p>
            <w:pPr>
              <w:rPr>
                <w:sz w:val="20"/>
                <w:szCs w:val="20"/>
              </w:rPr>
            </w:pPr>
            <w:r>
              <w:rPr>
                <w:rFonts w:hint="eastAsia"/>
                <w:sz w:val="20"/>
                <w:szCs w:val="20"/>
              </w:rPr>
              <w:t>工程验收不合格，承包人需承担违约金</w:t>
            </w:r>
            <w:r>
              <w:rPr>
                <w:sz w:val="20"/>
                <w:szCs w:val="20"/>
              </w:rPr>
              <w:t xml:space="preserve"> 2000 </w:t>
            </w:r>
            <w:r>
              <w:rPr>
                <w:rFonts w:hint="eastAsia"/>
                <w:sz w:val="20"/>
                <w:szCs w:val="20"/>
              </w:rPr>
              <w:t>元。连续两次验收不合格，需承担违约金</w:t>
            </w:r>
            <w:r>
              <w:rPr>
                <w:sz w:val="20"/>
                <w:szCs w:val="20"/>
              </w:rPr>
              <w:t xml:space="preserve"> 5000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35</w:t>
            </w:r>
          </w:p>
        </w:tc>
        <w:tc>
          <w:tcPr>
            <w:tcW w:w="8222" w:type="dxa"/>
          </w:tcPr>
          <w:p>
            <w:pPr>
              <w:rPr>
                <w:sz w:val="20"/>
                <w:szCs w:val="20"/>
              </w:rPr>
            </w:pPr>
            <w:r>
              <w:rPr>
                <w:rFonts w:hint="eastAsia"/>
                <w:sz w:val="20"/>
                <w:szCs w:val="20"/>
              </w:rPr>
              <w:t>承包人前一工序未经检验合格进行下一道工序，或未按程序及时通知监理验收的，处</w:t>
            </w:r>
            <w:r>
              <w:rPr>
                <w:sz w:val="20"/>
                <w:szCs w:val="20"/>
              </w:rPr>
              <w:t xml:space="preserve"> 5000 </w:t>
            </w:r>
            <w:r>
              <w:rPr>
                <w:rFonts w:hint="eastAsia"/>
                <w:sz w:val="20"/>
                <w:szCs w:val="20"/>
              </w:rPr>
              <w:t>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36</w:t>
            </w:r>
          </w:p>
        </w:tc>
        <w:tc>
          <w:tcPr>
            <w:tcW w:w="8222" w:type="dxa"/>
          </w:tcPr>
          <w:p>
            <w:pPr>
              <w:rPr>
                <w:sz w:val="20"/>
                <w:szCs w:val="20"/>
              </w:rPr>
            </w:pPr>
            <w:r>
              <w:rPr>
                <w:rFonts w:hint="eastAsia"/>
                <w:sz w:val="20"/>
                <w:szCs w:val="20"/>
              </w:rPr>
              <w:t>因承包人自身原因造成节点工期滞后处</w:t>
            </w:r>
            <w:r>
              <w:rPr>
                <w:sz w:val="20"/>
                <w:szCs w:val="20"/>
              </w:rPr>
              <w:t xml:space="preserve"> 1 </w:t>
            </w:r>
            <w:r>
              <w:rPr>
                <w:rFonts w:hint="eastAsia"/>
                <w:sz w:val="20"/>
                <w:szCs w:val="20"/>
              </w:rPr>
              <w:t>万元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37</w:t>
            </w:r>
          </w:p>
        </w:tc>
        <w:tc>
          <w:tcPr>
            <w:tcW w:w="8222" w:type="dxa"/>
          </w:tcPr>
          <w:p>
            <w:pPr>
              <w:rPr>
                <w:sz w:val="20"/>
                <w:szCs w:val="20"/>
              </w:rPr>
            </w:pPr>
            <w:r>
              <w:rPr>
                <w:rFonts w:hint="eastAsia"/>
                <w:sz w:val="20"/>
                <w:szCs w:val="20"/>
              </w:rPr>
              <w:t>承包人因同一问题连续三次被下发整改通知单或两次约谈或受到行业主管部门罚款、停工、通报批评的，处违约金</w:t>
            </w:r>
            <w:r>
              <w:rPr>
                <w:sz w:val="20"/>
                <w:szCs w:val="20"/>
              </w:rPr>
              <w:t xml:space="preserve"> 1 </w:t>
            </w:r>
            <w:r>
              <w:rPr>
                <w:rFonts w:hint="eastAsia"/>
                <w:sz w:val="20"/>
                <w:szCs w:val="20"/>
              </w:rPr>
              <w:t>万元</w:t>
            </w:r>
            <w:r>
              <w:rPr>
                <w:sz w:val="20"/>
                <w:szCs w:val="20"/>
              </w:rPr>
              <w:t>/次。</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38</w:t>
            </w:r>
          </w:p>
        </w:tc>
        <w:tc>
          <w:tcPr>
            <w:tcW w:w="8222" w:type="dxa"/>
          </w:tcPr>
          <w:p>
            <w:pPr>
              <w:rPr>
                <w:sz w:val="20"/>
                <w:szCs w:val="20"/>
              </w:rPr>
            </w:pPr>
            <w:r>
              <w:rPr>
                <w:rFonts w:hint="eastAsia"/>
                <w:sz w:val="20"/>
                <w:szCs w:val="20"/>
              </w:rPr>
              <w:t>承包人必须确保安全文明施工和扬尘污染防治达到相关部门规定和要求的，被相关部门罚款、停工、通报批评或媒体曝光的，出现其中之一视为违约，处违约金</w:t>
            </w:r>
            <w:r>
              <w:rPr>
                <w:sz w:val="20"/>
                <w:szCs w:val="20"/>
              </w:rPr>
              <w:t xml:space="preserve"> 1 </w:t>
            </w:r>
            <w:r>
              <w:rPr>
                <w:rFonts w:hint="eastAsia"/>
                <w:sz w:val="20"/>
                <w:szCs w:val="20"/>
              </w:rPr>
              <w:t>万元</w:t>
            </w:r>
            <w:r>
              <w:rPr>
                <w:sz w:val="20"/>
                <w:szCs w:val="20"/>
              </w:rPr>
              <w:t>/次。</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39</w:t>
            </w:r>
          </w:p>
        </w:tc>
        <w:tc>
          <w:tcPr>
            <w:tcW w:w="8222" w:type="dxa"/>
          </w:tcPr>
          <w:p>
            <w:pPr>
              <w:rPr>
                <w:sz w:val="20"/>
                <w:szCs w:val="20"/>
              </w:rPr>
            </w:pPr>
            <w:r>
              <w:rPr>
                <w:rFonts w:hint="eastAsia"/>
                <w:sz w:val="20"/>
                <w:szCs w:val="20"/>
              </w:rPr>
              <w:t>承包人报送的工程款支付材料应真实准确并经监理单位认证，重点局进行审核，如核减率</w:t>
            </w:r>
            <w:r>
              <w:rPr>
                <w:sz w:val="20"/>
                <w:szCs w:val="20"/>
              </w:rPr>
              <w:t xml:space="preserve">&gt;10%, 项目管理单位（项目责任单位、重点工程局）将延期 3 </w:t>
            </w:r>
            <w:r>
              <w:rPr>
                <w:rFonts w:hint="eastAsia"/>
                <w:sz w:val="20"/>
                <w:szCs w:val="20"/>
              </w:rPr>
              <w:t>个月签署支付意见。</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40</w:t>
            </w:r>
          </w:p>
        </w:tc>
        <w:tc>
          <w:tcPr>
            <w:tcW w:w="8222" w:type="dxa"/>
          </w:tcPr>
          <w:p>
            <w:pPr>
              <w:rPr>
                <w:sz w:val="20"/>
                <w:szCs w:val="20"/>
              </w:rPr>
            </w:pPr>
            <w:r>
              <w:rPr>
                <w:rFonts w:hint="eastAsia"/>
                <w:sz w:val="20"/>
                <w:szCs w:val="20"/>
              </w:rPr>
              <w:t>承包人必须服从发包人的调度，做好迎检工作和其他有关的协调配合工作，若承包人拒不执行或消极的，处违约金</w:t>
            </w:r>
            <w:r>
              <w:rPr>
                <w:sz w:val="20"/>
                <w:szCs w:val="20"/>
              </w:rPr>
              <w:t xml:space="preserve"> 1 </w:t>
            </w:r>
            <w:r>
              <w:rPr>
                <w:rFonts w:hint="eastAsia"/>
                <w:sz w:val="20"/>
                <w:szCs w:val="20"/>
              </w:rPr>
              <w:t>万元</w:t>
            </w:r>
            <w:r>
              <w:rPr>
                <w:sz w:val="20"/>
                <w:szCs w:val="20"/>
              </w:rPr>
              <w:t>/次。</w:t>
            </w:r>
          </w:p>
        </w:tc>
      </w:tr>
    </w:tbl>
    <w:p>
      <w:pPr>
        <w:rPr>
          <w:sz w:val="20"/>
          <w:szCs w:val="20"/>
        </w:rPr>
      </w:pPr>
      <w:r>
        <w:br w:type="page"/>
      </w:r>
      <w:r>
        <w:rPr>
          <w:rFonts w:hint="eastAsia"/>
          <w:sz w:val="20"/>
          <w:szCs w:val="20"/>
        </w:rPr>
        <w:t>协议书附件：</w:t>
      </w:r>
    </w:p>
    <w:p>
      <w:pPr>
        <w:ind w:firstLine="400" w:firstLineChars="200"/>
        <w:rPr>
          <w:sz w:val="20"/>
          <w:szCs w:val="20"/>
        </w:rPr>
      </w:pPr>
      <w:r>
        <w:rPr>
          <w:sz w:val="20"/>
          <w:szCs w:val="20"/>
        </w:rPr>
        <w:t>附件</w:t>
      </w:r>
      <w:r>
        <w:rPr>
          <w:rFonts w:hint="eastAsia"/>
          <w:sz w:val="20"/>
          <w:szCs w:val="20"/>
        </w:rPr>
        <w:t>1</w:t>
      </w:r>
      <w:r>
        <w:rPr>
          <w:sz w:val="20"/>
          <w:szCs w:val="20"/>
        </w:rPr>
        <w:t>：</w:t>
      </w:r>
    </w:p>
    <w:p>
      <w:pPr>
        <w:spacing w:beforeLines="50" w:afterLines="50"/>
        <w:jc w:val="center"/>
        <w:rPr>
          <w:sz w:val="20"/>
          <w:szCs w:val="20"/>
        </w:rPr>
      </w:pPr>
      <w:r>
        <w:rPr>
          <w:sz w:val="20"/>
          <w:szCs w:val="20"/>
        </w:rPr>
        <w:t>工程质量保修书</w:t>
      </w:r>
    </w:p>
    <w:p>
      <w:pPr>
        <w:ind w:firstLine="402" w:firstLineChars="200"/>
        <w:rPr>
          <w:b/>
          <w:bCs/>
          <w:sz w:val="20"/>
          <w:szCs w:val="20"/>
        </w:rPr>
      </w:pPr>
      <w:r>
        <w:rPr>
          <w:b/>
          <w:bCs/>
          <w:sz w:val="20"/>
          <w:szCs w:val="20"/>
        </w:rPr>
        <w:t>发包人（全称）</w:t>
      </w:r>
      <w:r>
        <w:rPr>
          <w:rFonts w:hint="eastAsia"/>
          <w:b/>
          <w:bCs/>
          <w:sz w:val="20"/>
          <w:szCs w:val="20"/>
          <w:u w:val="single"/>
        </w:rPr>
        <w:t>皖北卫生职业学院</w:t>
      </w:r>
    </w:p>
    <w:p>
      <w:pPr>
        <w:ind w:firstLine="402" w:firstLineChars="200"/>
        <w:rPr>
          <w:b/>
          <w:bCs/>
          <w:sz w:val="20"/>
          <w:szCs w:val="20"/>
        </w:rPr>
      </w:pPr>
      <w:r>
        <w:rPr>
          <w:b/>
          <w:bCs/>
          <w:sz w:val="20"/>
          <w:szCs w:val="20"/>
        </w:rPr>
        <w:t>承包人（全称）：</w:t>
      </w:r>
    </w:p>
    <w:p>
      <w:pPr>
        <w:rPr>
          <w:sz w:val="20"/>
          <w:szCs w:val="20"/>
        </w:rPr>
      </w:pPr>
      <w:r>
        <w:rPr>
          <w:sz w:val="20"/>
          <w:szCs w:val="20"/>
        </w:rPr>
        <w:t>　　发包人和承包人根据《中华人民共和国建筑法》和《建设工程质量管理条例》，经协商一致就（工程全称）签订工程质量保修书。</w:t>
      </w:r>
    </w:p>
    <w:p>
      <w:pPr>
        <w:rPr>
          <w:sz w:val="20"/>
          <w:szCs w:val="20"/>
        </w:rPr>
      </w:pPr>
      <w:r>
        <w:rPr>
          <w:sz w:val="20"/>
          <w:szCs w:val="20"/>
        </w:rPr>
        <w:t>　　一、工程质量保修范围和内容</w:t>
      </w:r>
    </w:p>
    <w:p>
      <w:pPr>
        <w:rPr>
          <w:sz w:val="20"/>
          <w:szCs w:val="20"/>
        </w:rPr>
      </w:pPr>
      <w:r>
        <w:rPr>
          <w:sz w:val="20"/>
          <w:szCs w:val="20"/>
        </w:rPr>
        <w:t>　　承包人在质量保修期内，按照有关法律规定和合同约定，承担工程质量保修责任。</w:t>
      </w:r>
    </w:p>
    <w:p>
      <w:pPr>
        <w:rPr>
          <w:sz w:val="20"/>
          <w:szCs w:val="20"/>
        </w:rPr>
      </w:pPr>
      <w:r>
        <w:rPr>
          <w:sz w:val="20"/>
          <w:szCs w:val="2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sz w:val="20"/>
          <w:szCs w:val="20"/>
          <w:u w:val="single"/>
        </w:rPr>
        <w:t>/</w:t>
      </w:r>
      <w:r>
        <w:rPr>
          <w:sz w:val="20"/>
          <w:szCs w:val="20"/>
        </w:rPr>
        <w:t>。</w:t>
      </w:r>
    </w:p>
    <w:p>
      <w:pPr>
        <w:rPr>
          <w:sz w:val="20"/>
          <w:szCs w:val="20"/>
        </w:rPr>
      </w:pPr>
      <w:r>
        <w:rPr>
          <w:b/>
          <w:sz w:val="20"/>
          <w:szCs w:val="20"/>
        </w:rPr>
        <w:t>　　</w:t>
      </w:r>
      <w:r>
        <w:rPr>
          <w:sz w:val="20"/>
          <w:szCs w:val="20"/>
        </w:rPr>
        <w:t>二、质量保修期</w:t>
      </w:r>
    </w:p>
    <w:p>
      <w:pPr>
        <w:ind w:firstLine="400" w:firstLineChars="200"/>
        <w:rPr>
          <w:sz w:val="20"/>
          <w:szCs w:val="20"/>
        </w:rPr>
      </w:pPr>
      <w:r>
        <w:rPr>
          <w:sz w:val="20"/>
          <w:szCs w:val="20"/>
        </w:rPr>
        <w:t>根据《建设工程质量管理条例》及有关规定，工程的质量保修期如下：</w:t>
      </w:r>
    </w:p>
    <w:p>
      <w:pPr>
        <w:ind w:firstLine="400" w:firstLineChars="200"/>
        <w:rPr>
          <w:sz w:val="20"/>
          <w:szCs w:val="20"/>
        </w:rPr>
      </w:pPr>
      <w:r>
        <w:rPr>
          <w:sz w:val="20"/>
          <w:szCs w:val="20"/>
        </w:rPr>
        <w:t>1</w:t>
      </w:r>
      <w:r>
        <w:rPr>
          <w:rFonts w:hint="eastAsia"/>
          <w:sz w:val="20"/>
          <w:szCs w:val="20"/>
        </w:rPr>
        <w:t>．地基基础工程和主体结构工程为设计文件规定的工程合理使用年限；</w:t>
      </w:r>
    </w:p>
    <w:p>
      <w:pPr>
        <w:ind w:firstLine="400" w:firstLineChars="200"/>
        <w:rPr>
          <w:sz w:val="20"/>
          <w:szCs w:val="20"/>
        </w:rPr>
      </w:pPr>
      <w:r>
        <w:rPr>
          <w:sz w:val="20"/>
          <w:szCs w:val="20"/>
        </w:rPr>
        <w:t>2</w:t>
      </w:r>
      <w:r>
        <w:rPr>
          <w:rFonts w:hint="eastAsia"/>
          <w:sz w:val="20"/>
          <w:szCs w:val="20"/>
        </w:rPr>
        <w:t>．</w:t>
      </w:r>
      <w:r>
        <w:rPr>
          <w:sz w:val="20"/>
          <w:szCs w:val="20"/>
        </w:rPr>
        <w:t>屋面防水工程、有防水要求的卫生间、房间和外墙面的防渗</w:t>
      </w:r>
      <w:r>
        <w:rPr>
          <w:rFonts w:hint="eastAsia"/>
          <w:sz w:val="20"/>
          <w:szCs w:val="20"/>
        </w:rPr>
        <w:t>为</w:t>
      </w:r>
      <w:r>
        <w:rPr>
          <w:sz w:val="20"/>
          <w:szCs w:val="20"/>
          <w:u w:val="single"/>
        </w:rPr>
        <w:t xml:space="preserve">  5  </w:t>
      </w:r>
      <w:r>
        <w:rPr>
          <w:sz w:val="20"/>
          <w:szCs w:val="20"/>
        </w:rPr>
        <w:t>年；</w:t>
      </w:r>
    </w:p>
    <w:p>
      <w:pPr>
        <w:ind w:left="420" w:leftChars="200" w:firstLine="100" w:firstLineChars="50"/>
        <w:rPr>
          <w:sz w:val="20"/>
          <w:szCs w:val="20"/>
        </w:rPr>
      </w:pPr>
      <w:r>
        <w:rPr>
          <w:sz w:val="20"/>
          <w:szCs w:val="20"/>
        </w:rPr>
        <w:t>3</w:t>
      </w:r>
      <w:r>
        <w:rPr>
          <w:rFonts w:hint="eastAsia"/>
          <w:sz w:val="20"/>
          <w:szCs w:val="20"/>
        </w:rPr>
        <w:t>．</w:t>
      </w:r>
      <w:r>
        <w:rPr>
          <w:sz w:val="20"/>
          <w:szCs w:val="20"/>
        </w:rPr>
        <w:t>装修工程为</w:t>
      </w:r>
      <w:r>
        <w:rPr>
          <w:sz w:val="20"/>
          <w:szCs w:val="20"/>
          <w:u w:val="single"/>
        </w:rPr>
        <w:t xml:space="preserve">  2  </w:t>
      </w:r>
      <w:r>
        <w:rPr>
          <w:sz w:val="20"/>
          <w:szCs w:val="20"/>
        </w:rPr>
        <w:t>年；</w:t>
      </w:r>
    </w:p>
    <w:p>
      <w:pPr>
        <w:ind w:left="420" w:leftChars="200" w:firstLine="100" w:firstLineChars="50"/>
        <w:rPr>
          <w:sz w:val="20"/>
          <w:szCs w:val="20"/>
        </w:rPr>
      </w:pPr>
      <w:r>
        <w:rPr>
          <w:sz w:val="20"/>
          <w:szCs w:val="20"/>
        </w:rPr>
        <w:t>4</w:t>
      </w:r>
      <w:r>
        <w:rPr>
          <w:rFonts w:hint="eastAsia"/>
          <w:sz w:val="20"/>
          <w:szCs w:val="20"/>
        </w:rPr>
        <w:t>．</w:t>
      </w:r>
      <w:r>
        <w:rPr>
          <w:sz w:val="20"/>
          <w:szCs w:val="20"/>
        </w:rPr>
        <w:t>电气管线、给排水管道、设备安装工程为</w:t>
      </w:r>
      <w:r>
        <w:rPr>
          <w:sz w:val="20"/>
          <w:szCs w:val="20"/>
          <w:u w:val="single"/>
        </w:rPr>
        <w:t xml:space="preserve">  2  </w:t>
      </w:r>
      <w:r>
        <w:rPr>
          <w:sz w:val="20"/>
          <w:szCs w:val="20"/>
        </w:rPr>
        <w:t>年；</w:t>
      </w:r>
    </w:p>
    <w:p>
      <w:pPr>
        <w:ind w:left="420" w:leftChars="200" w:firstLine="100" w:firstLineChars="50"/>
        <w:rPr>
          <w:sz w:val="20"/>
          <w:szCs w:val="20"/>
        </w:rPr>
      </w:pPr>
      <w:r>
        <w:rPr>
          <w:sz w:val="20"/>
          <w:szCs w:val="20"/>
        </w:rPr>
        <w:t>5</w:t>
      </w:r>
      <w:r>
        <w:rPr>
          <w:rFonts w:hint="eastAsia"/>
          <w:sz w:val="20"/>
          <w:szCs w:val="20"/>
        </w:rPr>
        <w:t>．</w:t>
      </w:r>
      <w:r>
        <w:rPr>
          <w:sz w:val="20"/>
          <w:szCs w:val="20"/>
        </w:rPr>
        <w:t>供热与供冷系统为2个采暖期、供冷期；</w:t>
      </w:r>
    </w:p>
    <w:p>
      <w:pPr>
        <w:ind w:left="420" w:leftChars="200" w:firstLine="100" w:firstLineChars="50"/>
        <w:rPr>
          <w:sz w:val="20"/>
          <w:szCs w:val="20"/>
        </w:rPr>
      </w:pPr>
      <w:r>
        <w:rPr>
          <w:sz w:val="20"/>
          <w:szCs w:val="20"/>
        </w:rPr>
        <w:t>6</w:t>
      </w:r>
      <w:r>
        <w:rPr>
          <w:rFonts w:hint="eastAsia"/>
          <w:sz w:val="20"/>
          <w:szCs w:val="20"/>
        </w:rPr>
        <w:t>．</w:t>
      </w:r>
      <w:r>
        <w:rPr>
          <w:sz w:val="20"/>
          <w:szCs w:val="20"/>
        </w:rPr>
        <w:t>住宅小区内的给排水设施、道路等配套工程为</w:t>
      </w:r>
      <w:r>
        <w:rPr>
          <w:sz w:val="20"/>
          <w:szCs w:val="20"/>
          <w:u w:val="single"/>
        </w:rPr>
        <w:t>2</w:t>
      </w:r>
      <w:r>
        <w:rPr>
          <w:rFonts w:hint="eastAsia"/>
          <w:sz w:val="20"/>
          <w:szCs w:val="20"/>
        </w:rPr>
        <w:t>年</w:t>
      </w:r>
      <w:r>
        <w:rPr>
          <w:sz w:val="20"/>
          <w:szCs w:val="20"/>
        </w:rPr>
        <w:t>；</w:t>
      </w:r>
    </w:p>
    <w:p>
      <w:pPr>
        <w:ind w:left="420" w:leftChars="200" w:firstLine="100" w:firstLineChars="50"/>
        <w:rPr>
          <w:sz w:val="20"/>
          <w:szCs w:val="20"/>
        </w:rPr>
      </w:pPr>
      <w:r>
        <w:rPr>
          <w:sz w:val="20"/>
          <w:szCs w:val="20"/>
        </w:rPr>
        <w:t>7</w:t>
      </w:r>
      <w:r>
        <w:rPr>
          <w:rFonts w:hint="eastAsia"/>
          <w:sz w:val="20"/>
          <w:szCs w:val="20"/>
        </w:rPr>
        <w:t>．</w:t>
      </w:r>
      <w:r>
        <w:rPr>
          <w:sz w:val="20"/>
          <w:szCs w:val="20"/>
        </w:rPr>
        <w:t xml:space="preserve">其他项目保修期限约定如下： </w:t>
      </w:r>
    </w:p>
    <w:p>
      <w:pPr>
        <w:rPr>
          <w:sz w:val="20"/>
          <w:szCs w:val="20"/>
        </w:rPr>
      </w:pPr>
      <w:r>
        <w:rPr>
          <w:sz w:val="20"/>
          <w:szCs w:val="20"/>
        </w:rPr>
        <w:t>　　质量保修期自工程竣工验收合格之日起计算。</w:t>
      </w:r>
    </w:p>
    <w:p>
      <w:pPr>
        <w:ind w:firstLine="400" w:firstLineChars="200"/>
        <w:rPr>
          <w:sz w:val="20"/>
          <w:szCs w:val="20"/>
        </w:rPr>
      </w:pPr>
      <w:r>
        <w:rPr>
          <w:sz w:val="20"/>
          <w:szCs w:val="20"/>
        </w:rPr>
        <w:t>三、缺陷责任期</w:t>
      </w:r>
    </w:p>
    <w:p>
      <w:pPr>
        <w:ind w:firstLine="400" w:firstLineChars="200"/>
        <w:rPr>
          <w:sz w:val="20"/>
          <w:szCs w:val="20"/>
        </w:rPr>
      </w:pPr>
      <w:r>
        <w:rPr>
          <w:sz w:val="20"/>
          <w:szCs w:val="20"/>
        </w:rPr>
        <w:t>工程缺陷责任期为24个月，缺陷责任期自工程</w:t>
      </w:r>
      <w:r>
        <w:rPr>
          <w:rFonts w:hint="eastAsia"/>
          <w:sz w:val="20"/>
          <w:szCs w:val="20"/>
        </w:rPr>
        <w:t>通过竣工验收</w:t>
      </w:r>
      <w:r>
        <w:rPr>
          <w:sz w:val="20"/>
          <w:szCs w:val="20"/>
        </w:rPr>
        <w:t>之日起计算。单位工程先于全部工程进行验收，单位工程缺陷责任期自单位工程验收合格之日起算。</w:t>
      </w:r>
    </w:p>
    <w:p>
      <w:pPr>
        <w:ind w:firstLine="400" w:firstLineChars="200"/>
        <w:rPr>
          <w:sz w:val="20"/>
          <w:szCs w:val="20"/>
        </w:rPr>
      </w:pPr>
      <w:r>
        <w:rPr>
          <w:sz w:val="20"/>
          <w:szCs w:val="20"/>
        </w:rPr>
        <w:t>缺陷责任期终止后，发包人应退还剩余的质量保证金。</w:t>
      </w:r>
    </w:p>
    <w:p>
      <w:pPr>
        <w:rPr>
          <w:sz w:val="20"/>
          <w:szCs w:val="20"/>
        </w:rPr>
      </w:pPr>
      <w:r>
        <w:rPr>
          <w:sz w:val="20"/>
          <w:szCs w:val="20"/>
        </w:rPr>
        <w:t xml:space="preserve">    四、质量保修责任</w:t>
      </w:r>
    </w:p>
    <w:p>
      <w:pPr>
        <w:ind w:left="105" w:leftChars="50" w:firstLine="409" w:firstLineChars="205"/>
        <w:rPr>
          <w:sz w:val="20"/>
          <w:szCs w:val="20"/>
        </w:rPr>
      </w:pPr>
      <w:r>
        <w:rPr>
          <w:sz w:val="20"/>
          <w:szCs w:val="20"/>
        </w:rPr>
        <w:t>1</w:t>
      </w:r>
      <w:r>
        <w:rPr>
          <w:rFonts w:hint="eastAsia"/>
          <w:sz w:val="20"/>
          <w:szCs w:val="20"/>
        </w:rPr>
        <w:t>．</w:t>
      </w:r>
      <w:r>
        <w:rPr>
          <w:sz w:val="20"/>
          <w:szCs w:val="20"/>
        </w:rPr>
        <w:t>属于保修范围、内容的项目，承包人应当在接到保修通知之日起7天内派人保修。承包人不在约定期限内派人保修的，发包人可以委托他人修理。</w:t>
      </w:r>
    </w:p>
    <w:p>
      <w:pPr>
        <w:ind w:left="105" w:leftChars="50" w:firstLine="409" w:firstLineChars="205"/>
        <w:rPr>
          <w:sz w:val="20"/>
          <w:szCs w:val="20"/>
        </w:rPr>
      </w:pPr>
      <w:r>
        <w:rPr>
          <w:sz w:val="20"/>
          <w:szCs w:val="20"/>
        </w:rPr>
        <w:t>2</w:t>
      </w:r>
      <w:r>
        <w:rPr>
          <w:rFonts w:hint="eastAsia"/>
          <w:sz w:val="20"/>
          <w:szCs w:val="20"/>
        </w:rPr>
        <w:t>．</w:t>
      </w:r>
      <w:r>
        <w:rPr>
          <w:sz w:val="20"/>
          <w:szCs w:val="20"/>
        </w:rPr>
        <w:t>发生紧急事故需抢修的，承包人在接到事故通知后，应当立即到达事故现场抢修。</w:t>
      </w:r>
    </w:p>
    <w:p>
      <w:pPr>
        <w:ind w:left="105" w:leftChars="50" w:firstLine="409" w:firstLineChars="205"/>
        <w:rPr>
          <w:sz w:val="20"/>
          <w:szCs w:val="20"/>
        </w:rPr>
      </w:pPr>
      <w:r>
        <w:rPr>
          <w:sz w:val="20"/>
          <w:szCs w:val="20"/>
        </w:rPr>
        <w:t>3</w:t>
      </w:r>
      <w:r>
        <w:rPr>
          <w:rFonts w:hint="eastAsia"/>
          <w:sz w:val="20"/>
          <w:szCs w:val="20"/>
        </w:rPr>
        <w:t>．</w:t>
      </w:r>
      <w:r>
        <w:rPr>
          <w:sz w:val="20"/>
          <w:szCs w:val="2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420" w:leftChars="200" w:firstLine="100" w:firstLineChars="50"/>
        <w:rPr>
          <w:sz w:val="20"/>
          <w:szCs w:val="20"/>
        </w:rPr>
      </w:pPr>
      <w:r>
        <w:rPr>
          <w:sz w:val="20"/>
          <w:szCs w:val="20"/>
        </w:rPr>
        <w:t>4</w:t>
      </w:r>
      <w:r>
        <w:rPr>
          <w:rFonts w:hint="eastAsia"/>
          <w:sz w:val="20"/>
          <w:szCs w:val="20"/>
        </w:rPr>
        <w:t>．</w:t>
      </w:r>
      <w:r>
        <w:rPr>
          <w:sz w:val="20"/>
          <w:szCs w:val="20"/>
        </w:rPr>
        <w:t>质量保修完成后，由发包人组织验收。</w:t>
      </w:r>
    </w:p>
    <w:p>
      <w:pPr>
        <w:rPr>
          <w:sz w:val="20"/>
          <w:szCs w:val="20"/>
        </w:rPr>
      </w:pPr>
      <w:r>
        <w:rPr>
          <w:sz w:val="20"/>
          <w:szCs w:val="20"/>
        </w:rPr>
        <w:t>　　五、保修费用</w:t>
      </w:r>
    </w:p>
    <w:p>
      <w:pPr>
        <w:rPr>
          <w:sz w:val="20"/>
          <w:szCs w:val="20"/>
        </w:rPr>
      </w:pPr>
      <w:r>
        <w:rPr>
          <w:sz w:val="20"/>
          <w:szCs w:val="20"/>
        </w:rPr>
        <w:t>　　保修费用由造成质量缺陷的责任方承担。</w:t>
      </w:r>
    </w:p>
    <w:p>
      <w:pPr>
        <w:ind w:firstLine="600"/>
        <w:rPr>
          <w:sz w:val="20"/>
          <w:szCs w:val="20"/>
          <w:u w:val="single"/>
        </w:rPr>
      </w:pPr>
      <w:r>
        <w:rPr>
          <w:b/>
          <w:sz w:val="20"/>
          <w:szCs w:val="20"/>
        </w:rPr>
        <w:t>六</w:t>
      </w:r>
      <w:r>
        <w:rPr>
          <w:sz w:val="20"/>
          <w:szCs w:val="20"/>
        </w:rPr>
        <w:t>、双方约定的其他工程质量保修事项：</w:t>
      </w:r>
    </w:p>
    <w:p>
      <w:pPr>
        <w:ind w:firstLine="380" w:firstLineChars="190"/>
        <w:rPr>
          <w:sz w:val="20"/>
          <w:szCs w:val="20"/>
        </w:rPr>
      </w:pPr>
      <w:r>
        <w:rPr>
          <w:sz w:val="20"/>
          <w:szCs w:val="20"/>
        </w:rPr>
        <w:t>工程质量保修书由发包人、承包人在工程竣工验收前共同签署，作为施工合同附件，其有效期限至保修期满。</w:t>
      </w:r>
    </w:p>
    <w:p>
      <w:pPr>
        <w:ind w:firstLine="420"/>
        <w:rPr>
          <w:sz w:val="20"/>
          <w:szCs w:val="20"/>
        </w:rPr>
      </w:pPr>
    </w:p>
    <w:p>
      <w:pPr>
        <w:rPr>
          <w:sz w:val="20"/>
          <w:szCs w:val="20"/>
        </w:rPr>
      </w:pPr>
      <w:r>
        <w:rPr>
          <w:rFonts w:hint="eastAsia"/>
          <w:sz w:val="20"/>
          <w:szCs w:val="20"/>
        </w:rPr>
        <w:t>发包人：</w:t>
      </w:r>
      <w:r>
        <w:rPr>
          <w:sz w:val="20"/>
          <w:szCs w:val="20"/>
        </w:rPr>
        <w:t xml:space="preserve">  (公章)                    承包人：(公章) </w:t>
      </w:r>
    </w:p>
    <w:p>
      <w:pPr>
        <w:rPr>
          <w:sz w:val="20"/>
          <w:szCs w:val="20"/>
        </w:rPr>
      </w:pPr>
    </w:p>
    <w:p>
      <w:pPr>
        <w:ind w:firstLine="208" w:firstLineChars="104"/>
        <w:rPr>
          <w:sz w:val="20"/>
          <w:szCs w:val="20"/>
        </w:rPr>
      </w:pPr>
      <w:r>
        <w:rPr>
          <w:rFonts w:hint="eastAsia"/>
          <w:sz w:val="20"/>
          <w:szCs w:val="20"/>
        </w:rPr>
        <w:t>法定代表人或其委托代理人：</w:t>
      </w:r>
      <w:r>
        <w:rPr>
          <w:sz w:val="20"/>
          <w:szCs w:val="20"/>
        </w:rPr>
        <w:t>统一社会信用代码：</w:t>
      </w:r>
    </w:p>
    <w:p>
      <w:pPr>
        <w:ind w:left="5020" w:leftChars="200" w:hanging="4600" w:hangingChars="2300"/>
        <w:rPr>
          <w:sz w:val="20"/>
          <w:szCs w:val="20"/>
        </w:rPr>
      </w:pPr>
      <w:r>
        <w:rPr>
          <w:rFonts w:hint="eastAsia"/>
          <w:sz w:val="20"/>
          <w:szCs w:val="20"/>
        </w:rPr>
        <w:t>地</w:t>
      </w:r>
      <w:r>
        <w:rPr>
          <w:sz w:val="20"/>
          <w:szCs w:val="20"/>
        </w:rPr>
        <w:t xml:space="preserve">  址： </w:t>
      </w:r>
      <w:r>
        <w:rPr>
          <w:rFonts w:hint="eastAsia"/>
          <w:sz w:val="20"/>
          <w:szCs w:val="20"/>
        </w:rPr>
        <w:t>宿州市埇桥区浍水路726号地</w:t>
      </w:r>
      <w:r>
        <w:rPr>
          <w:sz w:val="20"/>
          <w:szCs w:val="20"/>
        </w:rPr>
        <w:t xml:space="preserve">  址：</w:t>
      </w:r>
    </w:p>
    <w:p>
      <w:pPr>
        <w:ind w:firstLine="400" w:firstLineChars="200"/>
        <w:rPr>
          <w:sz w:val="20"/>
          <w:szCs w:val="20"/>
        </w:rPr>
      </w:pPr>
      <w:r>
        <w:rPr>
          <w:rFonts w:hint="eastAsia"/>
          <w:sz w:val="20"/>
          <w:szCs w:val="20"/>
        </w:rPr>
        <w:t>邮政编码：234000邮政编码：</w:t>
      </w:r>
    </w:p>
    <w:p>
      <w:pPr>
        <w:ind w:firstLine="400" w:firstLineChars="200"/>
        <w:rPr>
          <w:sz w:val="20"/>
          <w:szCs w:val="20"/>
        </w:rPr>
      </w:pPr>
      <w:r>
        <w:rPr>
          <w:rFonts w:hint="eastAsia"/>
          <w:sz w:val="20"/>
          <w:szCs w:val="20"/>
        </w:rPr>
        <w:t>法定代表人：</w:t>
      </w:r>
      <w:r>
        <w:rPr>
          <w:sz w:val="20"/>
          <w:szCs w:val="20"/>
        </w:rPr>
        <w:t xml:space="preserve">法定代表人： </w:t>
      </w:r>
    </w:p>
    <w:p>
      <w:pPr>
        <w:ind w:firstLine="400" w:firstLineChars="200"/>
        <w:rPr>
          <w:sz w:val="20"/>
          <w:szCs w:val="20"/>
        </w:rPr>
      </w:pPr>
      <w:r>
        <w:rPr>
          <w:rFonts w:hint="eastAsia"/>
          <w:sz w:val="20"/>
          <w:szCs w:val="20"/>
        </w:rPr>
        <w:t>委托代理人：</w:t>
      </w:r>
      <w:r>
        <w:rPr>
          <w:sz w:val="20"/>
          <w:szCs w:val="20"/>
        </w:rPr>
        <w:t xml:space="preserve">委托代理人： </w:t>
      </w:r>
    </w:p>
    <w:p>
      <w:pPr>
        <w:ind w:firstLine="400" w:firstLineChars="200"/>
        <w:rPr>
          <w:sz w:val="20"/>
          <w:szCs w:val="20"/>
        </w:rPr>
      </w:pPr>
      <w:r>
        <w:rPr>
          <w:rFonts w:hint="eastAsia"/>
          <w:sz w:val="20"/>
          <w:szCs w:val="20"/>
        </w:rPr>
        <w:t>电</w:t>
      </w:r>
      <w:r>
        <w:rPr>
          <w:sz w:val="20"/>
          <w:szCs w:val="20"/>
        </w:rPr>
        <w:t xml:space="preserve">  话：                         电  话：</w:t>
      </w:r>
    </w:p>
    <w:p>
      <w:pPr>
        <w:ind w:firstLine="400" w:firstLineChars="200"/>
        <w:rPr>
          <w:sz w:val="20"/>
          <w:szCs w:val="20"/>
        </w:rPr>
      </w:pPr>
      <w:r>
        <w:rPr>
          <w:rFonts w:hint="eastAsia"/>
          <w:sz w:val="20"/>
          <w:szCs w:val="20"/>
        </w:rPr>
        <w:t>传</w:t>
      </w:r>
      <w:r>
        <w:rPr>
          <w:sz w:val="20"/>
          <w:szCs w:val="20"/>
        </w:rPr>
        <w:t xml:space="preserve">  真：                        传  真：</w:t>
      </w:r>
    </w:p>
    <w:p>
      <w:pPr>
        <w:ind w:firstLine="400" w:firstLineChars="200"/>
        <w:rPr>
          <w:sz w:val="20"/>
          <w:szCs w:val="20"/>
        </w:rPr>
      </w:pPr>
      <w:r>
        <w:rPr>
          <w:rFonts w:hint="eastAsia"/>
          <w:sz w:val="20"/>
          <w:szCs w:val="20"/>
        </w:rPr>
        <w:t>电子信箱：</w:t>
      </w:r>
      <w:r>
        <w:rPr>
          <w:sz w:val="20"/>
          <w:szCs w:val="20"/>
        </w:rPr>
        <w:t xml:space="preserve">电子信箱： </w:t>
      </w:r>
    </w:p>
    <w:p>
      <w:pPr>
        <w:ind w:left="5220" w:leftChars="200" w:hanging="4800" w:hangingChars="2400"/>
        <w:rPr>
          <w:sz w:val="20"/>
          <w:szCs w:val="20"/>
        </w:rPr>
      </w:pPr>
      <w:r>
        <w:rPr>
          <w:rFonts w:hint="eastAsia"/>
          <w:sz w:val="20"/>
          <w:szCs w:val="20"/>
        </w:rPr>
        <w:t>开户银行：</w:t>
      </w:r>
      <w:r>
        <w:rPr>
          <w:sz w:val="20"/>
          <w:szCs w:val="20"/>
        </w:rPr>
        <w:t>开户银行：</w:t>
      </w:r>
    </w:p>
    <w:p>
      <w:pPr>
        <w:ind w:firstLine="400" w:firstLineChars="200"/>
        <w:rPr>
          <w:sz w:val="20"/>
          <w:szCs w:val="20"/>
        </w:rPr>
      </w:pPr>
      <w:r>
        <w:rPr>
          <w:rFonts w:hint="eastAsia"/>
          <w:sz w:val="20"/>
          <w:szCs w:val="20"/>
        </w:rPr>
        <w:t>账</w:t>
      </w:r>
      <w:r>
        <w:rPr>
          <w:sz w:val="20"/>
          <w:szCs w:val="20"/>
        </w:rPr>
        <w:t xml:space="preserve">  号：                             账 号：</w:t>
      </w:r>
    </w:p>
    <w:p>
      <w:pPr>
        <w:spacing w:line="360" w:lineRule="auto"/>
      </w:pPr>
    </w:p>
    <w:bookmarkEnd w:id="60"/>
    <w:bookmarkEnd w:id="61"/>
    <w:p>
      <w:pPr>
        <w:spacing w:before="34"/>
        <w:ind w:left="860"/>
        <w:jc w:val="left"/>
        <w:rPr>
          <w:b/>
          <w:sz w:val="18"/>
          <w:szCs w:val="18"/>
        </w:rPr>
      </w:pPr>
      <w:r>
        <w:rPr>
          <w:b/>
          <w:sz w:val="18"/>
          <w:szCs w:val="18"/>
        </w:rPr>
        <w:t>附件 13：工程资金监管协议格式</w:t>
      </w:r>
    </w:p>
    <w:p>
      <w:pPr>
        <w:pStyle w:val="23"/>
        <w:spacing w:before="201"/>
        <w:ind w:left="860" w:right="891"/>
        <w:rPr>
          <w:rFonts w:ascii="仿宋" w:eastAsia="仿宋"/>
          <w:sz w:val="18"/>
          <w:szCs w:val="18"/>
        </w:rPr>
      </w:pPr>
      <w:r>
        <w:rPr>
          <w:rFonts w:hint="eastAsia" w:ascii="仿宋" w:eastAsia="仿宋"/>
          <w:sz w:val="18"/>
          <w:szCs w:val="18"/>
        </w:rPr>
        <w:t>（</w:t>
      </w:r>
      <w:r>
        <w:rPr>
          <w:rFonts w:hint="eastAsia" w:ascii="仿宋" w:eastAsia="仿宋"/>
          <w:spacing w:val="-6"/>
          <w:sz w:val="18"/>
          <w:szCs w:val="18"/>
        </w:rPr>
        <w:t>发包人与承包人签订合同协议书时应与发包人指定的银行签署工程资金监管协议，工程资</w:t>
      </w:r>
      <w:r>
        <w:rPr>
          <w:rFonts w:hint="eastAsia" w:ascii="仿宋" w:eastAsia="仿宋"/>
          <w:spacing w:val="-4"/>
          <w:sz w:val="18"/>
          <w:szCs w:val="18"/>
        </w:rPr>
        <w:t>金监管协议内容在保证本项目资金有效监管的前提下由三方共同商定</w:t>
      </w:r>
      <w:r>
        <w:rPr>
          <w:rFonts w:hint="eastAsia" w:ascii="仿宋" w:eastAsia="仿宋"/>
          <w:sz w:val="18"/>
          <w:szCs w:val="18"/>
        </w:rPr>
        <w:t>）</w:t>
      </w:r>
    </w:p>
    <w:p>
      <w:pPr>
        <w:pStyle w:val="10"/>
        <w:spacing w:line="240" w:lineRule="auto"/>
        <w:ind w:left="4050"/>
        <w:rPr>
          <w:sz w:val="18"/>
          <w:szCs w:val="18"/>
        </w:rPr>
      </w:pPr>
      <w:r>
        <w:rPr>
          <w:sz w:val="18"/>
          <w:szCs w:val="18"/>
        </w:rPr>
        <w:t>工程资金监管协议</w:t>
      </w:r>
    </w:p>
    <w:p>
      <w:pPr>
        <w:pStyle w:val="23"/>
        <w:spacing w:before="119"/>
        <w:ind w:left="860" w:right="5212"/>
        <w:rPr>
          <w:sz w:val="18"/>
          <w:szCs w:val="18"/>
        </w:rPr>
      </w:pPr>
      <w:r>
        <w:rPr>
          <w:spacing w:val="-1"/>
          <w:sz w:val="18"/>
          <w:szCs w:val="18"/>
        </w:rPr>
        <w:t xml:space="preserve">发包人∶ </w:t>
      </w:r>
      <w:r>
        <w:rPr>
          <w:sz w:val="18"/>
          <w:szCs w:val="18"/>
        </w:rPr>
        <w:t>（</w:t>
      </w:r>
      <w:r>
        <w:rPr>
          <w:spacing w:val="-3"/>
          <w:sz w:val="18"/>
          <w:szCs w:val="18"/>
        </w:rPr>
        <w:t>以下简称"甲方"</w:t>
      </w:r>
      <w:r>
        <w:rPr>
          <w:sz w:val="18"/>
          <w:szCs w:val="18"/>
        </w:rPr>
        <w:t xml:space="preserve">） </w:t>
      </w:r>
      <w:r>
        <w:rPr>
          <w:spacing w:val="-1"/>
          <w:sz w:val="18"/>
          <w:szCs w:val="18"/>
        </w:rPr>
        <w:t>承包人∶</w:t>
      </w:r>
      <w:r>
        <w:rPr>
          <w:spacing w:val="-3"/>
          <w:sz w:val="18"/>
          <w:szCs w:val="18"/>
        </w:rPr>
        <w:t>（以下简称"乙方"</w:t>
      </w:r>
      <w:r>
        <w:rPr>
          <w:sz w:val="18"/>
          <w:szCs w:val="18"/>
        </w:rPr>
        <w:t xml:space="preserve">） </w:t>
      </w:r>
    </w:p>
    <w:p>
      <w:pPr>
        <w:pStyle w:val="23"/>
        <w:ind w:left="860"/>
        <w:rPr>
          <w:sz w:val="18"/>
          <w:szCs w:val="18"/>
        </w:rPr>
      </w:pPr>
      <w:r>
        <w:rPr>
          <w:sz w:val="18"/>
          <w:szCs w:val="18"/>
        </w:rPr>
        <w:t xml:space="preserve">经办银行∶ （以下简称"丙方"） </w:t>
      </w:r>
    </w:p>
    <w:p>
      <w:pPr>
        <w:pStyle w:val="23"/>
        <w:spacing w:before="136"/>
        <w:ind w:left="860" w:right="786"/>
        <w:rPr>
          <w:sz w:val="18"/>
          <w:szCs w:val="18"/>
        </w:rPr>
      </w:pPr>
      <w:r>
        <w:rPr>
          <w:spacing w:val="-1"/>
          <w:sz w:val="18"/>
          <w:szCs w:val="18"/>
        </w:rPr>
        <w:t>为了促进</w:t>
      </w:r>
      <w:r>
        <w:rPr>
          <w:spacing w:val="-3"/>
          <w:sz w:val="18"/>
          <w:szCs w:val="18"/>
        </w:rPr>
        <w:t>（</w:t>
      </w:r>
      <w:r>
        <w:rPr>
          <w:spacing w:val="-2"/>
          <w:sz w:val="18"/>
          <w:szCs w:val="18"/>
        </w:rPr>
        <w:t>项目名称</w:t>
      </w:r>
      <w:r>
        <w:rPr>
          <w:spacing w:val="-27"/>
          <w:sz w:val="18"/>
          <w:szCs w:val="18"/>
        </w:rPr>
        <w:t>）</w:t>
      </w:r>
      <w:r>
        <w:rPr>
          <w:spacing w:val="-8"/>
          <w:sz w:val="18"/>
          <w:szCs w:val="18"/>
        </w:rPr>
        <w:t xml:space="preserve">的顺利实施，管好用好建设资金，确保工程资金专款专用， </w:t>
      </w:r>
      <w:r>
        <w:rPr>
          <w:spacing w:val="-7"/>
          <w:sz w:val="18"/>
          <w:szCs w:val="18"/>
        </w:rPr>
        <w:t>同时为承包人提供便捷有效的银行业务服务，根据</w:t>
      </w:r>
      <w:r>
        <w:rPr>
          <w:sz w:val="18"/>
          <w:szCs w:val="18"/>
        </w:rPr>
        <w:t>（</w:t>
      </w:r>
      <w:r>
        <w:rPr>
          <w:spacing w:val="-3"/>
          <w:sz w:val="18"/>
          <w:szCs w:val="18"/>
        </w:rPr>
        <w:t>项目名称</w:t>
      </w:r>
      <w:r>
        <w:rPr>
          <w:spacing w:val="-34"/>
          <w:sz w:val="18"/>
          <w:szCs w:val="18"/>
        </w:rPr>
        <w:t>）</w:t>
      </w:r>
      <w:r>
        <w:rPr>
          <w:spacing w:val="-3"/>
          <w:sz w:val="18"/>
          <w:szCs w:val="18"/>
        </w:rPr>
        <w:t>合同条款有关规定，经甲、乙、丙三方协商，达成协议如下∶</w:t>
      </w:r>
    </w:p>
    <w:p>
      <w:pPr>
        <w:pStyle w:val="90"/>
        <w:numPr>
          <w:ilvl w:val="0"/>
          <w:numId w:val="10"/>
        </w:numPr>
        <w:tabs>
          <w:tab w:val="left" w:pos="1073"/>
        </w:tabs>
        <w:ind w:firstLine="348"/>
        <w:rPr>
          <w:sz w:val="18"/>
          <w:szCs w:val="18"/>
        </w:rPr>
      </w:pPr>
      <w:r>
        <w:rPr>
          <w:spacing w:val="-3"/>
          <w:sz w:val="18"/>
          <w:szCs w:val="18"/>
        </w:rPr>
        <w:t xml:space="preserve">资金管理的内容 </w:t>
      </w:r>
    </w:p>
    <w:p>
      <w:pPr>
        <w:pStyle w:val="90"/>
        <w:numPr>
          <w:ilvl w:val="0"/>
          <w:numId w:val="11"/>
        </w:numPr>
        <w:tabs>
          <w:tab w:val="left" w:pos="1390"/>
        </w:tabs>
        <w:spacing w:before="137"/>
        <w:ind w:hanging="530" w:firstLineChars="0"/>
        <w:rPr>
          <w:sz w:val="18"/>
          <w:szCs w:val="18"/>
        </w:rPr>
      </w:pPr>
      <w:r>
        <w:rPr>
          <w:spacing w:val="-3"/>
          <w:sz w:val="18"/>
          <w:szCs w:val="18"/>
        </w:rPr>
        <w:t>乙方为完成</w:t>
      </w:r>
      <w:r>
        <w:rPr>
          <w:sz w:val="18"/>
          <w:szCs w:val="18"/>
        </w:rPr>
        <w:t>（</w:t>
      </w:r>
      <w:r>
        <w:rPr>
          <w:spacing w:val="-3"/>
          <w:sz w:val="18"/>
          <w:szCs w:val="18"/>
        </w:rPr>
        <w:t>项目名称</w:t>
      </w:r>
      <w:r>
        <w:rPr>
          <w:sz w:val="18"/>
          <w:szCs w:val="18"/>
        </w:rPr>
        <w:t>）</w:t>
      </w:r>
      <w:r>
        <w:rPr>
          <w:spacing w:val="-3"/>
          <w:sz w:val="18"/>
          <w:szCs w:val="18"/>
        </w:rPr>
        <w:t xml:space="preserve">工程成立的项目经理部在丙方开设基本结算户; </w:t>
      </w:r>
    </w:p>
    <w:p>
      <w:pPr>
        <w:pStyle w:val="90"/>
        <w:numPr>
          <w:ilvl w:val="0"/>
          <w:numId w:val="11"/>
        </w:numPr>
        <w:tabs>
          <w:tab w:val="left" w:pos="1390"/>
        </w:tabs>
        <w:spacing w:before="136"/>
        <w:ind w:hanging="530" w:firstLineChars="0"/>
        <w:rPr>
          <w:sz w:val="18"/>
          <w:szCs w:val="18"/>
        </w:rPr>
      </w:pPr>
      <w:r>
        <w:rPr>
          <w:spacing w:val="-3"/>
          <w:sz w:val="18"/>
          <w:szCs w:val="18"/>
        </w:rPr>
        <w:t xml:space="preserve">甲方应按合同规定将工程款汇入乙方在丙方开设的账户; </w:t>
      </w:r>
    </w:p>
    <w:p>
      <w:pPr>
        <w:pStyle w:val="90"/>
        <w:numPr>
          <w:ilvl w:val="0"/>
          <w:numId w:val="11"/>
        </w:numPr>
        <w:tabs>
          <w:tab w:val="left" w:pos="1390"/>
        </w:tabs>
        <w:spacing w:before="137"/>
        <w:ind w:hanging="530" w:firstLineChars="0"/>
        <w:rPr>
          <w:sz w:val="18"/>
          <w:szCs w:val="18"/>
        </w:rPr>
      </w:pPr>
      <w:r>
        <w:rPr>
          <w:spacing w:val="-3"/>
          <w:sz w:val="18"/>
          <w:szCs w:val="18"/>
        </w:rPr>
        <w:t>乙方应将流动资金及甲方所拨付资金专项用于</w:t>
      </w:r>
      <w:r>
        <w:rPr>
          <w:sz w:val="18"/>
          <w:szCs w:val="18"/>
        </w:rPr>
        <w:t>（</w:t>
      </w:r>
      <w:r>
        <w:rPr>
          <w:spacing w:val="-3"/>
          <w:sz w:val="18"/>
          <w:szCs w:val="18"/>
        </w:rPr>
        <w:t>项目名称</w:t>
      </w:r>
      <w:r>
        <w:rPr>
          <w:sz w:val="18"/>
          <w:szCs w:val="18"/>
        </w:rPr>
        <w:t xml:space="preserve">）; </w:t>
      </w:r>
    </w:p>
    <w:p>
      <w:pPr>
        <w:pStyle w:val="90"/>
        <w:numPr>
          <w:ilvl w:val="0"/>
          <w:numId w:val="11"/>
        </w:numPr>
        <w:tabs>
          <w:tab w:val="left" w:pos="1390"/>
        </w:tabs>
        <w:spacing w:before="137"/>
        <w:ind w:left="841" w:right="903" w:firstLine="0" w:firstLineChars="0"/>
        <w:rPr>
          <w:sz w:val="18"/>
          <w:szCs w:val="18"/>
        </w:rPr>
      </w:pPr>
      <w:r>
        <w:rPr>
          <w:spacing w:val="-3"/>
          <w:sz w:val="18"/>
          <w:szCs w:val="18"/>
        </w:rPr>
        <w:t xml:space="preserve">丙方应为乙方提供便捷有效的银行业务服务，并接受甲方委托对乙方在丙方开设的基本结算户资金使用情况进行监督。 </w:t>
      </w:r>
    </w:p>
    <w:p>
      <w:pPr>
        <w:pStyle w:val="90"/>
        <w:numPr>
          <w:ilvl w:val="0"/>
          <w:numId w:val="10"/>
        </w:numPr>
        <w:tabs>
          <w:tab w:val="left" w:pos="1073"/>
        </w:tabs>
        <w:ind w:firstLine="348"/>
        <w:rPr>
          <w:sz w:val="18"/>
          <w:szCs w:val="18"/>
        </w:rPr>
      </w:pPr>
      <w:r>
        <w:rPr>
          <w:spacing w:val="-3"/>
          <w:sz w:val="18"/>
          <w:szCs w:val="18"/>
        </w:rPr>
        <w:t xml:space="preserve">甲方的权责 </w:t>
      </w:r>
    </w:p>
    <w:p>
      <w:pPr>
        <w:pStyle w:val="90"/>
        <w:numPr>
          <w:ilvl w:val="0"/>
          <w:numId w:val="12"/>
        </w:numPr>
        <w:tabs>
          <w:tab w:val="left" w:pos="1390"/>
        </w:tabs>
        <w:spacing w:before="136"/>
        <w:ind w:hanging="530" w:firstLineChars="0"/>
        <w:rPr>
          <w:sz w:val="18"/>
          <w:szCs w:val="18"/>
        </w:rPr>
      </w:pPr>
      <w:r>
        <w:rPr>
          <w:sz w:val="18"/>
          <w:szCs w:val="18"/>
        </w:rPr>
        <w:t>按照</w:t>
      </w:r>
      <w:r>
        <w:rPr>
          <w:spacing w:val="-3"/>
          <w:sz w:val="18"/>
          <w:szCs w:val="18"/>
        </w:rPr>
        <w:t>（项目名称</w:t>
      </w:r>
      <w:r>
        <w:rPr>
          <w:sz w:val="18"/>
          <w:szCs w:val="18"/>
        </w:rPr>
        <w:t>）</w:t>
      </w:r>
      <w:r>
        <w:rPr>
          <w:spacing w:val="-3"/>
          <w:sz w:val="18"/>
          <w:szCs w:val="18"/>
        </w:rPr>
        <w:t xml:space="preserve">合同有关条款规定的时间和方式，向乙方支付工程款∶ </w:t>
      </w:r>
    </w:p>
    <w:p>
      <w:pPr>
        <w:pStyle w:val="90"/>
        <w:numPr>
          <w:ilvl w:val="0"/>
          <w:numId w:val="12"/>
        </w:numPr>
        <w:tabs>
          <w:tab w:val="left" w:pos="1390"/>
        </w:tabs>
        <w:spacing w:before="137"/>
        <w:ind w:hanging="530" w:firstLineChars="0"/>
        <w:rPr>
          <w:sz w:val="18"/>
          <w:szCs w:val="18"/>
        </w:rPr>
      </w:pPr>
      <w:r>
        <w:rPr>
          <w:spacing w:val="-8"/>
          <w:sz w:val="18"/>
          <w:szCs w:val="18"/>
        </w:rPr>
        <w:t xml:space="preserve">在发现乙方将本项目资金挪用、转移时，甲方有权中止工程支付，直至乙方改正为止; </w:t>
      </w:r>
    </w:p>
    <w:p>
      <w:pPr>
        <w:pStyle w:val="90"/>
        <w:numPr>
          <w:ilvl w:val="0"/>
          <w:numId w:val="12"/>
        </w:numPr>
        <w:tabs>
          <w:tab w:val="left" w:pos="1390"/>
        </w:tabs>
        <w:spacing w:before="137"/>
        <w:ind w:left="841" w:right="903" w:firstLine="0" w:firstLineChars="0"/>
        <w:rPr>
          <w:sz w:val="18"/>
          <w:szCs w:val="18"/>
        </w:rPr>
      </w:pPr>
      <w:r>
        <w:rPr>
          <w:spacing w:val="-3"/>
          <w:sz w:val="18"/>
          <w:szCs w:val="18"/>
        </w:rPr>
        <w:t xml:space="preserve">不定期审查丙方对乙方的资金使用监督情况，如丙方不能履行其责任，甲方有权随时终止本协议; </w:t>
      </w:r>
    </w:p>
    <w:p>
      <w:pPr>
        <w:pStyle w:val="90"/>
        <w:numPr>
          <w:ilvl w:val="0"/>
          <w:numId w:val="12"/>
        </w:numPr>
        <w:tabs>
          <w:tab w:val="left" w:pos="1390"/>
        </w:tabs>
        <w:ind w:left="841" w:right="3740" w:firstLine="0" w:firstLineChars="0"/>
        <w:rPr>
          <w:sz w:val="18"/>
          <w:szCs w:val="18"/>
        </w:rPr>
      </w:pPr>
      <w:r>
        <w:rPr>
          <w:spacing w:val="-3"/>
          <w:sz w:val="18"/>
          <w:szCs w:val="18"/>
        </w:rPr>
        <w:t>在乙、丙双方发生争议时，甲方应负责协调、解决。</w:t>
      </w:r>
    </w:p>
    <w:p>
      <w:pPr>
        <w:pStyle w:val="90"/>
        <w:tabs>
          <w:tab w:val="left" w:pos="1390"/>
        </w:tabs>
        <w:ind w:left="860" w:right="3740" w:firstLine="0" w:firstLineChars="0"/>
        <w:jc w:val="left"/>
        <w:rPr>
          <w:sz w:val="18"/>
          <w:szCs w:val="18"/>
        </w:rPr>
      </w:pPr>
      <w:r>
        <w:rPr>
          <w:sz w:val="18"/>
          <w:szCs w:val="18"/>
        </w:rPr>
        <w:t>3</w:t>
      </w:r>
      <w:r>
        <w:rPr>
          <w:spacing w:val="-2"/>
          <w:sz w:val="18"/>
          <w:szCs w:val="18"/>
        </w:rPr>
        <w:t xml:space="preserve">.乙方的权责 </w:t>
      </w:r>
    </w:p>
    <w:p>
      <w:pPr>
        <w:pStyle w:val="90"/>
        <w:numPr>
          <w:ilvl w:val="0"/>
          <w:numId w:val="13"/>
        </w:numPr>
        <w:tabs>
          <w:tab w:val="left" w:pos="1390"/>
        </w:tabs>
        <w:ind w:hanging="530" w:firstLineChars="0"/>
        <w:rPr>
          <w:sz w:val="18"/>
          <w:szCs w:val="18"/>
        </w:rPr>
      </w:pPr>
      <w:r>
        <w:rPr>
          <w:spacing w:val="-3"/>
          <w:sz w:val="18"/>
          <w:szCs w:val="18"/>
        </w:rPr>
        <w:t xml:space="preserve">项目经理部成立以后，乙方应尽快在丙方开设基本结算户; </w:t>
      </w:r>
    </w:p>
    <w:p>
      <w:pPr>
        <w:pStyle w:val="90"/>
        <w:numPr>
          <w:ilvl w:val="0"/>
          <w:numId w:val="13"/>
        </w:numPr>
        <w:tabs>
          <w:tab w:val="left" w:pos="1390"/>
        </w:tabs>
        <w:spacing w:before="135"/>
        <w:ind w:left="841" w:right="785" w:firstLine="0" w:firstLineChars="0"/>
        <w:rPr>
          <w:sz w:val="18"/>
          <w:szCs w:val="18"/>
        </w:rPr>
      </w:pPr>
      <w:r>
        <w:rPr>
          <w:spacing w:val="-13"/>
          <w:sz w:val="18"/>
          <w:szCs w:val="18"/>
        </w:rPr>
        <w:t xml:space="preserve">确保本项目资金专款专用，不发生挪用、转移资金的现象;保证不通过权益转让、抵押 </w:t>
      </w:r>
      <w:r>
        <w:rPr>
          <w:spacing w:val="-7"/>
          <w:sz w:val="18"/>
          <w:szCs w:val="18"/>
        </w:rPr>
        <w:t xml:space="preserve">、担保承担债务等任何其他方式使用基本结算户的资金; </w:t>
      </w:r>
    </w:p>
    <w:p>
      <w:pPr>
        <w:pStyle w:val="90"/>
        <w:numPr>
          <w:ilvl w:val="0"/>
          <w:numId w:val="13"/>
        </w:numPr>
        <w:tabs>
          <w:tab w:val="left" w:pos="1390"/>
        </w:tabs>
        <w:ind w:left="841" w:right="893" w:firstLine="0" w:firstLineChars="0"/>
        <w:jc w:val="both"/>
        <w:rPr>
          <w:sz w:val="18"/>
          <w:szCs w:val="18"/>
        </w:rPr>
      </w:pPr>
      <w:r>
        <w:rPr>
          <w:spacing w:val="-6"/>
          <w:sz w:val="18"/>
          <w:szCs w:val="18"/>
        </w:rPr>
        <w:t xml:space="preserve">办理材料、设备等采购业务金额在 </w:t>
      </w:r>
      <w:r>
        <w:rPr>
          <w:spacing w:val="-5"/>
          <w:sz w:val="18"/>
          <w:szCs w:val="18"/>
        </w:rPr>
        <w:t xml:space="preserve"> 万元以上的，应出示购货合同、协议</w:t>
      </w:r>
      <w:r>
        <w:rPr>
          <w:spacing w:val="-3"/>
          <w:sz w:val="18"/>
          <w:szCs w:val="18"/>
        </w:rPr>
        <w:t xml:space="preserve">和发票;在办理总额超过 万元以上的采购业务时，应将合同、协议和发票复印件送丙方备案;购买应急材料、设备时可先办理支付手续，但事后必须补备有关资料; </w:t>
      </w:r>
    </w:p>
    <w:p>
      <w:pPr>
        <w:pStyle w:val="90"/>
        <w:numPr>
          <w:ilvl w:val="0"/>
          <w:numId w:val="13"/>
        </w:numPr>
        <w:tabs>
          <w:tab w:val="left" w:pos="1390"/>
        </w:tabs>
        <w:ind w:left="841" w:right="903" w:firstLine="0" w:firstLineChars="0"/>
        <w:rPr>
          <w:sz w:val="18"/>
          <w:szCs w:val="18"/>
        </w:rPr>
      </w:pPr>
      <w:r>
        <w:rPr>
          <w:spacing w:val="-3"/>
          <w:sz w:val="18"/>
          <w:szCs w:val="18"/>
        </w:rPr>
        <w:t xml:space="preserve">用银行转账支票办理支付款项时，必须将转账支票送交丙方，由丙方负责办理支票转付手续； </w:t>
      </w:r>
    </w:p>
    <w:p>
      <w:pPr>
        <w:pStyle w:val="90"/>
        <w:numPr>
          <w:ilvl w:val="0"/>
          <w:numId w:val="12"/>
        </w:numPr>
        <w:tabs>
          <w:tab w:val="left" w:pos="1390"/>
        </w:tabs>
        <w:spacing w:before="137"/>
        <w:ind w:hanging="530" w:firstLineChars="0"/>
        <w:rPr>
          <w:spacing w:val="-8"/>
          <w:sz w:val="18"/>
          <w:szCs w:val="18"/>
        </w:rPr>
      </w:pPr>
      <w:r>
        <w:rPr>
          <w:spacing w:val="-8"/>
          <w:sz w:val="18"/>
          <w:szCs w:val="18"/>
        </w:rPr>
        <w:t xml:space="preserve">向分包单位支付工程进度款时，应附甲方批准分包的文件; </w:t>
      </w:r>
    </w:p>
    <w:p>
      <w:pPr>
        <w:pStyle w:val="90"/>
        <w:numPr>
          <w:ilvl w:val="0"/>
          <w:numId w:val="12"/>
        </w:numPr>
        <w:tabs>
          <w:tab w:val="left" w:pos="1390"/>
        </w:tabs>
        <w:spacing w:before="137"/>
        <w:ind w:hanging="530" w:firstLineChars="0"/>
        <w:rPr>
          <w:spacing w:val="-3"/>
          <w:sz w:val="18"/>
          <w:szCs w:val="18"/>
        </w:rPr>
      </w:pPr>
      <w:r>
        <w:rPr>
          <w:spacing w:val="-8"/>
          <w:sz w:val="18"/>
          <w:szCs w:val="18"/>
        </w:rPr>
        <w:t>向上级单位缴纳管理费、机械设备及周转材料租赁摊销费等款项时，应附上级单位出具的转账通知等有关资料，以确保资金专款专用。</w:t>
      </w:r>
    </w:p>
    <w:p>
      <w:pPr>
        <w:pStyle w:val="90"/>
        <w:numPr>
          <w:ilvl w:val="0"/>
          <w:numId w:val="14"/>
        </w:numPr>
        <w:tabs>
          <w:tab w:val="left" w:pos="1083"/>
        </w:tabs>
        <w:spacing w:before="42"/>
        <w:ind w:hanging="223" w:firstLineChars="0"/>
        <w:rPr>
          <w:sz w:val="18"/>
          <w:szCs w:val="18"/>
        </w:rPr>
      </w:pPr>
      <w:r>
        <w:rPr>
          <w:spacing w:val="-1"/>
          <w:sz w:val="18"/>
          <w:szCs w:val="18"/>
        </w:rPr>
        <w:t xml:space="preserve">丙方的权责 </w:t>
      </w:r>
    </w:p>
    <w:p>
      <w:pPr>
        <w:pStyle w:val="90"/>
        <w:numPr>
          <w:ilvl w:val="0"/>
          <w:numId w:val="15"/>
        </w:numPr>
        <w:tabs>
          <w:tab w:val="left" w:pos="1414"/>
        </w:tabs>
        <w:spacing w:before="124"/>
        <w:ind w:right="783" w:firstLine="0" w:firstLineChars="0"/>
        <w:rPr>
          <w:sz w:val="18"/>
          <w:szCs w:val="18"/>
        </w:rPr>
      </w:pPr>
      <w:r>
        <w:rPr>
          <w:sz w:val="18"/>
          <w:szCs w:val="18"/>
        </w:rPr>
        <w:t>成立（</w:t>
      </w:r>
      <w:r>
        <w:rPr>
          <w:spacing w:val="-2"/>
          <w:sz w:val="18"/>
          <w:szCs w:val="18"/>
        </w:rPr>
        <w:t>项目名称</w:t>
      </w:r>
      <w:r>
        <w:rPr>
          <w:spacing w:val="-27"/>
          <w:sz w:val="18"/>
          <w:szCs w:val="18"/>
        </w:rPr>
        <w:t>）</w:t>
      </w:r>
      <w:r>
        <w:rPr>
          <w:spacing w:val="-8"/>
          <w:sz w:val="18"/>
          <w:szCs w:val="18"/>
        </w:rPr>
        <w:t>工程资金管理服务小组，明确业务流程，提高工作效率</w:t>
      </w:r>
      <w:r>
        <w:rPr>
          <w:spacing w:val="-7"/>
          <w:sz w:val="18"/>
          <w:szCs w:val="18"/>
        </w:rPr>
        <w:t xml:space="preserve">，杜绝"压票"现象; </w:t>
      </w:r>
    </w:p>
    <w:p>
      <w:pPr>
        <w:pStyle w:val="90"/>
        <w:numPr>
          <w:ilvl w:val="0"/>
          <w:numId w:val="15"/>
        </w:numPr>
        <w:tabs>
          <w:tab w:val="left" w:pos="1414"/>
        </w:tabs>
        <w:ind w:left="1393" w:hanging="554" w:firstLineChars="0"/>
        <w:rPr>
          <w:sz w:val="18"/>
          <w:szCs w:val="18"/>
        </w:rPr>
      </w:pPr>
      <w:r>
        <w:rPr>
          <w:spacing w:val="-3"/>
          <w:sz w:val="18"/>
          <w:szCs w:val="18"/>
        </w:rPr>
        <w:t>根据乙方提供的购货合同、协议和发票，检查其所购材料、设备是否用于</w:t>
      </w:r>
    </w:p>
    <w:p>
      <w:pPr>
        <w:pStyle w:val="11"/>
        <w:spacing w:before="124" w:line="240" w:lineRule="auto"/>
        <w:rPr>
          <w:sz w:val="18"/>
          <w:szCs w:val="18"/>
        </w:rPr>
      </w:pPr>
      <w:r>
        <w:rPr>
          <w:sz w:val="18"/>
          <w:szCs w:val="18"/>
        </w:rPr>
        <w:t xml:space="preserve">（项目名称）工程建设，对本标段以外的购货款项，有权拒绝办理，并及时报告甲方; </w:t>
      </w:r>
    </w:p>
    <w:p>
      <w:pPr>
        <w:pStyle w:val="90"/>
        <w:numPr>
          <w:ilvl w:val="0"/>
          <w:numId w:val="15"/>
        </w:numPr>
        <w:tabs>
          <w:tab w:val="left" w:pos="1414"/>
        </w:tabs>
        <w:spacing w:before="124"/>
        <w:ind w:right="787" w:firstLine="0" w:firstLineChars="0"/>
        <w:rPr>
          <w:sz w:val="18"/>
          <w:szCs w:val="18"/>
        </w:rPr>
      </w:pPr>
      <w:r>
        <w:rPr>
          <w:spacing w:val="-5"/>
          <w:sz w:val="18"/>
          <w:szCs w:val="18"/>
        </w:rPr>
        <w:t xml:space="preserve">根据乙方与分包单位签订的合同及支付文件，检查其支付款项是否符合有关条件 ，向分包单位以外单位的支付有权拒绝办理，并及时报告甲方; </w:t>
      </w:r>
    </w:p>
    <w:p>
      <w:pPr>
        <w:pStyle w:val="90"/>
        <w:numPr>
          <w:ilvl w:val="0"/>
          <w:numId w:val="15"/>
        </w:numPr>
        <w:tabs>
          <w:tab w:val="left" w:pos="1414"/>
        </w:tabs>
        <w:ind w:right="897" w:firstLine="0" w:firstLineChars="0"/>
        <w:jc w:val="both"/>
        <w:rPr>
          <w:sz w:val="18"/>
          <w:szCs w:val="18"/>
        </w:rPr>
      </w:pPr>
      <w:r>
        <w:rPr>
          <w:spacing w:val="-3"/>
          <w:sz w:val="18"/>
          <w:szCs w:val="18"/>
        </w:rPr>
        <w:t>根据乙方提供的上级单位出具的转账通知等有关资料，办理管理费、机械设备及</w:t>
      </w:r>
      <w:r>
        <w:rPr>
          <w:spacing w:val="-6"/>
          <w:sz w:val="18"/>
          <w:szCs w:val="18"/>
        </w:rPr>
        <w:t>周转材料租赁摊销费等款 项的支付;对超出转账通知等有关资料以外的支付，有权拒绝</w:t>
      </w:r>
      <w:r>
        <w:rPr>
          <w:spacing w:val="-3"/>
          <w:sz w:val="18"/>
          <w:szCs w:val="18"/>
        </w:rPr>
        <w:t xml:space="preserve">办理，并及时报告甲方; </w:t>
      </w:r>
    </w:p>
    <w:p>
      <w:pPr>
        <w:pStyle w:val="90"/>
        <w:numPr>
          <w:ilvl w:val="0"/>
          <w:numId w:val="15"/>
        </w:numPr>
        <w:tabs>
          <w:tab w:val="left" w:pos="1414"/>
        </w:tabs>
        <w:ind w:right="894" w:firstLine="0" w:firstLineChars="0"/>
        <w:rPr>
          <w:sz w:val="18"/>
          <w:szCs w:val="18"/>
        </w:rPr>
      </w:pPr>
      <w:r>
        <w:rPr>
          <w:spacing w:val="-5"/>
          <w:sz w:val="18"/>
          <w:szCs w:val="18"/>
        </w:rPr>
        <w:t xml:space="preserve">定期将乙方前一个周期的支付情况，整理后书面报送甲方;乙方复印备案的材料 一并送甲方。 </w:t>
      </w:r>
    </w:p>
    <w:p>
      <w:pPr>
        <w:pStyle w:val="90"/>
        <w:numPr>
          <w:ilvl w:val="0"/>
          <w:numId w:val="14"/>
        </w:numPr>
        <w:tabs>
          <w:tab w:val="left" w:pos="1083"/>
        </w:tabs>
        <w:ind w:left="661" w:right="897" w:firstLine="0" w:firstLineChars="0"/>
        <w:rPr>
          <w:sz w:val="18"/>
          <w:szCs w:val="18"/>
        </w:rPr>
      </w:pPr>
      <w:r>
        <w:rPr>
          <w:spacing w:val="-8"/>
          <w:sz w:val="18"/>
          <w:szCs w:val="18"/>
        </w:rPr>
        <w:t>甲、乙、丙三方都应履行保密责任，不得将其他两方的业务情况透露给三方以外的其</w:t>
      </w:r>
      <w:r>
        <w:rPr>
          <w:spacing w:val="-5"/>
          <w:sz w:val="18"/>
          <w:szCs w:val="18"/>
        </w:rPr>
        <w:t xml:space="preserve">他单位或个人。 </w:t>
      </w:r>
    </w:p>
    <w:p>
      <w:pPr>
        <w:pStyle w:val="90"/>
        <w:numPr>
          <w:ilvl w:val="0"/>
          <w:numId w:val="14"/>
        </w:numPr>
        <w:tabs>
          <w:tab w:val="left" w:pos="1083"/>
        </w:tabs>
        <w:ind w:left="661" w:right="897" w:firstLine="0" w:firstLineChars="0"/>
        <w:rPr>
          <w:sz w:val="18"/>
          <w:szCs w:val="18"/>
        </w:rPr>
      </w:pPr>
      <w:r>
        <w:rPr>
          <w:spacing w:val="-7"/>
          <w:sz w:val="18"/>
          <w:szCs w:val="18"/>
        </w:rPr>
        <w:t xml:space="preserve">本协议有效期自乙方在丙方开户起，至工程交工验收甲方向乙方颁发交工验收证书后结束。 </w:t>
      </w:r>
    </w:p>
    <w:p>
      <w:pPr>
        <w:pStyle w:val="90"/>
        <w:numPr>
          <w:ilvl w:val="0"/>
          <w:numId w:val="14"/>
        </w:numPr>
        <w:tabs>
          <w:tab w:val="left" w:pos="1083"/>
        </w:tabs>
        <w:ind w:hanging="223" w:firstLineChars="0"/>
        <w:rPr>
          <w:sz w:val="18"/>
          <w:szCs w:val="18"/>
        </w:rPr>
      </w:pPr>
      <w:r>
        <w:rPr>
          <w:spacing w:val="-3"/>
          <w:sz w:val="18"/>
          <w:szCs w:val="18"/>
        </w:rPr>
        <w:t>本协议未尽事宜，由甲方牵头，三方协商解决。</w:t>
      </w:r>
    </w:p>
    <w:p>
      <w:pPr>
        <w:pStyle w:val="90"/>
        <w:numPr>
          <w:ilvl w:val="0"/>
          <w:numId w:val="14"/>
        </w:numPr>
        <w:tabs>
          <w:tab w:val="left" w:pos="1083"/>
        </w:tabs>
        <w:spacing w:before="121"/>
        <w:ind w:left="661" w:right="956" w:firstLine="0" w:firstLineChars="0"/>
        <w:rPr>
          <w:sz w:val="18"/>
          <w:szCs w:val="18"/>
        </w:rPr>
      </w:pPr>
      <w:r>
        <w:rPr>
          <w:spacing w:val="-3"/>
          <w:sz w:val="18"/>
          <w:szCs w:val="18"/>
        </w:rPr>
        <w:t>本协议正本三份、副本 份。合同三方各执正本一份、副本</w:t>
      </w:r>
      <w:r>
        <w:rPr>
          <w:sz w:val="18"/>
          <w:szCs w:val="18"/>
        </w:rPr>
        <w:t>_</w:t>
      </w:r>
      <w:r>
        <w:rPr>
          <w:spacing w:val="-3"/>
          <w:sz w:val="18"/>
          <w:szCs w:val="18"/>
        </w:rPr>
        <w:t xml:space="preserve">份，当正本与副本内容不一致时，以正本为准。 </w:t>
      </w:r>
    </w:p>
    <w:p>
      <w:pPr>
        <w:ind w:left="860"/>
        <w:jc w:val="left"/>
        <w:rPr>
          <w:sz w:val="18"/>
          <w:szCs w:val="18"/>
        </w:rPr>
      </w:pPr>
      <w:r>
        <w:rPr>
          <w:spacing w:val="-1"/>
          <w:sz w:val="18"/>
          <w:szCs w:val="18"/>
        </w:rPr>
        <w:t>发 包 人 ∶</w:t>
      </w:r>
      <w:r>
        <w:rPr>
          <w:spacing w:val="-3"/>
          <w:sz w:val="18"/>
          <w:szCs w:val="18"/>
        </w:rPr>
        <w:t xml:space="preserve">（ 盖 单 位 章 </w:t>
      </w:r>
      <w:r>
        <w:rPr>
          <w:sz w:val="18"/>
          <w:szCs w:val="18"/>
        </w:rPr>
        <w:t xml:space="preserve">） </w:t>
      </w:r>
    </w:p>
    <w:p>
      <w:pPr>
        <w:spacing w:before="124"/>
        <w:ind w:left="860"/>
        <w:jc w:val="left"/>
        <w:rPr>
          <w:sz w:val="18"/>
          <w:szCs w:val="18"/>
        </w:rPr>
      </w:pPr>
      <w:r>
        <w:rPr>
          <w:sz w:val="18"/>
          <w:szCs w:val="18"/>
        </w:rPr>
        <w:t xml:space="preserve">法定代表人或其委托代理人∶ （签字） </w:t>
      </w:r>
    </w:p>
    <w:p>
      <w:pPr>
        <w:spacing w:before="124"/>
        <w:ind w:left="860" w:right="4737" w:firstLine="1980"/>
        <w:jc w:val="left"/>
        <w:rPr>
          <w:spacing w:val="31"/>
          <w:sz w:val="18"/>
          <w:szCs w:val="18"/>
        </w:rPr>
      </w:pPr>
      <w:r>
        <w:rPr>
          <w:sz w:val="18"/>
          <w:szCs w:val="18"/>
        </w:rPr>
        <w:t>年 月</w:t>
      </w:r>
      <w:r>
        <w:rPr>
          <w:spacing w:val="31"/>
          <w:sz w:val="18"/>
          <w:szCs w:val="18"/>
        </w:rPr>
        <w:t>日</w:t>
      </w:r>
    </w:p>
    <w:p>
      <w:pPr>
        <w:spacing w:before="124"/>
        <w:ind w:right="4737" w:firstLine="720" w:firstLineChars="400"/>
        <w:jc w:val="left"/>
        <w:rPr>
          <w:sz w:val="18"/>
          <w:szCs w:val="18"/>
        </w:rPr>
      </w:pPr>
      <w:r>
        <w:rPr>
          <w:sz w:val="18"/>
          <w:szCs w:val="18"/>
        </w:rPr>
        <w:t>承包人∶</w:t>
      </w:r>
      <w:r>
        <w:rPr>
          <w:spacing w:val="-3"/>
          <w:sz w:val="18"/>
          <w:szCs w:val="18"/>
        </w:rPr>
        <w:t>（</w:t>
      </w:r>
      <w:r>
        <w:rPr>
          <w:spacing w:val="-2"/>
          <w:sz w:val="18"/>
          <w:szCs w:val="18"/>
        </w:rPr>
        <w:t>盖单位章</w:t>
      </w:r>
      <w:r>
        <w:rPr>
          <w:sz w:val="18"/>
          <w:szCs w:val="18"/>
        </w:rPr>
        <w:t xml:space="preserve">） </w:t>
      </w:r>
    </w:p>
    <w:p>
      <w:pPr>
        <w:ind w:left="1299" w:right="3817" w:hanging="440"/>
        <w:jc w:val="left"/>
        <w:rPr>
          <w:sz w:val="18"/>
          <w:szCs w:val="18"/>
        </w:rPr>
      </w:pPr>
      <w:r>
        <w:rPr>
          <w:spacing w:val="-3"/>
          <w:sz w:val="18"/>
          <w:szCs w:val="18"/>
        </w:rPr>
        <w:t>法定代表人或其委托代理人∶（</w:t>
      </w:r>
      <w:r>
        <w:rPr>
          <w:spacing w:val="-2"/>
          <w:sz w:val="18"/>
          <w:szCs w:val="18"/>
        </w:rPr>
        <w:t>签字</w:t>
      </w:r>
      <w:r>
        <w:rPr>
          <w:sz w:val="18"/>
          <w:szCs w:val="18"/>
        </w:rPr>
        <w:t xml:space="preserve">） </w:t>
      </w:r>
    </w:p>
    <w:p>
      <w:pPr>
        <w:ind w:left="1239" w:leftChars="590" w:right="3817" w:firstLine="1440" w:firstLineChars="800"/>
        <w:jc w:val="left"/>
        <w:rPr>
          <w:sz w:val="18"/>
          <w:szCs w:val="18"/>
        </w:rPr>
      </w:pPr>
      <w:r>
        <w:rPr>
          <w:sz w:val="18"/>
          <w:szCs w:val="18"/>
        </w:rPr>
        <w:t xml:space="preserve">年月日 </w:t>
      </w:r>
    </w:p>
    <w:p>
      <w:pPr>
        <w:spacing w:before="124"/>
        <w:ind w:right="4737" w:firstLine="720" w:firstLineChars="400"/>
        <w:jc w:val="left"/>
        <w:rPr>
          <w:sz w:val="18"/>
          <w:szCs w:val="18"/>
        </w:rPr>
      </w:pPr>
      <w:r>
        <w:rPr>
          <w:sz w:val="18"/>
          <w:szCs w:val="18"/>
        </w:rPr>
        <w:t xml:space="preserve">经办银行∶（盖单位章） </w:t>
      </w:r>
    </w:p>
    <w:p>
      <w:pPr>
        <w:spacing w:before="124"/>
        <w:ind w:right="4737" w:firstLine="720" w:firstLineChars="400"/>
        <w:jc w:val="left"/>
        <w:rPr>
          <w:sz w:val="18"/>
          <w:szCs w:val="18"/>
        </w:rPr>
      </w:pPr>
      <w:r>
        <w:rPr>
          <w:sz w:val="18"/>
          <w:szCs w:val="18"/>
        </w:rPr>
        <w:t>法定代表人或其委托代理人∶（签字）</w:t>
      </w:r>
    </w:p>
    <w:p>
      <w:pPr>
        <w:ind w:firstLine="1980" w:firstLineChars="1100"/>
        <w:rPr>
          <w:spacing w:val="-3"/>
          <w:sz w:val="18"/>
          <w:szCs w:val="18"/>
        </w:rPr>
      </w:pPr>
      <w:r>
        <w:rPr>
          <w:sz w:val="18"/>
          <w:szCs w:val="18"/>
        </w:rPr>
        <w:t xml:space="preserve"> 年 月</w:t>
      </w:r>
      <w:r>
        <w:rPr>
          <w:spacing w:val="11"/>
          <w:sz w:val="18"/>
          <w:szCs w:val="18"/>
        </w:rPr>
        <w:t xml:space="preserve"> 日</w:t>
      </w:r>
    </w:p>
    <w:p>
      <w:pPr>
        <w:spacing w:line="500" w:lineRule="exact"/>
        <w:rPr>
          <w:rFonts w:ascii="宋体" w:hAnsi="宋体"/>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jc w:val="both"/>
        <w:outlineLvl w:val="0"/>
        <w:rPr>
          <w:color w:val="auto"/>
        </w:rPr>
      </w:pPr>
      <w:r>
        <w:rPr>
          <w:rFonts w:hint="eastAsia"/>
          <w:color w:val="auto"/>
          <w:sz w:val="18"/>
          <w:szCs w:val="18"/>
        </w:rPr>
        <w:t>附件：营业执照、资质证书、中标通知书、投标人员名单及证书</w:t>
      </w:r>
      <w:r>
        <w:rPr>
          <w:rFonts w:hint="eastAsia"/>
          <w:color w:val="auto"/>
        </w:rPr>
        <w:br w:type="page"/>
      </w:r>
      <w:bookmarkStart w:id="78" w:name="_Toc511899313"/>
      <w:bookmarkEnd w:id="78"/>
      <w:bookmarkStart w:id="79" w:name="_Toc9862"/>
      <w:bookmarkStart w:id="80" w:name="_Toc3269"/>
      <w:r>
        <w:rPr>
          <w:rFonts w:hint="eastAsia" w:ascii="黑体"/>
          <w:color w:val="auto"/>
        </w:rPr>
        <w:t>第八章磋商响应文件</w:t>
      </w:r>
      <w:bookmarkEnd w:id="79"/>
      <w:bookmarkEnd w:id="80"/>
      <w:bookmarkStart w:id="81" w:name="_Toc511898266"/>
      <w:bookmarkEnd w:id="81"/>
    </w:p>
    <w:p>
      <w:pPr>
        <w:ind w:firstLine="3360" w:firstLineChars="1050"/>
        <w:rPr>
          <w:rFonts w:ascii="宋体" w:hAnsi="宋体" w:cs="Arial"/>
          <w:sz w:val="32"/>
          <w:szCs w:val="32"/>
        </w:rPr>
      </w:pPr>
    </w:p>
    <w:p>
      <w:pPr>
        <w:ind w:firstLine="3360" w:firstLineChars="1050"/>
        <w:rPr>
          <w:rFonts w:ascii="宋体" w:hAnsi="宋体" w:cs="Arial"/>
          <w:sz w:val="32"/>
          <w:szCs w:val="32"/>
        </w:rPr>
      </w:pPr>
    </w:p>
    <w:p>
      <w:pPr>
        <w:rPr>
          <w:rFonts w:ascii="宋体" w:hAnsi="宋体" w:cs="Arial"/>
          <w:sz w:val="32"/>
          <w:szCs w:val="32"/>
          <w:u w:val="single"/>
        </w:rPr>
      </w:pPr>
      <w:r>
        <w:rPr>
          <w:rFonts w:hint="eastAsia" w:ascii="宋体" w:hAnsi="宋体" w:cs="Arial"/>
          <w:sz w:val="32"/>
          <w:szCs w:val="32"/>
        </w:rPr>
        <w:t>项目名称：</w:t>
      </w:r>
    </w:p>
    <w:p>
      <w:pPr>
        <w:rPr>
          <w:rFonts w:ascii="宋体" w:hAnsi="宋体" w:cs="Arial"/>
          <w:sz w:val="32"/>
          <w:szCs w:val="32"/>
        </w:rPr>
      </w:pPr>
      <w:r>
        <w:rPr>
          <w:rFonts w:hint="eastAsia" w:ascii="宋体" w:hAnsi="宋体" w:cs="Arial"/>
          <w:sz w:val="32"/>
          <w:szCs w:val="32"/>
        </w:rPr>
        <w:t>项目编号：</w:t>
      </w:r>
    </w:p>
    <w:p>
      <w:pPr>
        <w:rPr>
          <w:rFonts w:ascii="宋体" w:hAnsi="宋体" w:cs="Arial"/>
          <w:sz w:val="32"/>
          <w:szCs w:val="32"/>
        </w:rPr>
      </w:pPr>
      <w:r>
        <w:rPr>
          <w:rFonts w:hint="eastAsia" w:ascii="宋体" w:hAnsi="宋体" w:cs="Arial"/>
          <w:sz w:val="32"/>
          <w:szCs w:val="32"/>
        </w:rPr>
        <w:t>所投包号：</w:t>
      </w:r>
    </w:p>
    <w:p>
      <w:pPr>
        <w:jc w:val="center"/>
        <w:rPr>
          <w:rFonts w:ascii="宋体" w:hAnsi="宋体" w:cs="Arial"/>
        </w:rPr>
      </w:pPr>
    </w:p>
    <w:p>
      <w:pPr>
        <w:jc w:val="center"/>
        <w:outlineLvl w:val="0"/>
        <w:rPr>
          <w:rFonts w:ascii="黑体" w:eastAsia="黑体" w:cs="Arial"/>
          <w:sz w:val="52"/>
          <w:szCs w:val="52"/>
        </w:rPr>
      </w:pPr>
      <w:bookmarkStart w:id="82" w:name="_Toc12921"/>
      <w:r>
        <w:rPr>
          <w:rFonts w:hint="eastAsia" w:ascii="黑体" w:eastAsia="黑体" w:cs="Arial"/>
          <w:sz w:val="52"/>
          <w:szCs w:val="52"/>
        </w:rPr>
        <w:t>磋</w:t>
      </w:r>
      <w:bookmarkEnd w:id="82"/>
    </w:p>
    <w:p>
      <w:pPr>
        <w:jc w:val="center"/>
        <w:outlineLvl w:val="0"/>
        <w:rPr>
          <w:rFonts w:ascii="黑体" w:eastAsia="黑体" w:cs="Arial"/>
          <w:sz w:val="52"/>
          <w:szCs w:val="52"/>
        </w:rPr>
      </w:pPr>
      <w:bookmarkStart w:id="83" w:name="_Toc31707"/>
      <w:r>
        <w:rPr>
          <w:rFonts w:hint="eastAsia" w:ascii="黑体" w:eastAsia="黑体" w:cs="Arial"/>
          <w:sz w:val="52"/>
          <w:szCs w:val="52"/>
        </w:rPr>
        <w:t>商</w:t>
      </w:r>
      <w:bookmarkEnd w:id="83"/>
    </w:p>
    <w:p>
      <w:pPr>
        <w:jc w:val="center"/>
        <w:outlineLvl w:val="0"/>
        <w:rPr>
          <w:rFonts w:ascii="黑体" w:eastAsia="黑体" w:cs="Arial"/>
          <w:sz w:val="52"/>
          <w:szCs w:val="52"/>
        </w:rPr>
      </w:pPr>
      <w:bookmarkStart w:id="84" w:name="_Toc10416"/>
      <w:r>
        <w:rPr>
          <w:rFonts w:hint="eastAsia" w:ascii="黑体" w:eastAsia="黑体" w:cs="Arial"/>
          <w:sz w:val="52"/>
          <w:szCs w:val="52"/>
        </w:rPr>
        <w:t>响</w:t>
      </w:r>
      <w:bookmarkEnd w:id="84"/>
    </w:p>
    <w:p>
      <w:pPr>
        <w:jc w:val="center"/>
        <w:outlineLvl w:val="0"/>
        <w:rPr>
          <w:rFonts w:ascii="黑体" w:eastAsia="黑体" w:cs="Arial"/>
          <w:sz w:val="52"/>
          <w:szCs w:val="52"/>
        </w:rPr>
      </w:pPr>
      <w:bookmarkStart w:id="85" w:name="_Toc21811"/>
      <w:r>
        <w:rPr>
          <w:rFonts w:hint="eastAsia" w:ascii="黑体" w:eastAsia="黑体" w:cs="Arial"/>
          <w:sz w:val="52"/>
          <w:szCs w:val="52"/>
        </w:rPr>
        <w:t>应</w:t>
      </w:r>
      <w:bookmarkEnd w:id="85"/>
    </w:p>
    <w:p>
      <w:pPr>
        <w:jc w:val="center"/>
        <w:outlineLvl w:val="0"/>
        <w:rPr>
          <w:rFonts w:ascii="黑体" w:eastAsia="黑体" w:cs="Arial"/>
          <w:sz w:val="52"/>
          <w:szCs w:val="52"/>
        </w:rPr>
      </w:pPr>
      <w:bookmarkStart w:id="86" w:name="_Toc3290"/>
      <w:r>
        <w:rPr>
          <w:rFonts w:hint="eastAsia" w:ascii="黑体" w:eastAsia="黑体" w:cs="Arial"/>
          <w:sz w:val="52"/>
          <w:szCs w:val="52"/>
        </w:rPr>
        <w:t>文</w:t>
      </w:r>
      <w:bookmarkEnd w:id="86"/>
    </w:p>
    <w:p>
      <w:pPr>
        <w:jc w:val="center"/>
        <w:outlineLvl w:val="0"/>
        <w:rPr>
          <w:rFonts w:ascii="黑体" w:eastAsia="黑体" w:cs="Arial"/>
          <w:sz w:val="52"/>
          <w:szCs w:val="52"/>
        </w:rPr>
      </w:pPr>
      <w:bookmarkStart w:id="87" w:name="_Toc27586"/>
      <w:r>
        <w:rPr>
          <w:rFonts w:hint="eastAsia" w:ascii="黑体" w:eastAsia="黑体" w:cs="Arial"/>
          <w:sz w:val="52"/>
          <w:szCs w:val="52"/>
        </w:rPr>
        <w:t>件</w:t>
      </w:r>
      <w:bookmarkEnd w:id="87"/>
    </w:p>
    <w:p>
      <w:pPr>
        <w:jc w:val="center"/>
        <w:rPr>
          <w:rFonts w:ascii="宋体" w:hAnsi="宋体" w:cs="Arial"/>
        </w:rPr>
      </w:pPr>
    </w:p>
    <w:p>
      <w:pPr>
        <w:jc w:val="center"/>
        <w:rPr>
          <w:rFonts w:ascii="宋体" w:hAnsi="宋体" w:cs="Arial"/>
          <w:b/>
          <w:bCs/>
          <w:sz w:val="28"/>
          <w:szCs w:val="28"/>
        </w:rPr>
      </w:pPr>
    </w:p>
    <w:p>
      <w:pPr>
        <w:jc w:val="center"/>
        <w:rPr>
          <w:rFonts w:ascii="宋体" w:hAnsi="宋体" w:cs="Arial"/>
        </w:rPr>
      </w:pPr>
    </w:p>
    <w:p>
      <w:pPr>
        <w:jc w:val="center"/>
        <w:rPr>
          <w:rFonts w:ascii="宋体" w:hAnsi="宋体" w:cs="Arial"/>
        </w:rPr>
      </w:pPr>
    </w:p>
    <w:p>
      <w:pPr>
        <w:ind w:firstLine="640" w:firstLineChars="200"/>
        <w:jc w:val="center"/>
        <w:outlineLvl w:val="0"/>
        <w:rPr>
          <w:rFonts w:ascii="宋体" w:hAnsi="宋体" w:cs="Arial"/>
          <w:sz w:val="32"/>
          <w:szCs w:val="32"/>
        </w:rPr>
      </w:pPr>
      <w:bookmarkStart w:id="88" w:name="_Toc17697"/>
      <w:r>
        <w:rPr>
          <w:rFonts w:hint="eastAsia" w:ascii="宋体" w:hAnsi="宋体" w:cs="Arial"/>
          <w:sz w:val="32"/>
          <w:szCs w:val="32"/>
        </w:rPr>
        <w:t>供应商：                  （盖章）</w:t>
      </w:r>
      <w:bookmarkEnd w:id="88"/>
    </w:p>
    <w:p>
      <w:pPr>
        <w:ind w:firstLine="2880" w:firstLineChars="900"/>
        <w:rPr>
          <w:rFonts w:ascii="宋体" w:hAnsi="宋体" w:cs="Arial"/>
          <w:sz w:val="32"/>
          <w:szCs w:val="32"/>
        </w:rPr>
      </w:pPr>
      <w:r>
        <w:rPr>
          <w:rFonts w:hint="eastAsia" w:ascii="宋体" w:hAnsi="宋体" w:cs="Arial"/>
          <w:sz w:val="32"/>
          <w:szCs w:val="32"/>
        </w:rPr>
        <w:t>年      月      日</w:t>
      </w:r>
    </w:p>
    <w:p>
      <w:pPr>
        <w:pStyle w:val="99"/>
        <w:outlineLvl w:val="0"/>
        <w:rPr>
          <w:color w:val="auto"/>
        </w:rPr>
      </w:pPr>
      <w:bookmarkStart w:id="89" w:name="_Hlk450146465"/>
      <w:bookmarkEnd w:id="89"/>
      <w:bookmarkStart w:id="90" w:name="_Toc272141473"/>
      <w:bookmarkEnd w:id="90"/>
      <w:bookmarkStart w:id="91" w:name="_Toc293560330"/>
      <w:bookmarkEnd w:id="91"/>
      <w:bookmarkStart w:id="92" w:name="_Toc19920"/>
      <w:r>
        <w:rPr>
          <w:rFonts w:hint="eastAsia"/>
          <w:color w:val="auto"/>
        </w:rPr>
        <w:br w:type="page"/>
      </w:r>
      <w:bookmarkEnd w:id="92"/>
      <w:bookmarkStart w:id="93" w:name="_Toc511899315"/>
      <w:bookmarkEnd w:id="93"/>
      <w:bookmarkStart w:id="94" w:name="_Toc32689"/>
      <w:bookmarkStart w:id="95" w:name="_Toc13104"/>
      <w:r>
        <w:rPr>
          <w:rFonts w:hint="eastAsia"/>
          <w:color w:val="auto"/>
        </w:rPr>
        <w:t>一、磋商响应函</w:t>
      </w:r>
      <w:bookmarkEnd w:id="94"/>
      <w:bookmarkEnd w:id="95"/>
    </w:p>
    <w:p>
      <w:pPr>
        <w:spacing w:line="440" w:lineRule="exact"/>
        <w:jc w:val="left"/>
        <w:rPr>
          <w:rFonts w:ascii="宋体" w:hAnsi="宋体" w:cs="Arial"/>
        </w:rPr>
      </w:pPr>
      <w:r>
        <w:rPr>
          <w:rFonts w:hint="eastAsia" w:ascii="宋体" w:hAnsi="宋体" w:cs="Arial"/>
        </w:rPr>
        <w:t>（采购人名称）：</w:t>
      </w:r>
    </w:p>
    <w:p>
      <w:pPr>
        <w:spacing w:line="440" w:lineRule="exact"/>
        <w:ind w:firstLine="482" w:firstLineChars="230"/>
        <w:rPr>
          <w:rFonts w:ascii="宋体" w:hAnsi="宋体" w:cs="Arial"/>
        </w:rPr>
      </w:pPr>
      <w:r>
        <w:rPr>
          <w:rFonts w:hint="eastAsia" w:ascii="宋体" w:hAnsi="宋体" w:cs="Arial"/>
        </w:rPr>
        <w:t>1、根据贵方</w:t>
      </w:r>
      <w:r>
        <w:rPr>
          <w:rFonts w:hint="eastAsia" w:ascii="宋体" w:hAnsi="宋体" w:cs="Arial"/>
          <w:u w:val="single"/>
        </w:rPr>
        <w:t xml:space="preserve"> （项目编号） </w:t>
      </w:r>
      <w:r>
        <w:rPr>
          <w:rFonts w:hint="eastAsia" w:ascii="宋体" w:hAnsi="宋体" w:cs="Arial"/>
        </w:rPr>
        <w:t>竞争性磋商公告，我们决定参加贵方组织的</w:t>
      </w:r>
      <w:r>
        <w:rPr>
          <w:rFonts w:hint="eastAsia" w:ascii="宋体" w:hAnsi="宋体" w:cs="Arial"/>
          <w:u w:val="single"/>
        </w:rPr>
        <w:t xml:space="preserve"> （项目名称）   </w:t>
      </w:r>
      <w:r>
        <w:rPr>
          <w:rFonts w:hint="eastAsia" w:ascii="宋体" w:hAnsi="宋体" w:cs="Arial"/>
        </w:rPr>
        <w:t>的采购活动。我方授权</w:t>
      </w:r>
      <w:r>
        <w:rPr>
          <w:rFonts w:hint="eastAsia" w:ascii="宋体" w:hAnsi="宋体" w:cs="Arial"/>
          <w:u w:val="single"/>
        </w:rPr>
        <w:t>（姓名和职务）</w:t>
      </w:r>
      <w:r>
        <w:rPr>
          <w:rFonts w:hint="eastAsia" w:ascii="宋体" w:hAnsi="宋体" w:cs="Arial"/>
        </w:rPr>
        <w:t>代表我方</w:t>
      </w:r>
      <w:r>
        <w:rPr>
          <w:rFonts w:hint="eastAsia" w:ascii="宋体" w:hAnsi="宋体" w:cs="Arial"/>
          <w:u w:val="single"/>
        </w:rPr>
        <w:t xml:space="preserve">  （供应商全称）   </w:t>
      </w:r>
      <w:r>
        <w:rPr>
          <w:rFonts w:hint="eastAsia" w:ascii="宋体" w:hAnsi="宋体" w:cs="Arial"/>
        </w:rPr>
        <w:t>全权处理本项目磋商的有关事宜。</w:t>
      </w:r>
    </w:p>
    <w:p>
      <w:pPr>
        <w:widowControl/>
        <w:jc w:val="left"/>
        <w:rPr>
          <w:rFonts w:ascii="宋体" w:hAnsi="宋体" w:cs="Arial"/>
        </w:rPr>
      </w:pPr>
      <w:r>
        <w:rPr>
          <w:rFonts w:hint="eastAsia" w:ascii="宋体" w:hAnsi="宋体" w:cs="Arial"/>
        </w:rPr>
        <w:t>2、我方愿意按照竞争性磋商文件规定的各项要求，向采购人提供所需的货物、服务或工程，总报价为人民币（大写）。</w:t>
      </w:r>
      <w:r>
        <w:rPr>
          <w:rFonts w:ascii="宋体" w:hAnsi="宋体" w:cs="宋体"/>
          <w:kern w:val="0"/>
          <w:sz w:val="24"/>
          <w:szCs w:val="24"/>
        </w:rPr>
        <w:t>（￥       元）</w:t>
      </w:r>
    </w:p>
    <w:p>
      <w:pPr>
        <w:spacing w:line="440" w:lineRule="exact"/>
        <w:ind w:firstLine="420" w:firstLineChars="200"/>
        <w:jc w:val="left"/>
        <w:rPr>
          <w:rFonts w:ascii="宋体" w:hAnsi="宋体" w:cs="Arial"/>
        </w:rPr>
      </w:pPr>
      <w:r>
        <w:rPr>
          <w:rFonts w:hint="eastAsia" w:ascii="宋体" w:hAnsi="宋体" w:cs="Arial"/>
        </w:rPr>
        <w:t>3、一旦我方中标，我方将严格履行合同规定的责任和义务，保证于合同签字生效后_____日内完成项目的施工、安装、调试，并交付采购人验收、使用。</w:t>
      </w:r>
    </w:p>
    <w:p>
      <w:pPr>
        <w:spacing w:line="440" w:lineRule="exact"/>
        <w:ind w:firstLine="420" w:firstLineChars="200"/>
        <w:jc w:val="left"/>
        <w:rPr>
          <w:rFonts w:ascii="宋体" w:hAnsi="宋体" w:cs="Arial"/>
        </w:rPr>
      </w:pPr>
      <w:r>
        <w:rPr>
          <w:rFonts w:hint="eastAsia" w:ascii="宋体" w:hAnsi="宋体" w:cs="Arial"/>
        </w:rPr>
        <w:t>4、我方承诺，在磋商有效期内如果我方撤回磋商响应文件或成交后拒绝签订合同，我方将放弃要求贵方退还磋商保证金的权利。</w:t>
      </w:r>
    </w:p>
    <w:p>
      <w:pPr>
        <w:spacing w:line="440" w:lineRule="exact"/>
        <w:ind w:firstLine="420" w:firstLineChars="200"/>
        <w:jc w:val="left"/>
        <w:rPr>
          <w:rFonts w:ascii="宋体" w:hAnsi="宋体" w:cs="Arial"/>
        </w:rPr>
      </w:pPr>
      <w:r>
        <w:rPr>
          <w:rFonts w:hint="eastAsia" w:ascii="宋体" w:hAnsi="宋体" w:cs="Arial"/>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rPr>
      </w:pPr>
      <w:r>
        <w:rPr>
          <w:rFonts w:hint="eastAsia" w:ascii="宋体" w:hAnsi="宋体" w:cs="Arial"/>
        </w:rPr>
        <w:t>6、我方提供以下开户行、账号，供结算货款（如果成交）：</w:t>
      </w:r>
    </w:p>
    <w:p>
      <w:pPr>
        <w:spacing w:line="360" w:lineRule="auto"/>
        <w:ind w:firstLine="420" w:firstLineChars="200"/>
        <w:rPr>
          <w:rFonts w:ascii="宋体" w:hAnsi="宋体" w:cs="Arial"/>
        </w:rPr>
      </w:pPr>
      <w:r>
        <w:rPr>
          <w:rFonts w:hint="eastAsia" w:ascii="宋体" w:hAnsi="宋体" w:cs="Arial"/>
        </w:rPr>
        <w:t xml:space="preserve">户名（全称）：    </w:t>
      </w:r>
    </w:p>
    <w:p>
      <w:pPr>
        <w:spacing w:line="360" w:lineRule="auto"/>
        <w:ind w:firstLine="420" w:firstLineChars="200"/>
        <w:rPr>
          <w:rFonts w:ascii="宋体" w:hAnsi="宋体" w:cs="Arial"/>
        </w:rPr>
      </w:pPr>
      <w:r>
        <w:rPr>
          <w:rFonts w:hint="eastAsia" w:ascii="宋体" w:hAnsi="宋体" w:cs="Arial"/>
        </w:rPr>
        <w:t xml:space="preserve">开户行：       </w:t>
      </w:r>
    </w:p>
    <w:p>
      <w:pPr>
        <w:spacing w:line="440" w:lineRule="exact"/>
        <w:ind w:firstLine="482" w:firstLineChars="230"/>
        <w:jc w:val="left"/>
        <w:rPr>
          <w:rFonts w:ascii="宋体" w:hAnsi="宋体"/>
        </w:rPr>
      </w:pPr>
      <w:r>
        <w:rPr>
          <w:rFonts w:hint="eastAsia" w:ascii="宋体" w:hAnsi="宋体" w:cs="Arial"/>
        </w:rPr>
        <w:t>账号（请填写完整）：</w:t>
      </w:r>
      <w:bookmarkStart w:id="96" w:name="_Hlk450185103"/>
      <w:bookmarkEnd w:id="96"/>
      <w:bookmarkStart w:id="97" w:name="_Toc272141474"/>
      <w:bookmarkEnd w:id="97"/>
    </w:p>
    <w:p>
      <w:pPr>
        <w:pStyle w:val="100"/>
        <w:widowControl w:val="0"/>
        <w:spacing w:line="440" w:lineRule="atLeast"/>
        <w:ind w:firstLine="3675"/>
      </w:pPr>
      <w:r>
        <w:rPr>
          <w:rFonts w:hint="eastAsia" w:ascii="宋体" w:hAnsi="宋体"/>
        </w:rPr>
        <w:t>供应商</w:t>
      </w:r>
      <w:r>
        <w:rPr>
          <w:rFonts w:ascii="宋体" w:hAnsi="宋体"/>
        </w:rPr>
        <w:t>：（</w:t>
      </w:r>
      <w:r>
        <w:rPr>
          <w:rFonts w:hint="eastAsia" w:ascii="宋体" w:hAnsi="宋体"/>
        </w:rPr>
        <w:t>盖</w:t>
      </w:r>
      <w:r>
        <w:rPr>
          <w:rFonts w:ascii="宋体" w:hAnsi="宋体"/>
        </w:rPr>
        <w:t>章）</w:t>
      </w:r>
    </w:p>
    <w:p>
      <w:pPr>
        <w:pStyle w:val="100"/>
        <w:widowControl w:val="0"/>
        <w:spacing w:line="440" w:lineRule="atLeast"/>
        <w:ind w:firstLine="3570" w:firstLineChars="1700"/>
      </w:pPr>
      <w:r>
        <w:rPr>
          <w:rFonts w:ascii="宋体" w:hAnsi="宋体"/>
        </w:rPr>
        <w:t>法定代表人</w:t>
      </w:r>
      <w:r>
        <w:rPr>
          <w:rFonts w:hint="eastAsia" w:ascii="宋体" w:hAnsi="宋体"/>
        </w:rPr>
        <w:t>（签字或盖章）或代理人签字</w:t>
      </w:r>
      <w:r>
        <w:rPr>
          <w:rFonts w:ascii="宋体" w:hAnsi="宋体"/>
        </w:rPr>
        <w:t>：</w:t>
      </w:r>
    </w:p>
    <w:p>
      <w:pPr>
        <w:pStyle w:val="100"/>
        <w:widowControl w:val="0"/>
        <w:spacing w:line="440" w:lineRule="atLeast"/>
        <w:ind w:firstLine="3675"/>
        <w:rPr>
          <w:rFonts w:ascii="宋体" w:hAnsi="宋体"/>
        </w:rPr>
      </w:pPr>
      <w:r>
        <w:rPr>
          <w:rFonts w:ascii="宋体" w:hAnsi="宋体"/>
        </w:rPr>
        <w:t>地址：</w:t>
      </w:r>
    </w:p>
    <w:p>
      <w:pPr>
        <w:pStyle w:val="100"/>
        <w:widowControl w:val="0"/>
        <w:spacing w:line="440" w:lineRule="atLeast"/>
        <w:ind w:firstLine="3675"/>
        <w:rPr>
          <w:rFonts w:ascii="宋体" w:hAnsi="宋体"/>
        </w:rPr>
      </w:pPr>
      <w:r>
        <w:rPr>
          <w:rFonts w:ascii="宋体" w:hAnsi="宋体"/>
        </w:rPr>
        <w:t>网址：</w:t>
      </w:r>
    </w:p>
    <w:p>
      <w:pPr>
        <w:pStyle w:val="100"/>
        <w:widowControl w:val="0"/>
        <w:spacing w:line="440" w:lineRule="atLeast"/>
        <w:ind w:firstLine="3675"/>
        <w:rPr>
          <w:rFonts w:ascii="宋体" w:hAnsi="宋体"/>
        </w:rPr>
      </w:pPr>
      <w:r>
        <w:rPr>
          <w:rFonts w:ascii="宋体" w:hAnsi="宋体"/>
        </w:rPr>
        <w:t>电话：</w:t>
      </w:r>
    </w:p>
    <w:p>
      <w:pPr>
        <w:pStyle w:val="100"/>
        <w:widowControl w:val="0"/>
        <w:spacing w:line="440" w:lineRule="atLeast"/>
        <w:ind w:firstLine="3675"/>
        <w:rPr>
          <w:rFonts w:ascii="宋体" w:hAnsi="宋体"/>
        </w:rPr>
      </w:pPr>
      <w:r>
        <w:rPr>
          <w:rFonts w:ascii="宋体" w:hAnsi="宋体"/>
        </w:rPr>
        <w:t>传真：</w:t>
      </w:r>
    </w:p>
    <w:p>
      <w:pPr>
        <w:pStyle w:val="100"/>
        <w:widowControl w:val="0"/>
        <w:spacing w:line="440" w:lineRule="atLeast"/>
        <w:ind w:firstLine="3675"/>
        <w:rPr>
          <w:rFonts w:ascii="宋体" w:hAnsi="宋体"/>
        </w:rPr>
      </w:pPr>
      <w:r>
        <w:rPr>
          <w:rFonts w:ascii="宋体" w:hAnsi="宋体"/>
        </w:rPr>
        <w:t>邮政编码：</w:t>
      </w:r>
    </w:p>
    <w:p>
      <w:pPr>
        <w:spacing w:line="440" w:lineRule="exact"/>
        <w:ind w:firstLine="2100" w:firstLineChars="1000"/>
        <w:jc w:val="left"/>
        <w:rPr>
          <w:rFonts w:ascii="宋体" w:hAnsi="宋体"/>
          <w:u w:val="single"/>
        </w:rPr>
      </w:pPr>
      <w:r>
        <w:rPr>
          <w:rFonts w:hint="eastAsia" w:ascii="宋体" w:hAnsi="宋体"/>
        </w:rPr>
        <w:t xml:space="preserve">               日期：</w:t>
      </w:r>
    </w:p>
    <w:p>
      <w:pPr>
        <w:pStyle w:val="99"/>
        <w:ind w:firstLine="422" w:firstLineChars="200"/>
        <w:jc w:val="both"/>
        <w:outlineLvl w:val="0"/>
        <w:rPr>
          <w:color w:val="auto"/>
        </w:rPr>
      </w:pPr>
      <w:bookmarkStart w:id="98" w:name="_Toc293560334"/>
      <w:bookmarkEnd w:id="98"/>
      <w:bookmarkStart w:id="99" w:name="_Toc272141478"/>
      <w:bookmarkEnd w:id="99"/>
      <w:bookmarkStart w:id="100" w:name="_Toc8918"/>
      <w:r>
        <w:rPr>
          <w:rFonts w:hint="eastAsia"/>
          <w:color w:val="auto"/>
        </w:rPr>
        <w:br w:type="page"/>
      </w:r>
      <w:bookmarkEnd w:id="100"/>
      <w:bookmarkStart w:id="101" w:name="_Toc511899316"/>
      <w:bookmarkEnd w:id="101"/>
      <w:bookmarkStart w:id="102" w:name="_Toc511899317"/>
      <w:bookmarkEnd w:id="102"/>
      <w:bookmarkStart w:id="103" w:name="_Toc16675"/>
      <w:bookmarkStart w:id="104" w:name="_Toc4648"/>
      <w:r>
        <w:rPr>
          <w:rFonts w:hint="eastAsia"/>
          <w:color w:val="auto"/>
        </w:rPr>
        <w:t>二、项目要求响应情况表（服务类、工程类项目适用）</w:t>
      </w:r>
      <w:bookmarkEnd w:id="103"/>
      <w:bookmarkEnd w:id="104"/>
    </w:p>
    <w:p>
      <w:pPr>
        <w:rPr>
          <w:rFonts w:ascii="宋体" w:hAnsi="宋体"/>
        </w:rPr>
      </w:pPr>
    </w:p>
    <w:tbl>
      <w:tblPr>
        <w:tblStyle w:val="58"/>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3260"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磋商文件要求</w:t>
            </w:r>
          </w:p>
        </w:tc>
        <w:tc>
          <w:tcPr>
            <w:tcW w:w="2694"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rPr>
            </w:pPr>
            <w:r>
              <w:rPr>
                <w:rFonts w:hint="eastAsia" w:ascii="宋体" w:hAnsi="宋体" w:cs="Arial"/>
              </w:rPr>
              <w:t>供应商填写</w:t>
            </w:r>
          </w:p>
        </w:tc>
        <w:tc>
          <w:tcPr>
            <w:tcW w:w="1276"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2694"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1276" w:type="dxa"/>
            <w:tcBorders>
              <w:top w:val="single" w:color="auto" w:sz="4" w:space="0"/>
              <w:left w:val="single" w:color="auto" w:sz="4" w:space="0"/>
              <w:bottom w:val="double" w:color="auto" w:sz="2" w:space="0"/>
              <w:right w:val="double" w:color="auto" w:sz="2" w:space="0"/>
            </w:tcBorders>
          </w:tcPr>
          <w:p>
            <w:pPr>
              <w:rPr>
                <w:rFonts w:ascii="宋体" w:hAnsi="宋体" w:cs="Arial"/>
              </w:rPr>
            </w:pPr>
          </w:p>
        </w:tc>
      </w:tr>
    </w:tbl>
    <w:p>
      <w:pPr>
        <w:rPr>
          <w:rFonts w:ascii="宋体" w:hAnsi="宋体" w:cs="Arial"/>
          <w:b/>
          <w:bCs/>
        </w:rPr>
      </w:pPr>
    </w:p>
    <w:p>
      <w:pPr>
        <w:rPr>
          <w:rFonts w:ascii="宋体" w:hAnsi="宋体" w:cs="Arial"/>
        </w:rPr>
      </w:pPr>
      <w:r>
        <w:rPr>
          <w:rFonts w:hint="eastAsia" w:ascii="宋体" w:hAnsi="宋体" w:cs="Arial"/>
        </w:rPr>
        <w:t>注意：</w:t>
      </w:r>
    </w:p>
    <w:p>
      <w:pPr>
        <w:ind w:firstLine="420" w:firstLineChars="200"/>
        <w:rPr>
          <w:rFonts w:ascii="宋体" w:hAnsi="宋体" w:cs="Arial"/>
          <w:b/>
          <w:bCs/>
        </w:rPr>
      </w:pPr>
      <w:r>
        <w:rPr>
          <w:rFonts w:hint="eastAsia" w:ascii="宋体" w:hAnsi="宋体" w:cs="Arial"/>
        </w:rPr>
        <w:t>1、供应商必须将自己的服务真实、准确地填入“供应商响应情况”中，</w:t>
      </w:r>
      <w:r>
        <w:rPr>
          <w:rFonts w:hint="eastAsia" w:ascii="宋体" w:hAnsi="宋体"/>
        </w:rPr>
        <w:t>不得以“同左”或“同上”形式填写。</w:t>
      </w:r>
    </w:p>
    <w:p>
      <w:pPr>
        <w:spacing w:line="360" w:lineRule="exact"/>
        <w:ind w:firstLine="420" w:firstLineChars="200"/>
        <w:rPr>
          <w:rFonts w:ascii="宋体" w:hAnsi="宋体" w:cs="Arial"/>
        </w:rPr>
      </w:pPr>
      <w:r>
        <w:rPr>
          <w:rFonts w:hint="eastAsia" w:ascii="宋体" w:hAnsi="宋体" w:cs="Aria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rPr>
        <w:t>通过改动磋商文件要求而使自己满足要求的情况。</w:t>
      </w:r>
    </w:p>
    <w:p>
      <w:pPr>
        <w:spacing w:line="360" w:lineRule="exact"/>
        <w:ind w:firstLine="420" w:firstLineChars="200"/>
        <w:rPr>
          <w:rFonts w:ascii="宋体" w:hAnsi="宋体" w:cs="Arial"/>
        </w:rPr>
      </w:pPr>
      <w:r>
        <w:rPr>
          <w:rFonts w:hint="eastAsia" w:ascii="宋体" w:hAnsi="宋体" w:cs="Aria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rPr>
      </w:pPr>
      <w:r>
        <w:rPr>
          <w:rFonts w:hint="eastAsia" w:ascii="宋体" w:hAnsi="宋体"/>
        </w:rPr>
        <w:t>4、本表填报顺序需按磋商文件“第三章第一大项”中的顺序填写。</w:t>
      </w:r>
      <w:bookmarkStart w:id="105" w:name="_Toc293560335"/>
      <w:bookmarkEnd w:id="105"/>
      <w:bookmarkStart w:id="106" w:name="_Toc272141479"/>
      <w:bookmarkEnd w:id="106"/>
      <w:bookmarkStart w:id="107" w:name="_Toc18510"/>
      <w:bookmarkEnd w:id="107"/>
    </w:p>
    <w:p>
      <w:pPr>
        <w:pStyle w:val="99"/>
        <w:outlineLvl w:val="0"/>
        <w:rPr>
          <w:color w:val="auto"/>
        </w:rPr>
      </w:pPr>
      <w:r>
        <w:rPr>
          <w:rFonts w:hint="eastAsia"/>
          <w:color w:val="auto"/>
        </w:rPr>
        <w:br w:type="page"/>
      </w:r>
      <w:bookmarkStart w:id="108" w:name="_Toc511899318"/>
      <w:bookmarkEnd w:id="108"/>
      <w:bookmarkStart w:id="109" w:name="_Toc6617"/>
      <w:bookmarkStart w:id="110" w:name="_Toc23789"/>
      <w:r>
        <w:rPr>
          <w:rFonts w:hint="eastAsia"/>
          <w:color w:val="auto"/>
        </w:rPr>
        <w:t>三、商务要求响应情况表（通用）</w:t>
      </w:r>
      <w:bookmarkEnd w:id="109"/>
      <w:bookmarkEnd w:id="110"/>
    </w:p>
    <w:p>
      <w:pPr>
        <w:rPr>
          <w:rFonts w:ascii="宋体" w:hAnsi="宋体"/>
        </w:rPr>
      </w:pPr>
    </w:p>
    <w:tbl>
      <w:tblPr>
        <w:tblStyle w:val="58"/>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磋商文件要求</w:t>
            </w:r>
          </w:p>
        </w:tc>
        <w:tc>
          <w:tcPr>
            <w:tcW w:w="3119"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rPr>
            </w:pPr>
            <w:r>
              <w:rPr>
                <w:rFonts w:hint="eastAsia" w:ascii="宋体" w:hAnsi="宋体" w:cs="Arial"/>
              </w:rPr>
              <w:t>供应商填写</w:t>
            </w:r>
          </w:p>
        </w:tc>
        <w:tc>
          <w:tcPr>
            <w:tcW w:w="1276"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3119"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1276" w:type="dxa"/>
            <w:tcBorders>
              <w:top w:val="single" w:color="auto" w:sz="4" w:space="0"/>
              <w:left w:val="single" w:color="auto" w:sz="4" w:space="0"/>
              <w:bottom w:val="double" w:color="auto" w:sz="2" w:space="0"/>
              <w:right w:val="double" w:color="auto" w:sz="2" w:space="0"/>
            </w:tcBorders>
          </w:tcPr>
          <w:p>
            <w:pPr>
              <w:rPr>
                <w:rFonts w:ascii="宋体" w:hAnsi="宋体" w:cs="Arial"/>
              </w:rPr>
            </w:pPr>
          </w:p>
        </w:tc>
      </w:tr>
    </w:tbl>
    <w:p>
      <w:pPr>
        <w:rPr>
          <w:rFonts w:ascii="宋体" w:hAnsi="宋体" w:cs="Arial"/>
          <w:b/>
          <w:bCs/>
        </w:rPr>
      </w:pPr>
    </w:p>
    <w:p>
      <w:pPr>
        <w:rPr>
          <w:rFonts w:ascii="宋体" w:hAnsi="宋体" w:cs="Arial"/>
        </w:rPr>
      </w:pPr>
      <w:r>
        <w:rPr>
          <w:rFonts w:hint="eastAsia" w:ascii="宋体" w:hAnsi="宋体" w:cs="Arial"/>
        </w:rPr>
        <w:t>注意：</w:t>
      </w:r>
    </w:p>
    <w:p>
      <w:pPr>
        <w:ind w:firstLine="420" w:firstLineChars="200"/>
        <w:rPr>
          <w:rFonts w:ascii="宋体" w:hAnsi="宋体" w:cs="Arial"/>
          <w:b/>
          <w:bCs/>
        </w:rPr>
      </w:pPr>
      <w:r>
        <w:rPr>
          <w:rFonts w:hint="eastAsia" w:ascii="宋体" w:hAnsi="宋体" w:cs="Arial"/>
        </w:rPr>
        <w:t>1、供应商必须将自己的服务真实、准确地填入“供应商响应情况”中，</w:t>
      </w:r>
      <w:r>
        <w:rPr>
          <w:rFonts w:hint="eastAsia" w:ascii="宋体" w:hAnsi="宋体"/>
        </w:rPr>
        <w:t>不得以“同左”或“同上”形式填写。</w:t>
      </w:r>
    </w:p>
    <w:p>
      <w:pPr>
        <w:spacing w:line="360" w:lineRule="exact"/>
        <w:ind w:firstLine="420" w:firstLineChars="200"/>
        <w:rPr>
          <w:rFonts w:ascii="宋体" w:hAnsi="宋体" w:cs="Arial"/>
        </w:rPr>
      </w:pPr>
      <w:r>
        <w:rPr>
          <w:rFonts w:hint="eastAsia" w:ascii="宋体" w:hAnsi="宋体" w:cs="Arial"/>
        </w:rPr>
        <w:t>2、供应商必须根据自己所投服务与“磋商文件要求”的差异情况，实事求是地填写“响应情况”（优于、满足、不满足），并将这些差异内容用加粗的字体显示出来，不得出现</w:t>
      </w:r>
      <w:r>
        <w:rPr>
          <w:rFonts w:hint="eastAsia" w:ascii="宋体" w:hAnsi="宋体"/>
        </w:rPr>
        <w:t>通过改动磋商文件要求而使自己的产品满足要求的情况。</w:t>
      </w:r>
    </w:p>
    <w:p>
      <w:pPr>
        <w:spacing w:line="360" w:lineRule="exact"/>
        <w:ind w:firstLine="420" w:firstLineChars="200"/>
        <w:rPr>
          <w:rFonts w:ascii="宋体" w:hAnsi="宋体" w:cs="Arial"/>
        </w:rPr>
      </w:pPr>
      <w:r>
        <w:rPr>
          <w:rFonts w:hint="eastAsia" w:ascii="宋体" w:hAnsi="宋体" w:cs="Aria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rPr>
      </w:pPr>
      <w:r>
        <w:rPr>
          <w:rFonts w:hint="eastAsia" w:ascii="宋体" w:hAnsi="宋体" w:cs="Arial"/>
        </w:rPr>
        <w:t>4、本表填报顺序需按磋商文件“第三章第二大项”中的顺序填写。</w:t>
      </w:r>
    </w:p>
    <w:p>
      <w:pPr>
        <w:spacing w:line="360" w:lineRule="exact"/>
        <w:ind w:firstLine="420" w:firstLineChars="200"/>
        <w:rPr>
          <w:rFonts w:ascii="宋体" w:hAnsi="宋体"/>
        </w:rPr>
      </w:pPr>
    </w:p>
    <w:p>
      <w:pPr>
        <w:spacing w:line="360" w:lineRule="exact"/>
        <w:ind w:firstLine="420" w:firstLineChars="200"/>
        <w:rPr>
          <w:rFonts w:ascii="宋体" w:hAnsi="宋体"/>
        </w:rPr>
      </w:pPr>
    </w:p>
    <w:p>
      <w:pPr>
        <w:spacing w:line="360" w:lineRule="exact"/>
        <w:ind w:firstLine="420" w:firstLineChars="200"/>
        <w:rPr>
          <w:rFonts w:ascii="宋体" w:hAnsi="宋体"/>
        </w:rPr>
      </w:pPr>
    </w:p>
    <w:p>
      <w:pPr>
        <w:spacing w:line="360" w:lineRule="exact"/>
        <w:ind w:firstLine="420" w:firstLineChars="200"/>
        <w:rPr>
          <w:rFonts w:ascii="宋体" w:hAnsi="宋体"/>
        </w:rPr>
      </w:pPr>
    </w:p>
    <w:p>
      <w:pPr>
        <w:spacing w:line="360" w:lineRule="exact"/>
        <w:ind w:firstLine="420" w:firstLineChars="200"/>
        <w:rPr>
          <w:rFonts w:ascii="宋体" w:hAnsi="宋体"/>
        </w:rPr>
      </w:pPr>
    </w:p>
    <w:p>
      <w:pPr>
        <w:pStyle w:val="99"/>
        <w:outlineLvl w:val="0"/>
        <w:rPr>
          <w:color w:val="auto"/>
        </w:rPr>
      </w:pPr>
      <w:r>
        <w:rPr>
          <w:rFonts w:hint="eastAsia"/>
          <w:color w:val="auto"/>
        </w:rPr>
        <w:br w:type="page"/>
      </w:r>
      <w:bookmarkStart w:id="111" w:name="_Toc511899319"/>
      <w:bookmarkEnd w:id="111"/>
      <w:bookmarkStart w:id="112" w:name="_Toc10052"/>
      <w:bookmarkStart w:id="113" w:name="_Toc14379"/>
      <w:r>
        <w:rPr>
          <w:rFonts w:hint="eastAsia"/>
          <w:color w:val="auto"/>
        </w:rPr>
        <w:t>四、本项目实施方案</w:t>
      </w:r>
      <w:bookmarkEnd w:id="112"/>
      <w:bookmarkEnd w:id="113"/>
    </w:p>
    <w:p>
      <w:pPr>
        <w:spacing w:line="440" w:lineRule="exact"/>
        <w:jc w:val="left"/>
        <w:rPr>
          <w:rFonts w:ascii="宋体" w:hAnsi="宋体"/>
          <w:b/>
          <w:bCs/>
        </w:rPr>
      </w:pPr>
      <w:r>
        <w:rPr>
          <w:rFonts w:hint="eastAsia" w:ascii="宋体" w:hAnsi="宋体"/>
          <w:b/>
          <w:bCs/>
        </w:rPr>
        <w:t>（一）供应商或生产企业简介</w:t>
      </w:r>
    </w:p>
    <w:p>
      <w:pPr>
        <w:spacing w:line="440" w:lineRule="exact"/>
        <w:jc w:val="left"/>
        <w:rPr>
          <w:rFonts w:ascii="宋体" w:hAnsi="宋体"/>
        </w:rPr>
      </w:pPr>
      <w:r>
        <w:rPr>
          <w:rFonts w:hint="eastAsia" w:ascii="宋体" w:hAnsi="宋体"/>
        </w:rPr>
        <w:t>（不超过1000字）</w:t>
      </w:r>
    </w:p>
    <w:p>
      <w:pPr>
        <w:spacing w:line="440" w:lineRule="exact"/>
        <w:jc w:val="left"/>
        <w:rPr>
          <w:rFonts w:ascii="宋体" w:hAnsi="宋体"/>
          <w:b/>
          <w:bCs/>
        </w:rPr>
      </w:pPr>
      <w:r>
        <w:rPr>
          <w:rFonts w:hint="eastAsia" w:ascii="宋体" w:hAnsi="宋体"/>
          <w:b/>
          <w:bCs/>
        </w:rPr>
        <w:t>（二）本项目详细实施方案、售后方案等</w:t>
      </w:r>
    </w:p>
    <w:p>
      <w:pPr>
        <w:spacing w:line="440" w:lineRule="exact"/>
        <w:jc w:val="left"/>
        <w:rPr>
          <w:rFonts w:ascii="宋体" w:hAnsi="宋体"/>
        </w:rPr>
      </w:pPr>
      <w:r>
        <w:rPr>
          <w:rFonts w:hint="eastAsia" w:ascii="宋体" w:hAnsi="宋体"/>
        </w:rPr>
        <w:t>（详细说明）</w:t>
      </w:r>
    </w:p>
    <w:p>
      <w:pPr>
        <w:spacing w:line="440" w:lineRule="exact"/>
        <w:ind w:firstLine="2368" w:firstLineChars="1123"/>
        <w:jc w:val="left"/>
        <w:rPr>
          <w:rFonts w:ascii="宋体" w:hAnsi="宋体"/>
          <w:b/>
          <w:bCs/>
        </w:rPr>
      </w:pPr>
    </w:p>
    <w:p>
      <w:pPr>
        <w:pStyle w:val="99"/>
        <w:outlineLvl w:val="0"/>
        <w:rPr>
          <w:color w:val="auto"/>
        </w:rPr>
      </w:pPr>
      <w:bookmarkStart w:id="114" w:name="_Hlk450185939"/>
      <w:bookmarkEnd w:id="114"/>
      <w:bookmarkStart w:id="115" w:name="_Toc14703"/>
      <w:bookmarkEnd w:id="115"/>
      <w:bookmarkStart w:id="116" w:name="_Toc272141480"/>
      <w:bookmarkEnd w:id="116"/>
      <w:bookmarkStart w:id="117" w:name="_Toc293560336"/>
      <w:bookmarkEnd w:id="117"/>
      <w:bookmarkStart w:id="118" w:name="_Toc511899320"/>
      <w:bookmarkStart w:id="119" w:name="_Toc11341"/>
      <w:bookmarkStart w:id="120" w:name="_Toc31502"/>
      <w:r>
        <w:rPr>
          <w:rFonts w:hint="eastAsia"/>
          <w:color w:val="auto"/>
        </w:rPr>
        <w:t>五、资格证明文件</w:t>
      </w:r>
      <w:bookmarkEnd w:id="118"/>
      <w:r>
        <w:rPr>
          <w:rFonts w:hint="eastAsia"/>
          <w:color w:val="auto"/>
        </w:rPr>
        <w:t>及其他重要资料</w:t>
      </w:r>
      <w:bookmarkEnd w:id="119"/>
      <w:bookmarkEnd w:id="120"/>
    </w:p>
    <w:p>
      <w:pPr>
        <w:spacing w:line="440" w:lineRule="exact"/>
        <w:ind w:firstLine="316" w:firstLineChars="150"/>
        <w:jc w:val="left"/>
        <w:rPr>
          <w:rFonts w:ascii="宋体" w:hAnsi="宋体" w:cs="Arial"/>
          <w:b/>
          <w:bCs/>
        </w:rPr>
      </w:pPr>
      <w:r>
        <w:rPr>
          <w:rFonts w:hint="eastAsia" w:ascii="宋体" w:hAnsi="宋体" w:cs="Arial"/>
          <w:b/>
          <w:bCs/>
        </w:rPr>
        <w:t>供应商必须提供下列文件：</w:t>
      </w:r>
    </w:p>
    <w:p>
      <w:pPr>
        <w:numPr>
          <w:ilvl w:val="0"/>
          <w:numId w:val="16"/>
        </w:numPr>
        <w:spacing w:line="440" w:lineRule="exact"/>
        <w:jc w:val="left"/>
        <w:rPr>
          <w:rFonts w:ascii="宋体" w:hAnsi="宋体" w:cs="Arial"/>
          <w:b/>
          <w:bCs/>
        </w:rPr>
      </w:pPr>
      <w:r>
        <w:rPr>
          <w:rFonts w:hint="eastAsia" w:ascii="宋体" w:hAnsi="宋体" w:cs="Arial"/>
          <w:b/>
          <w:bCs/>
        </w:rPr>
        <w:t>营业执照</w:t>
      </w:r>
    </w:p>
    <w:p>
      <w:pPr>
        <w:numPr>
          <w:ilvl w:val="0"/>
          <w:numId w:val="16"/>
        </w:numPr>
        <w:spacing w:line="440" w:lineRule="exact"/>
        <w:jc w:val="left"/>
        <w:rPr>
          <w:rFonts w:ascii="宋体" w:hAnsi="宋体" w:cs="Arial"/>
          <w:b/>
          <w:bCs/>
        </w:rPr>
      </w:pPr>
      <w:r>
        <w:rPr>
          <w:rFonts w:hint="eastAsia" w:ascii="宋体" w:hAnsi="宋体" w:cs="Arial"/>
          <w:b/>
          <w:bCs/>
        </w:rPr>
        <w:t>税务登记证</w:t>
      </w:r>
    </w:p>
    <w:p>
      <w:pPr>
        <w:spacing w:line="440" w:lineRule="exact"/>
        <w:ind w:firstLine="210" w:firstLineChars="100"/>
        <w:jc w:val="left"/>
        <w:rPr>
          <w:rFonts w:ascii="宋体" w:hAnsi="宋体" w:cs="Arial"/>
        </w:rPr>
      </w:pPr>
    </w:p>
    <w:p>
      <w:pPr>
        <w:spacing w:line="440" w:lineRule="exact"/>
        <w:ind w:firstLine="210" w:firstLineChars="100"/>
        <w:jc w:val="left"/>
        <w:rPr>
          <w:rFonts w:ascii="宋体" w:hAnsi="宋体" w:cs="Arial"/>
          <w:b/>
          <w:bCs/>
        </w:rPr>
      </w:pPr>
      <w:r>
        <w:rPr>
          <w:rFonts w:hint="eastAsia" w:ascii="宋体" w:hAnsi="宋体" w:cs="Arial"/>
        </w:rPr>
        <w:t>（</w:t>
      </w:r>
      <w:r>
        <w:rPr>
          <w:rFonts w:hint="eastAsia" w:ascii="宋体" w:hAnsi="宋体" w:cs="Arial"/>
          <w:b/>
          <w:bCs/>
        </w:rPr>
        <w:t>三）法定代表人授权委托书（原件）</w:t>
      </w:r>
    </w:p>
    <w:p>
      <w:pPr>
        <w:spacing w:line="440" w:lineRule="exact"/>
        <w:jc w:val="left"/>
        <w:rPr>
          <w:rFonts w:ascii="宋体" w:hAnsi="宋体" w:cs="Arial"/>
          <w:b/>
          <w:bCs/>
        </w:rPr>
      </w:pPr>
      <w:r>
        <w:rPr>
          <w:rFonts w:hint="eastAsia" w:ascii="宋体" w:hAnsi="宋体" w:cs="Arial"/>
          <w:b/>
          <w:bCs/>
        </w:rPr>
        <w:t>（采购人名称）：</w:t>
      </w:r>
    </w:p>
    <w:p>
      <w:pPr>
        <w:pStyle w:val="100"/>
        <w:widowControl w:val="0"/>
        <w:topLinePunct/>
        <w:spacing w:line="440" w:lineRule="atLeast"/>
        <w:ind w:firstLine="630" w:firstLineChars="300"/>
      </w:pPr>
      <w:r>
        <w:rPr>
          <w:rFonts w:ascii="宋体" w:hAnsi="宋体"/>
        </w:rPr>
        <w:t>本人</w:t>
      </w:r>
      <w:r>
        <w:rPr>
          <w:rFonts w:ascii="宋体" w:hAnsi="宋体"/>
          <w:u w:val="single"/>
        </w:rPr>
        <w:t>（姓名）</w:t>
      </w:r>
      <w:r>
        <w:rPr>
          <w:rFonts w:ascii="宋体" w:hAnsi="宋体"/>
        </w:rPr>
        <w:t>系</w:t>
      </w:r>
      <w:r>
        <w:rPr>
          <w:rFonts w:ascii="宋体" w:hAnsi="宋体"/>
          <w:u w:val="single"/>
        </w:rPr>
        <w:t>（</w:t>
      </w:r>
      <w:r>
        <w:rPr>
          <w:rFonts w:hint="eastAsia" w:ascii="宋体" w:hAnsi="宋体"/>
          <w:u w:val="single"/>
        </w:rPr>
        <w:t>供应商</w:t>
      </w:r>
      <w:r>
        <w:rPr>
          <w:rFonts w:ascii="宋体" w:hAnsi="宋体"/>
          <w:u w:val="single"/>
        </w:rPr>
        <w:t>名称）</w:t>
      </w:r>
      <w:r>
        <w:rPr>
          <w:rFonts w:ascii="宋体" w:hAnsi="宋体"/>
        </w:rPr>
        <w:t>的法定代表人，现委托</w:t>
      </w:r>
      <w:r>
        <w:rPr>
          <w:rFonts w:ascii="宋体" w:hAnsi="宋体"/>
          <w:u w:val="single"/>
        </w:rPr>
        <w:t>（姓名</w:t>
      </w:r>
      <w:r>
        <w:rPr>
          <w:rFonts w:hint="eastAsia" w:ascii="宋体" w:hAnsi="宋体"/>
          <w:u w:val="single"/>
        </w:rPr>
        <w:t>、职务</w:t>
      </w:r>
      <w:r>
        <w:rPr>
          <w:rFonts w:ascii="宋体" w:hAnsi="宋体"/>
          <w:u w:val="single"/>
        </w:rPr>
        <w:t>）</w:t>
      </w:r>
      <w:r>
        <w:rPr>
          <w:rFonts w:ascii="宋体" w:hAnsi="宋体"/>
        </w:rPr>
        <w:t>为我方代理人。代理人根据授权，以我方名义签署、澄清</w:t>
      </w:r>
      <w:r>
        <w:rPr>
          <w:rFonts w:hint="eastAsia" w:ascii="宋体" w:hAnsi="宋体"/>
        </w:rPr>
        <w:t>、说明、补正</w:t>
      </w:r>
      <w:r>
        <w:rPr>
          <w:rFonts w:ascii="宋体" w:hAnsi="宋体"/>
        </w:rPr>
        <w:t>、</w:t>
      </w:r>
      <w:r>
        <w:rPr>
          <w:rFonts w:hint="eastAsia" w:ascii="宋体" w:hAnsi="宋体"/>
        </w:rPr>
        <w:t>提交</w:t>
      </w:r>
      <w:r>
        <w:rPr>
          <w:rFonts w:ascii="宋体" w:hAnsi="宋体"/>
        </w:rPr>
        <w:t>、撤回、修改</w:t>
      </w:r>
      <w:r>
        <w:rPr>
          <w:rFonts w:ascii="宋体" w:hAnsi="宋体"/>
          <w:u w:val="single"/>
        </w:rPr>
        <w:t>（项目名称</w:t>
      </w:r>
      <w:r>
        <w:rPr>
          <w:rFonts w:hint="eastAsia" w:ascii="宋体" w:hAnsi="宋体"/>
          <w:u w:val="single"/>
        </w:rPr>
        <w:t>、项目编号</w:t>
      </w:r>
      <w:r>
        <w:rPr>
          <w:rFonts w:ascii="宋体" w:hAnsi="宋体"/>
          <w:u w:val="single"/>
        </w:rPr>
        <w:t>）</w:t>
      </w:r>
      <w:r>
        <w:rPr>
          <w:rFonts w:hint="eastAsia" w:ascii="宋体" w:hAnsi="宋体"/>
        </w:rPr>
        <w:t>磋商响应</w:t>
      </w:r>
      <w:r>
        <w:rPr>
          <w:rFonts w:ascii="宋体" w:hAnsi="宋体"/>
        </w:rPr>
        <w:t>文件、签订合同和处理有关事宜，其法律后果由我方承担。</w:t>
      </w:r>
    </w:p>
    <w:p>
      <w:pPr>
        <w:pStyle w:val="100"/>
        <w:widowControl w:val="0"/>
        <w:spacing w:line="440" w:lineRule="atLeast"/>
      </w:pPr>
      <w:r>
        <w:rPr>
          <w:rFonts w:ascii="宋体" w:hAnsi="宋体"/>
        </w:rPr>
        <w:t>委托期限：</w:t>
      </w:r>
      <w:r>
        <w:rPr>
          <w:rFonts w:hint="eastAsia" w:ascii="宋体" w:hAnsi="宋体"/>
        </w:rPr>
        <w:t>。</w:t>
      </w:r>
    </w:p>
    <w:p>
      <w:pPr>
        <w:spacing w:line="440" w:lineRule="exact"/>
        <w:ind w:firstLine="420" w:firstLineChars="200"/>
        <w:jc w:val="left"/>
        <w:rPr>
          <w:rFonts w:ascii="宋体" w:hAnsi="宋体" w:cs="Arial"/>
          <w:b/>
          <w:bCs/>
        </w:rPr>
      </w:pPr>
      <w:r>
        <w:rPr>
          <w:rFonts w:ascii="宋体" w:hAnsi="宋体"/>
        </w:rPr>
        <w:t>代理人无转委托权。</w:t>
      </w:r>
    </w:p>
    <w:p>
      <w:pPr>
        <w:spacing w:line="440" w:lineRule="exact"/>
        <w:jc w:val="left"/>
        <w:rPr>
          <w:rFonts w:ascii="宋体" w:hAnsi="宋体" w:cs="Arial"/>
        </w:rPr>
      </w:pPr>
    </w:p>
    <w:p>
      <w:pPr>
        <w:spacing w:line="440" w:lineRule="exact"/>
        <w:ind w:firstLine="2520" w:firstLineChars="1200"/>
        <w:jc w:val="left"/>
        <w:rPr>
          <w:rFonts w:ascii="宋体" w:hAnsi="宋体" w:cs="Arial"/>
          <w:u w:val="single"/>
        </w:rPr>
      </w:pPr>
      <w:r>
        <w:rPr>
          <w:rFonts w:hint="eastAsia" w:ascii="宋体" w:hAnsi="宋体" w:cs="Arial"/>
        </w:rPr>
        <w:t>法定代表人签字或盖章：</w:t>
      </w:r>
    </w:p>
    <w:p>
      <w:pPr>
        <w:spacing w:line="440" w:lineRule="exact"/>
        <w:jc w:val="left"/>
        <w:rPr>
          <w:rFonts w:ascii="宋体" w:hAnsi="宋体" w:cs="Arial"/>
          <w:u w:val="single"/>
        </w:rPr>
      </w:pPr>
      <w:r>
        <w:rPr>
          <w:rFonts w:hint="eastAsia" w:ascii="宋体" w:hAnsi="宋体" w:cs="Arial"/>
        </w:rPr>
        <w:t xml:space="preserve">                            身份证号码：</w:t>
      </w:r>
    </w:p>
    <w:p>
      <w:pPr>
        <w:spacing w:line="440" w:lineRule="exact"/>
        <w:ind w:firstLine="2205" w:firstLineChars="1050"/>
        <w:jc w:val="left"/>
        <w:rPr>
          <w:rFonts w:ascii="宋体" w:hAnsi="宋体" w:cs="Arial"/>
        </w:rPr>
      </w:pPr>
      <w:r>
        <w:rPr>
          <w:rFonts w:hint="eastAsia" w:ascii="宋体" w:hAnsi="宋体" w:cs="Arial"/>
        </w:rPr>
        <w:t>代理人（被授权人）签字：</w:t>
      </w:r>
    </w:p>
    <w:p>
      <w:pPr>
        <w:spacing w:line="440" w:lineRule="exact"/>
        <w:jc w:val="left"/>
        <w:rPr>
          <w:rFonts w:ascii="宋体" w:hAnsi="宋体" w:cs="Arial"/>
        </w:rPr>
      </w:pPr>
      <w:r>
        <w:rPr>
          <w:rFonts w:hint="eastAsia" w:ascii="宋体" w:hAnsi="宋体" w:cs="Arial"/>
        </w:rPr>
        <w:t xml:space="preserve">                            身份证号码：</w:t>
      </w:r>
    </w:p>
    <w:p>
      <w:pPr>
        <w:spacing w:line="440" w:lineRule="exact"/>
        <w:jc w:val="left"/>
        <w:rPr>
          <w:rFonts w:ascii="宋体" w:hAnsi="宋体" w:cs="Arial"/>
        </w:rPr>
      </w:pPr>
      <w:r>
        <w:rPr>
          <w:rFonts w:hint="eastAsia" w:ascii="宋体" w:hAnsi="宋体" w:cs="Arial"/>
        </w:rPr>
        <w:t xml:space="preserve">                            供应商名称：（</w:t>
      </w:r>
      <w:r>
        <w:rPr>
          <w:rFonts w:hint="eastAsia" w:ascii="宋体" w:hAnsi="宋体"/>
        </w:rPr>
        <w:t>盖</w:t>
      </w:r>
      <w:r>
        <w:rPr>
          <w:rFonts w:ascii="宋体" w:hAnsi="宋体"/>
        </w:rPr>
        <w:t>章</w:t>
      </w:r>
      <w:r>
        <w:rPr>
          <w:rFonts w:hint="eastAsia" w:ascii="宋体" w:hAnsi="宋体" w:cs="Arial"/>
        </w:rPr>
        <w:t>）</w:t>
      </w:r>
    </w:p>
    <w:p>
      <w:pPr>
        <w:spacing w:line="440" w:lineRule="exact"/>
        <w:jc w:val="left"/>
        <w:rPr>
          <w:rFonts w:ascii="宋体" w:hAnsi="宋体" w:cs="Arial"/>
          <w:u w:val="single"/>
        </w:rPr>
      </w:pPr>
      <w:r>
        <w:rPr>
          <w:rFonts w:hint="eastAsia" w:ascii="宋体" w:hAnsi="宋体" w:cs="Arial"/>
        </w:rPr>
        <w:t xml:space="preserve">                            日      期：</w:t>
      </w:r>
    </w:p>
    <w:p>
      <w:pPr>
        <w:spacing w:line="440" w:lineRule="exact"/>
        <w:jc w:val="left"/>
        <w:rPr>
          <w:rFonts w:ascii="宋体" w:hAnsi="宋体" w:cs="Arial"/>
        </w:rPr>
      </w:pPr>
    </w:p>
    <w:p>
      <w:pPr>
        <w:spacing w:line="440" w:lineRule="exact"/>
        <w:jc w:val="left"/>
        <w:rPr>
          <w:rFonts w:ascii="宋体" w:hAnsi="宋体" w:cs="Arial"/>
        </w:rPr>
      </w:pPr>
    </w:p>
    <w:p>
      <w:pPr>
        <w:spacing w:line="440" w:lineRule="exact"/>
        <w:jc w:val="left"/>
        <w:rPr>
          <w:rFonts w:ascii="宋体" w:hAnsi="宋体" w:cs="Arial"/>
        </w:rPr>
      </w:pPr>
    </w:p>
    <w:p>
      <w:pPr>
        <w:spacing w:line="440" w:lineRule="exact"/>
        <w:jc w:val="left"/>
        <w:rPr>
          <w:rFonts w:ascii="宋体" w:hAnsi="宋体" w:cs="Arial"/>
          <w:b/>
          <w:bCs/>
        </w:rPr>
      </w:pPr>
      <w:r>
        <w:rPr>
          <w:rFonts w:hint="eastAsia" w:ascii="宋体" w:hAnsi="宋体" w:cs="Arial"/>
          <w:b/>
          <w:bCs/>
        </w:rPr>
        <w:t>（需附供应商法定代表人、被授权代表人身份证正反面扫描件）</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宋体" w:hAnsi="宋体" w:cs="Arial"/>
                <w:b/>
                <w:bCs/>
              </w:rPr>
              <w:t>被授权人</w:t>
            </w:r>
            <w:r>
              <w:rPr>
                <w:rFonts w:hint="eastAsia" w:ascii="宋体" w:hAnsi="宋体"/>
                <w:b/>
                <w:bCs/>
                <w:kern w:val="0"/>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rPr>
            </w:pPr>
            <w:r>
              <w:rPr>
                <w:rFonts w:hint="eastAsia" w:ascii="宋体" w:hAnsi="宋体" w:cs="Arial"/>
                <w:b/>
                <w:bCs/>
              </w:rPr>
              <w:t>被授权人</w:t>
            </w:r>
            <w:r>
              <w:rPr>
                <w:rFonts w:hint="eastAsia" w:ascii="宋体" w:hAnsi="宋体"/>
                <w:b/>
                <w:bCs/>
                <w:kern w:val="0"/>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0"/>
              </w:rPr>
            </w:pPr>
            <w:r>
              <w:rPr>
                <w:rFonts w:hint="eastAsia" w:ascii="宋体" w:hAnsi="宋体"/>
                <w:b/>
                <w:bCs/>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kern w:val="0"/>
              </w:rPr>
            </w:pPr>
            <w:r>
              <w:rPr>
                <w:rFonts w:hint="eastAsia" w:ascii="宋体" w:hAnsi="宋体"/>
                <w:b/>
                <w:bCs/>
                <w:kern w:val="0"/>
              </w:rPr>
              <w:t>法定代表人身份证反面</w:t>
            </w:r>
          </w:p>
        </w:tc>
      </w:tr>
    </w:tbl>
    <w:p>
      <w:pPr>
        <w:spacing w:line="440" w:lineRule="exact"/>
        <w:ind w:firstLine="211" w:firstLineChars="100"/>
        <w:jc w:val="left"/>
        <w:rPr>
          <w:rFonts w:ascii="宋体" w:hAnsi="宋体" w:cs="Arial"/>
          <w:b/>
          <w:bCs/>
        </w:rPr>
      </w:pPr>
    </w:p>
    <w:p>
      <w:pPr>
        <w:spacing w:line="440" w:lineRule="exact"/>
        <w:ind w:firstLine="211" w:firstLineChars="100"/>
        <w:jc w:val="left"/>
        <w:rPr>
          <w:rFonts w:ascii="宋体" w:hAnsi="宋体" w:cs="Arial"/>
          <w:b/>
          <w:bCs/>
        </w:rPr>
      </w:pPr>
      <w:r>
        <w:rPr>
          <w:rFonts w:hint="eastAsia" w:ascii="宋体" w:hAnsi="宋体" w:cs="Arial"/>
          <w:b/>
          <w:bCs/>
        </w:rPr>
        <w:t>（四）法定代表人身份证明书</w:t>
      </w:r>
    </w:p>
    <w:p>
      <w:pPr>
        <w:spacing w:line="360" w:lineRule="auto"/>
        <w:ind w:firstLine="420" w:firstLineChars="200"/>
        <w:rPr>
          <w:rFonts w:ascii="宋体" w:hAnsi="宋体"/>
        </w:rPr>
      </w:pPr>
      <w:r>
        <w:rPr>
          <w:rFonts w:hint="eastAsia" w:ascii="宋体" w:hAnsi="宋体"/>
        </w:rPr>
        <w:t>供应商名称：</w:t>
      </w:r>
    </w:p>
    <w:p>
      <w:pPr>
        <w:spacing w:line="360" w:lineRule="auto"/>
        <w:ind w:firstLine="420" w:firstLineChars="200"/>
        <w:rPr>
          <w:rFonts w:ascii="宋体" w:hAnsi="宋体"/>
        </w:rPr>
      </w:pPr>
      <w:r>
        <w:rPr>
          <w:rFonts w:hint="eastAsia" w:ascii="宋体" w:hAnsi="宋体"/>
        </w:rPr>
        <w:t xml:space="preserve">单位性质： </w:t>
      </w:r>
    </w:p>
    <w:p>
      <w:pPr>
        <w:spacing w:line="360" w:lineRule="auto"/>
        <w:ind w:firstLine="420" w:firstLineChars="200"/>
        <w:rPr>
          <w:rFonts w:ascii="宋体" w:hAnsi="宋体"/>
          <w:u w:val="single"/>
        </w:rPr>
      </w:pPr>
      <w:r>
        <w:rPr>
          <w:rFonts w:hint="eastAsia" w:ascii="宋体" w:hAnsi="宋体"/>
        </w:rPr>
        <w:t>地    址：</w:t>
      </w:r>
    </w:p>
    <w:p>
      <w:pPr>
        <w:spacing w:line="360" w:lineRule="auto"/>
        <w:ind w:firstLine="420" w:firstLineChars="200"/>
        <w:rPr>
          <w:rFonts w:ascii="宋体" w:hAnsi="宋体"/>
        </w:rPr>
      </w:pPr>
      <w:r>
        <w:rPr>
          <w:rFonts w:hint="eastAsia" w:ascii="宋体" w:hAnsi="宋体"/>
        </w:rPr>
        <w:t>成立时间：年月日</w:t>
      </w:r>
    </w:p>
    <w:p>
      <w:pPr>
        <w:spacing w:line="360" w:lineRule="auto"/>
        <w:ind w:firstLine="420" w:firstLineChars="200"/>
        <w:rPr>
          <w:rFonts w:ascii="宋体" w:hAnsi="宋体"/>
        </w:rPr>
      </w:pPr>
      <w:r>
        <w:rPr>
          <w:rFonts w:hint="eastAsia" w:ascii="宋体" w:hAnsi="宋体"/>
        </w:rPr>
        <w:t>经营期限：</w:t>
      </w:r>
    </w:p>
    <w:p>
      <w:pPr>
        <w:spacing w:line="360" w:lineRule="auto"/>
        <w:ind w:firstLine="420" w:firstLineChars="200"/>
        <w:rPr>
          <w:rFonts w:ascii="宋体" w:hAnsi="宋体"/>
        </w:rPr>
      </w:pPr>
      <w:r>
        <w:rPr>
          <w:rFonts w:hint="eastAsia" w:ascii="宋体" w:hAnsi="宋体"/>
        </w:rPr>
        <w:t>供应商纳税人识别号：</w:t>
      </w:r>
    </w:p>
    <w:p>
      <w:pPr>
        <w:spacing w:line="360" w:lineRule="auto"/>
        <w:ind w:firstLine="420" w:firstLineChars="200"/>
        <w:rPr>
          <w:rFonts w:ascii="宋体" w:hAnsi="宋体"/>
        </w:rPr>
      </w:pPr>
      <w:r>
        <w:rPr>
          <w:rFonts w:hint="eastAsia" w:ascii="宋体" w:hAnsi="宋体"/>
        </w:rPr>
        <w:t>姓名：性别：年龄：职务：_</w:t>
      </w:r>
    </w:p>
    <w:p>
      <w:pPr>
        <w:spacing w:line="360" w:lineRule="auto"/>
        <w:ind w:firstLine="420" w:firstLineChars="200"/>
        <w:rPr>
          <w:rFonts w:ascii="宋体" w:hAnsi="宋体"/>
        </w:rPr>
      </w:pPr>
      <w:r>
        <w:rPr>
          <w:rFonts w:hint="eastAsia" w:ascii="宋体" w:hAnsi="宋体"/>
        </w:rPr>
        <w:t>身份证号码：</w:t>
      </w:r>
    </w:p>
    <w:p>
      <w:pPr>
        <w:spacing w:line="360" w:lineRule="auto"/>
        <w:ind w:firstLine="420" w:firstLineChars="200"/>
        <w:rPr>
          <w:rFonts w:ascii="宋体" w:hAnsi="宋体"/>
        </w:rPr>
      </w:pPr>
      <w:r>
        <w:rPr>
          <w:rFonts w:hint="eastAsia" w:ascii="宋体" w:hAnsi="宋体"/>
        </w:rPr>
        <w:t>系（供应商名称）的法定代表人。</w:t>
      </w:r>
    </w:p>
    <w:p>
      <w:pPr>
        <w:spacing w:line="360" w:lineRule="auto"/>
        <w:ind w:firstLine="840" w:firstLineChars="400"/>
        <w:rPr>
          <w:rFonts w:ascii="宋体" w:hAnsi="宋体"/>
        </w:rPr>
      </w:pPr>
      <w:r>
        <w:rPr>
          <w:rFonts w:hint="eastAsia" w:ascii="宋体" w:hAnsi="宋体"/>
        </w:rPr>
        <w:t>特此证明。</w:t>
      </w:r>
    </w:p>
    <w:p>
      <w:pPr>
        <w:spacing w:line="360" w:lineRule="auto"/>
        <w:rPr>
          <w:rFonts w:ascii="宋体" w:hAnsi="宋体"/>
        </w:rPr>
      </w:pPr>
      <w:r>
        <w:rPr>
          <w:rFonts w:hint="eastAsia" w:ascii="宋体" w:hAnsi="宋体"/>
        </w:rPr>
        <w:t xml:space="preserve">                            供应商：（盖</w:t>
      </w:r>
      <w:r>
        <w:rPr>
          <w:rFonts w:ascii="宋体" w:hAnsi="宋体"/>
        </w:rPr>
        <w:t>章</w:t>
      </w:r>
      <w:r>
        <w:rPr>
          <w:rFonts w:hint="eastAsia" w:ascii="宋体" w:hAnsi="宋体"/>
        </w:rPr>
        <w:t>）</w:t>
      </w:r>
    </w:p>
    <w:p>
      <w:pPr>
        <w:spacing w:line="360" w:lineRule="auto"/>
        <w:rPr>
          <w:rFonts w:ascii="宋体" w:hAnsi="宋体"/>
        </w:rPr>
      </w:pPr>
      <w:r>
        <w:rPr>
          <w:rFonts w:hint="eastAsia" w:ascii="宋体" w:hAnsi="宋体"/>
        </w:rPr>
        <w:t xml:space="preserve">                                      年    月    日</w:t>
      </w:r>
    </w:p>
    <w:p>
      <w:pPr>
        <w:spacing w:line="360" w:lineRule="auto"/>
        <w:rPr>
          <w:rFonts w:ascii="宋体" w:hAnsi="宋体"/>
        </w:rPr>
      </w:pPr>
    </w:p>
    <w:p>
      <w:pPr>
        <w:spacing w:line="360" w:lineRule="auto"/>
        <w:rPr>
          <w:rFonts w:ascii="宋体" w:hAnsi="宋体"/>
          <w:sz w:val="24"/>
          <w:szCs w:val="24"/>
        </w:rPr>
      </w:pPr>
      <w:r>
        <w:rPr>
          <w:rFonts w:hint="eastAsia" w:ascii="宋体" w:hAnsi="宋体" w:cs="Arial"/>
          <w:b/>
          <w:bCs/>
          <w:sz w:val="28"/>
          <w:szCs w:val="28"/>
        </w:rPr>
        <w:br w:type="page"/>
      </w:r>
      <w:r>
        <w:rPr>
          <w:rFonts w:hint="eastAsia" w:ascii="宋体" w:hAnsi="宋体" w:cs="Arial"/>
          <w:b/>
          <w:bCs/>
          <w:sz w:val="24"/>
          <w:szCs w:val="24"/>
        </w:rPr>
        <w:t>（五）磋商文件规定的其他材料</w:t>
      </w:r>
    </w:p>
    <w:p>
      <w:pPr>
        <w:jc w:val="center"/>
      </w:pPr>
      <w:bookmarkStart w:id="121" w:name="_Toc511899322"/>
      <w:bookmarkEnd w:id="121"/>
      <w:bookmarkStart w:id="122" w:name="_Toc511898267"/>
      <w:bookmarkEnd w:id="122"/>
      <w:r>
        <w:rPr>
          <w:rFonts w:hint="eastAsia"/>
          <w:b/>
          <w:bCs/>
        </w:rPr>
        <w:t>一、开标一览表</w:t>
      </w:r>
    </w:p>
    <w:p>
      <w:pPr>
        <w:rPr>
          <w:rFonts w:ascii="宋体" w:hAnsi="宋体" w:cs="Arial"/>
          <w:b/>
          <w:bCs/>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bookmarkStart w:id="123" w:name="_Hlk450185766"/>
            <w:r>
              <w:rPr>
                <w:rFonts w:hint="eastAsia" w:ascii="宋体" w:hAnsi="宋体" w:cs="Arial"/>
              </w:rPr>
              <w:t>标题</w:t>
            </w:r>
            <w:bookmarkEnd w:id="123"/>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rPr>
            </w:pPr>
            <w:r>
              <w:rPr>
                <w:rFonts w:hint="eastAsia" w:ascii="宋体" w:hAnsi="宋体" w:cs="Ari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法定代表人（签字或盖章）或</w:t>
            </w:r>
          </w:p>
          <w:p>
            <w:pPr>
              <w:spacing w:line="500" w:lineRule="exact"/>
              <w:jc w:val="center"/>
              <w:rPr>
                <w:rFonts w:ascii="宋体" w:hAnsi="宋体" w:cs="Arial"/>
              </w:rPr>
            </w:pPr>
            <w:r>
              <w:rPr>
                <w:rFonts w:hint="eastAsia" w:ascii="宋体" w:hAnsi="宋体" w:cs="Arial"/>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投标总报价（人民币大写）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rPr>
            </w:pPr>
            <w:r>
              <w:rPr>
                <w:rFonts w:hint="eastAsia" w:ascii="宋体" w:hAnsi="宋体" w:cs="Arial"/>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投标总报价（人民币小写）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rPr>
            </w:pPr>
            <w:r>
              <w:rPr>
                <w:rFonts w:hint="eastAsia" w:ascii="宋体" w:hAnsi="宋体" w:cs="Arial"/>
              </w:rPr>
              <w:t xml:space="preserve">                                    元</w:t>
            </w:r>
          </w:p>
        </w:tc>
      </w:tr>
    </w:tbl>
    <w:p>
      <w:pPr>
        <w:ind w:left="7280" w:hanging="7280" w:hangingChars="2600"/>
        <w:rPr>
          <w:rFonts w:ascii="宋体" w:hAnsi="宋体"/>
          <w:sz w:val="28"/>
          <w:szCs w:val="28"/>
        </w:rPr>
      </w:pPr>
    </w:p>
    <w:p>
      <w:pPr>
        <w:ind w:left="7280" w:hanging="7280" w:hangingChars="2600"/>
        <w:rPr>
          <w:rFonts w:ascii="宋体" w:hAnsi="宋体"/>
          <w:sz w:val="28"/>
          <w:szCs w:val="28"/>
        </w:rPr>
      </w:pPr>
    </w:p>
    <w:p>
      <w:pPr>
        <w:ind w:left="7280" w:hanging="7280" w:hangingChars="2600"/>
        <w:rPr>
          <w:rFonts w:ascii="宋体" w:hAnsi="宋体"/>
          <w:sz w:val="28"/>
          <w:szCs w:val="28"/>
        </w:rPr>
      </w:pPr>
    </w:p>
    <w:p>
      <w:pPr>
        <w:ind w:left="7280" w:hanging="7280" w:hangingChars="2600"/>
        <w:rPr>
          <w:rFonts w:ascii="宋体" w:hAnsi="宋体"/>
          <w:sz w:val="28"/>
          <w:szCs w:val="28"/>
        </w:rPr>
      </w:pPr>
    </w:p>
    <w:p>
      <w:bookmarkStart w:id="124" w:name="_Toc3760"/>
      <w:bookmarkEnd w:id="124"/>
      <w:r>
        <w:rPr>
          <w:rFonts w:hint="eastAsia"/>
        </w:rPr>
        <w:br w:type="page"/>
      </w:r>
      <w:bookmarkStart w:id="125" w:name="_Toc511899324"/>
      <w:bookmarkEnd w:id="125"/>
      <w:bookmarkStart w:id="126" w:name="_Toc511899323"/>
      <w:bookmarkEnd w:id="126"/>
      <w:r>
        <w:rPr>
          <w:rFonts w:hint="eastAsia"/>
        </w:rPr>
        <w:t>二、服务分项报价表（服务类、工程类项目适用）</w:t>
      </w:r>
    </w:p>
    <w:p/>
    <w:tbl>
      <w:tblPr>
        <w:tblStyle w:val="58"/>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523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内容</w:t>
            </w:r>
          </w:p>
        </w:tc>
        <w:tc>
          <w:tcPr>
            <w:tcW w:w="1559"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总价</w:t>
            </w:r>
          </w:p>
          <w:p>
            <w:pPr>
              <w:jc w:val="center"/>
              <w:rPr>
                <w:rFonts w:ascii="宋体" w:hAnsi="宋体" w:cs="Arial"/>
              </w:rPr>
            </w:pPr>
            <w:r>
              <w:rPr>
                <w:rFonts w:hint="eastAsia" w:ascii="宋体" w:hAnsi="宋体" w:cs="Arial"/>
              </w:rPr>
              <w:t>（元）</w:t>
            </w:r>
          </w:p>
        </w:tc>
        <w:tc>
          <w:tcPr>
            <w:tcW w:w="1276"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rPr>
            </w:pPr>
            <w:r>
              <w:rPr>
                <w:rFonts w:hint="eastAsia" w:ascii="宋体" w:hAnsi="宋体" w:cs="Aria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拟提供的服务或工程费用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rPr>
            </w:pPr>
            <w:r>
              <w:rPr>
                <w:rFonts w:hint="eastAsia" w:ascii="宋体" w:hAnsi="宋体" w:cs="Arial"/>
                <w:b/>
                <w:bCs/>
              </w:rPr>
              <w:t>合计</w:t>
            </w:r>
          </w:p>
        </w:tc>
        <w:tc>
          <w:tcPr>
            <w:tcW w:w="5234"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rPr>
            </w:pPr>
          </w:p>
        </w:tc>
        <w:tc>
          <w:tcPr>
            <w:tcW w:w="1559"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bl>
    <w:p>
      <w:pPr>
        <w:rPr>
          <w:rFonts w:ascii="宋体" w:hAnsi="宋体" w:cs="Arial"/>
        </w:rPr>
      </w:pPr>
    </w:p>
    <w:p>
      <w:pPr>
        <w:spacing w:line="520" w:lineRule="exact"/>
        <w:rPr>
          <w:rFonts w:ascii="宋体" w:hAnsi="宋体" w:cs="Arial"/>
        </w:rPr>
      </w:pPr>
      <w:r>
        <w:rPr>
          <w:rFonts w:hint="eastAsia" w:ascii="宋体" w:hAnsi="宋体" w:cs="Arial"/>
        </w:rPr>
        <w:t xml:space="preserve"> 注：本表应清楚地标明供应商拟提供的服务或工程费用等内容，其合计价格应与开标一览表中的总报价保持一致。</w:t>
      </w: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widowControl/>
        <w:jc w:val="left"/>
        <w:rPr>
          <w:rFonts w:ascii="仿宋" w:hAnsi="仿宋" w:eastAsia="仿宋" w:cs="仿宋"/>
          <w:kern w:val="0"/>
          <w:sz w:val="24"/>
          <w:szCs w:val="24"/>
        </w:rPr>
      </w:pPr>
      <w:bookmarkStart w:id="127" w:name="_bookmark1"/>
      <w:bookmarkEnd w:id="127"/>
    </w:p>
    <w:p>
      <w:pPr>
        <w:widowControl/>
        <w:jc w:val="left"/>
        <w:rPr>
          <w:rFonts w:ascii="仿宋" w:hAnsi="仿宋" w:eastAsia="仿宋" w:cs="仿宋"/>
          <w:kern w:val="0"/>
          <w:sz w:val="24"/>
          <w:szCs w:val="24"/>
        </w:rPr>
      </w:pPr>
    </w:p>
    <w:p>
      <w:pPr>
        <w:widowControl/>
        <w:jc w:val="left"/>
        <w:outlineLvl w:val="0"/>
      </w:pPr>
      <w:bookmarkStart w:id="128" w:name="_Toc31104"/>
      <w:r>
        <w:rPr>
          <w:rFonts w:ascii="仿宋" w:hAnsi="仿宋" w:eastAsia="仿宋" w:cs="仿宋"/>
          <w:kern w:val="0"/>
          <w:sz w:val="24"/>
          <w:szCs w:val="24"/>
        </w:rPr>
        <w:t xml:space="preserve">附件 </w:t>
      </w:r>
      <w:r>
        <w:rPr>
          <w:rFonts w:ascii="Arial" w:hAnsi="Arial" w:cs="Arial"/>
          <w:kern w:val="0"/>
          <w:sz w:val="24"/>
          <w:szCs w:val="24"/>
        </w:rPr>
        <w:t>1</w:t>
      </w:r>
      <w:bookmarkEnd w:id="128"/>
    </w:p>
    <w:p>
      <w:pPr>
        <w:widowControl/>
        <w:jc w:val="center"/>
        <w:rPr>
          <w:b/>
          <w:bCs/>
          <w:kern w:val="44"/>
          <w:sz w:val="36"/>
          <w:szCs w:val="36"/>
        </w:rPr>
      </w:pPr>
      <w:r>
        <w:rPr>
          <w:rFonts w:hint="eastAsia"/>
          <w:b/>
          <w:bCs/>
          <w:kern w:val="44"/>
          <w:sz w:val="36"/>
          <w:szCs w:val="36"/>
        </w:rPr>
        <w:t>无行贿犯罪承诺函</w:t>
      </w:r>
    </w:p>
    <w:p>
      <w:pPr>
        <w:widowControl/>
        <w:spacing w:line="360" w:lineRule="auto"/>
        <w:jc w:val="left"/>
        <w:rPr>
          <w:sz w:val="32"/>
          <w:szCs w:val="32"/>
        </w:rPr>
      </w:pPr>
      <w:r>
        <w:rPr>
          <w:rFonts w:hint="eastAsia" w:ascii="仿宋" w:hAnsi="仿宋" w:eastAsia="仿宋" w:cs="仿宋"/>
          <w:kern w:val="0"/>
          <w:sz w:val="32"/>
          <w:szCs w:val="32"/>
        </w:rPr>
        <w:t xml:space="preserve">本人郑重承诺： </w:t>
      </w:r>
    </w:p>
    <w:p>
      <w:pPr>
        <w:widowControl/>
        <w:spacing w:line="360" w:lineRule="auto"/>
        <w:ind w:firstLine="1280" w:firstLineChars="400"/>
        <w:jc w:val="left"/>
        <w:rPr>
          <w:sz w:val="32"/>
          <w:szCs w:val="32"/>
        </w:rPr>
      </w:pPr>
      <w:r>
        <w:rPr>
          <w:rFonts w:hint="eastAsia" w:ascii="仿宋" w:hAnsi="仿宋" w:eastAsia="仿宋" w:cs="仿宋"/>
          <w:kern w:val="0"/>
          <w:sz w:val="32"/>
          <w:szCs w:val="32"/>
        </w:rPr>
        <w:t xml:space="preserve">本公司、公司法定代表人及拟派 项目的项目负责人均无行贿犯罪行为，愿意接受社会各界监督。本公司、法定代表人及拟派项目负责人若有违反承诺内容的行为，自愿接受取消投标资格、计入信用档案、取消中标资格等有关处理，愿意承担法律 责任，给招标人造成损失的，依法承担赔偿责任。 </w:t>
      </w:r>
    </w:p>
    <w:p>
      <w:pPr>
        <w:widowControl/>
        <w:spacing w:line="360" w:lineRule="auto"/>
        <w:jc w:val="right"/>
        <w:rPr>
          <w:rFonts w:ascii="仿宋" w:hAnsi="仿宋" w:eastAsia="仿宋" w:cs="仿宋"/>
          <w:kern w:val="0"/>
          <w:sz w:val="32"/>
          <w:szCs w:val="32"/>
        </w:rPr>
      </w:pPr>
    </w:p>
    <w:p>
      <w:pPr>
        <w:widowControl/>
        <w:spacing w:line="360" w:lineRule="auto"/>
        <w:jc w:val="right"/>
        <w:rPr>
          <w:rFonts w:ascii="仿宋" w:hAnsi="仿宋" w:eastAsia="仿宋" w:cs="仿宋"/>
          <w:kern w:val="0"/>
          <w:sz w:val="32"/>
          <w:szCs w:val="32"/>
        </w:rPr>
      </w:pPr>
    </w:p>
    <w:p>
      <w:pPr>
        <w:widowControl/>
        <w:spacing w:line="360" w:lineRule="auto"/>
        <w:jc w:val="right"/>
        <w:rPr>
          <w:sz w:val="32"/>
          <w:szCs w:val="32"/>
        </w:rPr>
      </w:pPr>
      <w:r>
        <w:rPr>
          <w:rFonts w:hint="eastAsia" w:ascii="仿宋" w:hAnsi="仿宋" w:eastAsia="仿宋" w:cs="仿宋"/>
          <w:kern w:val="0"/>
          <w:sz w:val="32"/>
          <w:szCs w:val="32"/>
        </w:rPr>
        <w:t xml:space="preserve">法定代表人（签章）： </w:t>
      </w:r>
    </w:p>
    <w:p>
      <w:pPr>
        <w:widowControl/>
        <w:spacing w:line="360" w:lineRule="auto"/>
        <w:jc w:val="right"/>
        <w:rPr>
          <w:sz w:val="32"/>
          <w:szCs w:val="32"/>
        </w:rPr>
      </w:pPr>
      <w:r>
        <w:rPr>
          <w:rFonts w:hint="eastAsia" w:ascii="仿宋" w:hAnsi="仿宋" w:eastAsia="仿宋" w:cs="仿宋"/>
          <w:kern w:val="0"/>
          <w:sz w:val="32"/>
          <w:szCs w:val="32"/>
        </w:rPr>
        <w:t xml:space="preserve">投标人名称（签章）： </w:t>
      </w:r>
    </w:p>
    <w:p>
      <w:pPr>
        <w:widowControl/>
        <w:spacing w:line="360" w:lineRule="auto"/>
        <w:jc w:val="right"/>
        <w:rPr>
          <w:rFonts w:ascii="仿宋" w:hAnsi="仿宋" w:eastAsia="仿宋" w:cs="仿宋"/>
          <w:kern w:val="0"/>
          <w:sz w:val="32"/>
          <w:szCs w:val="32"/>
        </w:rPr>
      </w:pPr>
      <w:r>
        <w:rPr>
          <w:rFonts w:hint="eastAsia" w:ascii="仿宋" w:hAnsi="仿宋" w:eastAsia="仿宋" w:cs="仿宋"/>
          <w:kern w:val="0"/>
          <w:sz w:val="32"/>
          <w:szCs w:val="32"/>
        </w:rPr>
        <w:t>年 月 日</w:t>
      </w: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widowControl/>
        <w:jc w:val="left"/>
        <w:rPr>
          <w:rFonts w:ascii="仿宋" w:hAnsi="仿宋" w:eastAsia="仿宋" w:cs="仿宋"/>
          <w:kern w:val="0"/>
          <w:sz w:val="24"/>
          <w:szCs w:val="24"/>
        </w:rPr>
      </w:pPr>
    </w:p>
    <w:p>
      <w:pPr>
        <w:widowControl/>
        <w:jc w:val="left"/>
        <w:outlineLvl w:val="0"/>
      </w:pPr>
      <w:bookmarkStart w:id="129" w:name="_Toc4206"/>
      <w:r>
        <w:rPr>
          <w:rFonts w:ascii="仿宋" w:hAnsi="仿宋" w:eastAsia="仿宋" w:cs="仿宋"/>
          <w:kern w:val="0"/>
          <w:sz w:val="24"/>
          <w:szCs w:val="24"/>
        </w:rPr>
        <w:t xml:space="preserve">附件 </w:t>
      </w:r>
      <w:r>
        <w:rPr>
          <w:rFonts w:ascii="Arial" w:hAnsi="Arial" w:cs="Arial"/>
          <w:kern w:val="0"/>
          <w:sz w:val="24"/>
          <w:szCs w:val="24"/>
        </w:rPr>
        <w:t>2</w:t>
      </w:r>
      <w:bookmarkEnd w:id="129"/>
    </w:p>
    <w:p>
      <w:pPr>
        <w:widowControl/>
        <w:jc w:val="center"/>
      </w:pPr>
      <w:r>
        <w:rPr>
          <w:rFonts w:hint="eastAsia"/>
          <w:b/>
          <w:bCs/>
          <w:kern w:val="44"/>
          <w:sz w:val="36"/>
          <w:szCs w:val="36"/>
        </w:rPr>
        <w:t>磋商保证金承诺函</w:t>
      </w:r>
    </w:p>
    <w:p>
      <w:pPr>
        <w:widowControl/>
        <w:spacing w:line="360" w:lineRule="auto"/>
        <w:jc w:val="left"/>
        <w:rPr>
          <w:sz w:val="32"/>
          <w:szCs w:val="32"/>
        </w:rPr>
      </w:pPr>
      <w:r>
        <w:rPr>
          <w:rFonts w:hint="eastAsia" w:ascii="仿宋" w:hAnsi="仿宋" w:eastAsia="仿宋" w:cs="仿宋"/>
          <w:kern w:val="0"/>
          <w:sz w:val="32"/>
          <w:szCs w:val="32"/>
        </w:rPr>
        <w:t xml:space="preserve">（采购人名称）： </w:t>
      </w:r>
    </w:p>
    <w:p>
      <w:pPr>
        <w:widowControl/>
        <w:spacing w:line="360" w:lineRule="auto"/>
        <w:ind w:firstLine="640" w:firstLineChars="200"/>
        <w:jc w:val="left"/>
        <w:rPr>
          <w:sz w:val="32"/>
          <w:szCs w:val="32"/>
        </w:rPr>
      </w:pPr>
      <w:r>
        <w:rPr>
          <w:rFonts w:hint="eastAsia" w:ascii="仿宋" w:hAnsi="仿宋" w:eastAsia="仿宋" w:cs="仿宋"/>
          <w:kern w:val="0"/>
          <w:sz w:val="32"/>
          <w:szCs w:val="32"/>
        </w:rPr>
        <w:t xml:space="preserve">根据贵方发布的公告，我们决定参加贵方组织的（项目名称、项目编号）的采购活动，现郑重承诺： </w:t>
      </w:r>
    </w:p>
    <w:p>
      <w:pPr>
        <w:widowControl/>
        <w:spacing w:line="360" w:lineRule="auto"/>
        <w:ind w:firstLine="640" w:firstLineChars="200"/>
        <w:jc w:val="left"/>
        <w:rPr>
          <w:sz w:val="32"/>
          <w:szCs w:val="32"/>
        </w:rPr>
      </w:pPr>
      <w:r>
        <w:rPr>
          <w:rFonts w:hint="eastAsia" w:ascii="仿宋" w:hAnsi="仿宋" w:eastAsia="仿宋" w:cs="仿宋"/>
          <w:kern w:val="0"/>
          <w:sz w:val="32"/>
          <w:szCs w:val="32"/>
        </w:rPr>
        <w:t xml:space="preserve">我公司将全面、真实、有效地履行磋商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 </w:t>
      </w:r>
    </w:p>
    <w:p>
      <w:pPr>
        <w:widowControl/>
        <w:spacing w:line="360" w:lineRule="auto"/>
        <w:ind w:firstLine="640" w:firstLineChars="200"/>
        <w:jc w:val="left"/>
        <w:rPr>
          <w:sz w:val="32"/>
          <w:szCs w:val="32"/>
        </w:rPr>
      </w:pPr>
      <w:r>
        <w:rPr>
          <w:rFonts w:hint="eastAsia" w:ascii="仿宋" w:hAnsi="仿宋" w:eastAsia="仿宋" w:cs="仿宋"/>
          <w:kern w:val="0"/>
          <w:sz w:val="32"/>
          <w:szCs w:val="32"/>
        </w:rPr>
        <w:t xml:space="preserve">本企业对上述声明内容的真实性负责。如有虚假，将依法承担相应责任。 </w:t>
      </w:r>
    </w:p>
    <w:p>
      <w:pPr>
        <w:widowControl/>
        <w:spacing w:line="360" w:lineRule="auto"/>
        <w:jc w:val="right"/>
        <w:rPr>
          <w:sz w:val="32"/>
          <w:szCs w:val="32"/>
        </w:rPr>
      </w:pPr>
      <w:r>
        <w:rPr>
          <w:rFonts w:hint="eastAsia" w:ascii="仿宋" w:hAnsi="仿宋" w:eastAsia="仿宋" w:cs="仿宋"/>
          <w:kern w:val="0"/>
          <w:sz w:val="32"/>
          <w:szCs w:val="32"/>
        </w:rPr>
        <w:t xml:space="preserve">供应商：（盖章） </w:t>
      </w:r>
    </w:p>
    <w:p>
      <w:pPr>
        <w:widowControl/>
        <w:spacing w:line="360" w:lineRule="auto"/>
        <w:jc w:val="right"/>
        <w:rPr>
          <w:sz w:val="32"/>
          <w:szCs w:val="32"/>
        </w:rPr>
      </w:pPr>
      <w:r>
        <w:rPr>
          <w:rFonts w:hint="eastAsia" w:ascii="仿宋" w:hAnsi="仿宋" w:eastAsia="仿宋" w:cs="仿宋"/>
          <w:kern w:val="0"/>
          <w:sz w:val="32"/>
          <w:szCs w:val="32"/>
        </w:rPr>
        <w:t xml:space="preserve">法定代表人或授权委托人：（签字或盖章） </w:t>
      </w:r>
    </w:p>
    <w:p>
      <w:pPr>
        <w:widowControl/>
        <w:spacing w:line="360" w:lineRule="auto"/>
        <w:jc w:val="right"/>
        <w:rPr>
          <w:rFonts w:ascii="仿宋" w:hAnsi="仿宋" w:eastAsia="仿宋" w:cs="仿宋"/>
          <w:kern w:val="0"/>
          <w:sz w:val="32"/>
          <w:szCs w:val="32"/>
        </w:rPr>
      </w:pPr>
      <w:r>
        <w:rPr>
          <w:rFonts w:hint="eastAsia" w:ascii="仿宋" w:hAnsi="仿宋" w:eastAsia="仿宋" w:cs="仿宋"/>
          <w:kern w:val="0"/>
          <w:sz w:val="32"/>
          <w:szCs w:val="32"/>
        </w:rPr>
        <w:t>日期：年月日</w:t>
      </w:r>
    </w:p>
    <w:p>
      <w:pPr>
        <w:pStyle w:val="2"/>
        <w:spacing w:line="360" w:lineRule="auto"/>
        <w:ind w:left="0" w:leftChars="0"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pStyle w:val="2"/>
        <w:ind w:firstLine="640"/>
        <w:rPr>
          <w:rFonts w:ascii="仿宋" w:hAnsi="仿宋" w:eastAsia="仿宋" w:cs="仿宋"/>
          <w:kern w:val="0"/>
          <w:sz w:val="32"/>
          <w:szCs w:val="32"/>
        </w:rPr>
      </w:pPr>
    </w:p>
    <w:p>
      <w:pPr>
        <w:rPr>
          <w:rFonts w:ascii="仿宋" w:hAnsi="仿宋" w:eastAsia="仿宋" w:cs="仿宋"/>
          <w:kern w:val="0"/>
          <w:sz w:val="32"/>
          <w:szCs w:val="32"/>
        </w:rPr>
      </w:pPr>
    </w:p>
    <w:p>
      <w:pPr>
        <w:pStyle w:val="2"/>
      </w:pPr>
    </w:p>
    <w:p>
      <w:pPr>
        <w:pStyle w:val="2"/>
        <w:ind w:firstLine="640"/>
        <w:rPr>
          <w:rFonts w:ascii="仿宋" w:hAnsi="仿宋" w:eastAsia="仿宋" w:cs="仿宋"/>
          <w:kern w:val="0"/>
          <w:sz w:val="32"/>
          <w:szCs w:val="32"/>
        </w:rPr>
      </w:pPr>
    </w:p>
    <w:p>
      <w:pPr>
        <w:widowControl/>
        <w:jc w:val="left"/>
        <w:outlineLvl w:val="0"/>
        <w:rPr>
          <w:rFonts w:ascii="仿宋" w:hAnsi="仿宋" w:eastAsia="仿宋" w:cs="仿宋"/>
          <w:kern w:val="0"/>
          <w:sz w:val="32"/>
          <w:szCs w:val="32"/>
        </w:rPr>
      </w:pPr>
      <w:bookmarkStart w:id="130" w:name="_Toc21956"/>
      <w:r>
        <w:rPr>
          <w:rFonts w:ascii="仿宋" w:hAnsi="仿宋" w:eastAsia="仿宋" w:cs="仿宋"/>
          <w:kern w:val="0"/>
          <w:sz w:val="24"/>
          <w:szCs w:val="24"/>
        </w:rPr>
        <w:t xml:space="preserve">附件 </w:t>
      </w:r>
      <w:r>
        <w:rPr>
          <w:rFonts w:hint="eastAsia" w:ascii="Arial" w:hAnsi="Arial" w:cs="Arial"/>
          <w:kern w:val="0"/>
          <w:sz w:val="24"/>
          <w:szCs w:val="24"/>
        </w:rPr>
        <w:t>3</w:t>
      </w:r>
      <w:bookmarkEnd w:id="130"/>
    </w:p>
    <w:p>
      <w:pPr>
        <w:pStyle w:val="5"/>
        <w:spacing w:line="400" w:lineRule="exact"/>
        <w:ind w:left="0"/>
        <w:jc w:val="center"/>
        <w:rPr>
          <w:rFonts w:ascii="仿宋" w:hAnsi="仿宋" w:eastAsia="仿宋" w:cs="仿宋"/>
          <w:szCs w:val="32"/>
        </w:rPr>
      </w:pPr>
      <w:bookmarkStart w:id="131" w:name="_Toc5717"/>
      <w:r>
        <w:rPr>
          <w:rFonts w:hint="eastAsia" w:ascii="仿宋" w:hAnsi="仿宋" w:eastAsia="仿宋" w:cs="仿宋"/>
          <w:szCs w:val="32"/>
        </w:rPr>
        <w:t>中小企业声明函（工程、服务）</w:t>
      </w:r>
      <w:bookmarkEnd w:id="131"/>
    </w:p>
    <w:p>
      <w:pPr>
        <w:rPr>
          <w:sz w:val="20"/>
          <w:szCs w:val="20"/>
        </w:rPr>
      </w:pPr>
    </w:p>
    <w:p>
      <w:pPr>
        <w:pStyle w:val="23"/>
        <w:spacing w:line="400" w:lineRule="exact"/>
        <w:ind w:firstLine="640"/>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采购活动，工程的施工单位全部为符合政策要求的中小企业（或者：服务全部由符合政策要求的中小企业承接）。相关企业（含联合 体中的中小企业、签订分包意向协议的中小企业）的具体情况如下：</w:t>
      </w:r>
    </w:p>
    <w:p>
      <w:pPr>
        <w:pStyle w:val="90"/>
        <w:tabs>
          <w:tab w:val="left" w:pos="1243"/>
        </w:tabs>
        <w:spacing w:line="400" w:lineRule="exact"/>
        <w:ind w:firstLine="560"/>
        <w:rPr>
          <w:rFonts w:ascii="仿宋" w:hAnsi="仿宋" w:eastAsia="仿宋" w:cs="仿宋"/>
          <w:sz w:val="28"/>
          <w:szCs w:val="28"/>
        </w:rPr>
      </w:pPr>
      <w:r>
        <w:rPr>
          <w:rFonts w:hint="eastAsia" w:ascii="仿宋" w:hAnsi="仿宋" w:eastAsia="仿宋" w:cs="仿宋"/>
          <w:sz w:val="28"/>
          <w:szCs w:val="28"/>
          <w:u w:val="single"/>
        </w:rPr>
        <w:t>1.</w:t>
      </w:r>
      <w:r>
        <w:rPr>
          <w:rFonts w:hint="eastAsia" w:ascii="仿宋" w:hAnsi="仿宋" w:eastAsia="仿宋" w:cs="仿宋"/>
          <w:sz w:val="28"/>
          <w:szCs w:val="28"/>
          <w:u w:val="single" w:color="000000"/>
          <w:lang w:val="zh-CN" w:bidi="zh-CN"/>
        </w:rPr>
        <w:t>（标的名称 ）</w:t>
      </w:r>
      <w:r>
        <w:rPr>
          <w:rFonts w:hint="eastAsia" w:ascii="仿宋" w:hAnsi="仿宋" w:eastAsia="仿宋" w:cs="仿宋"/>
          <w:sz w:val="28"/>
          <w:szCs w:val="28"/>
        </w:rPr>
        <w:t xml:space="preserve"> ，属于</w:t>
      </w:r>
      <w:r>
        <w:rPr>
          <w:rFonts w:hint="eastAsia" w:ascii="仿宋" w:hAnsi="仿宋" w:eastAsia="仿宋" w:cs="仿宋"/>
          <w:sz w:val="28"/>
          <w:szCs w:val="28"/>
          <w:u w:val="single"/>
          <w:lang w:val="zh-CN" w:bidi="zh-CN"/>
        </w:rPr>
        <w:t>（采购文件中明确的所属行业）；</w:t>
      </w:r>
    </w:p>
    <w:p>
      <w:pPr>
        <w:tabs>
          <w:tab w:val="left" w:pos="1806"/>
          <w:tab w:val="left" w:pos="5005"/>
          <w:tab w:val="left" w:pos="7227"/>
        </w:tabs>
        <w:spacing w:line="400" w:lineRule="exact"/>
        <w:ind w:firstLine="14"/>
        <w:jc w:val="left"/>
        <w:rPr>
          <w:rFonts w:ascii="仿宋" w:hAnsi="仿宋" w:eastAsia="仿宋" w:cs="仿宋"/>
          <w:sz w:val="28"/>
          <w:szCs w:val="28"/>
          <w:u w:val="single"/>
          <w:lang w:val="zh-CN" w:bidi="zh-CN"/>
        </w:rPr>
      </w:pPr>
      <w:r>
        <w:rPr>
          <w:rFonts w:hint="eastAsia" w:ascii="仿宋" w:hAnsi="仿宋" w:eastAsia="仿宋" w:cs="仿宋"/>
          <w:sz w:val="28"/>
          <w:szCs w:val="28"/>
        </w:rPr>
        <w:t>承建（承接）企业为</w:t>
      </w:r>
      <w:r>
        <w:rPr>
          <w:rFonts w:hint="eastAsia" w:ascii="仿宋" w:hAnsi="仿宋" w:eastAsia="仿宋" w:cs="仿宋"/>
          <w:sz w:val="28"/>
          <w:szCs w:val="28"/>
          <w:u w:val="single"/>
        </w:rPr>
        <w:t>（</w:t>
      </w:r>
      <w:r>
        <w:rPr>
          <w:rFonts w:hint="eastAsia" w:ascii="仿宋" w:hAnsi="仿宋" w:eastAsia="仿宋" w:cs="仿宋"/>
          <w:sz w:val="28"/>
          <w:szCs w:val="28"/>
          <w:u w:val="single"/>
          <w:lang w:val="zh-CN" w:bidi="zh-CN"/>
        </w:rPr>
        <w:t>企业名称）</w:t>
      </w:r>
      <w:r>
        <w:rPr>
          <w:rFonts w:hint="eastAsia" w:ascii="仿宋" w:hAnsi="仿宋" w:eastAsia="仿宋" w:cs="仿宋"/>
          <w:sz w:val="28"/>
          <w:szCs w:val="28"/>
          <w:lang w:val="zh-CN" w:bidi="zh-CN"/>
        </w:rPr>
        <w:t>，</w:t>
      </w:r>
      <w:r>
        <w:rPr>
          <w:rFonts w:hint="eastAsia" w:ascii="仿宋" w:hAnsi="仿宋" w:eastAsia="仿宋" w:cs="仿宋"/>
          <w:sz w:val="28"/>
          <w:szCs w:val="28"/>
        </w:rPr>
        <w:t>从业人员</w:t>
      </w:r>
      <w:r>
        <w:rPr>
          <w:rFonts w:hint="eastAsia" w:ascii="仿宋" w:hAnsi="仿宋" w:eastAsia="仿宋" w:cs="仿宋"/>
          <w:sz w:val="28"/>
          <w:szCs w:val="28"/>
          <w:u w:val="single"/>
        </w:rPr>
        <w:tab/>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rPr>
        <w:t>万元，属于</w:t>
      </w:r>
      <w:r>
        <w:rPr>
          <w:rFonts w:hint="eastAsia" w:ascii="仿宋" w:hAnsi="仿宋" w:eastAsia="仿宋" w:cs="仿宋"/>
          <w:sz w:val="28"/>
          <w:szCs w:val="28"/>
          <w:u w:val="single"/>
        </w:rPr>
        <w:t>（</w:t>
      </w:r>
      <w:r>
        <w:rPr>
          <w:rFonts w:hint="eastAsia" w:ascii="仿宋" w:hAnsi="仿宋" w:eastAsia="仿宋" w:cs="仿宋"/>
          <w:sz w:val="28"/>
          <w:szCs w:val="28"/>
          <w:u w:val="single"/>
          <w:lang w:val="zh-CN" w:bidi="zh-CN"/>
        </w:rPr>
        <w:t>中型企业、小型企业、微型企业）；</w:t>
      </w:r>
    </w:p>
    <w:p>
      <w:pPr>
        <w:pStyle w:val="90"/>
        <w:tabs>
          <w:tab w:val="left" w:pos="1243"/>
          <w:tab w:val="left" w:pos="1806"/>
          <w:tab w:val="left" w:pos="5005"/>
          <w:tab w:val="left" w:pos="7213"/>
        </w:tabs>
        <w:spacing w:line="400" w:lineRule="exact"/>
        <w:ind w:firstLine="560"/>
        <w:jc w:val="left"/>
        <w:rPr>
          <w:rFonts w:ascii="仿宋" w:hAnsi="仿宋" w:eastAsia="仿宋" w:cs="仿宋"/>
          <w:sz w:val="28"/>
          <w:szCs w:val="28"/>
        </w:rPr>
      </w:pPr>
      <w:r>
        <w:rPr>
          <w:rFonts w:hint="eastAsia" w:ascii="仿宋" w:hAnsi="仿宋" w:eastAsia="仿宋" w:cs="仿宋"/>
          <w:sz w:val="28"/>
          <w:szCs w:val="28"/>
          <w:u w:val="single"/>
          <w:lang w:bidi="zh-CN"/>
        </w:rPr>
        <w:t>2.</w:t>
      </w:r>
      <w:r>
        <w:rPr>
          <w:rFonts w:hint="eastAsia" w:ascii="仿宋" w:hAnsi="仿宋" w:eastAsia="仿宋" w:cs="仿宋"/>
          <w:sz w:val="28"/>
          <w:szCs w:val="28"/>
          <w:u w:val="single"/>
          <w:lang w:val="zh-CN" w:bidi="zh-CN"/>
        </w:rPr>
        <w:t>（标的名称）</w:t>
      </w:r>
      <w:r>
        <w:rPr>
          <w:rFonts w:hint="eastAsia" w:ascii="仿宋" w:hAnsi="仿宋" w:eastAsia="仿宋" w:cs="仿宋"/>
          <w:sz w:val="28"/>
          <w:szCs w:val="28"/>
        </w:rPr>
        <w:t>，属于</w:t>
      </w:r>
      <w:r>
        <w:rPr>
          <w:rFonts w:hint="eastAsia" w:ascii="仿宋" w:hAnsi="仿宋" w:eastAsia="仿宋" w:cs="仿宋"/>
          <w:sz w:val="28"/>
          <w:szCs w:val="28"/>
          <w:u w:val="single"/>
          <w:lang w:val="zh-CN" w:bidi="zh-CN"/>
        </w:rPr>
        <w:t>（采购文件中明确的所属行业）；</w:t>
      </w:r>
      <w:r>
        <w:rPr>
          <w:rFonts w:hint="eastAsia" w:ascii="仿宋" w:hAnsi="仿宋" w:eastAsia="仿宋" w:cs="仿宋"/>
          <w:sz w:val="28"/>
          <w:szCs w:val="28"/>
        </w:rPr>
        <w:t xml:space="preserve"> 承建（承接）企业为</w:t>
      </w:r>
      <w:r>
        <w:rPr>
          <w:rFonts w:hint="eastAsia" w:ascii="仿宋" w:hAnsi="仿宋" w:eastAsia="仿宋" w:cs="仿宋"/>
          <w:sz w:val="28"/>
          <w:szCs w:val="28"/>
          <w:u w:val="single"/>
          <w:lang w:val="zh-CN" w:bidi="zh-CN"/>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ab/>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rPr>
        <w:t>万元，属于</w:t>
      </w:r>
      <w:r>
        <w:rPr>
          <w:rFonts w:hint="eastAsia" w:ascii="仿宋" w:hAnsi="仿宋" w:eastAsia="仿宋" w:cs="仿宋"/>
          <w:sz w:val="28"/>
          <w:szCs w:val="28"/>
          <w:u w:val="single"/>
          <w:lang w:val="zh-CN" w:bidi="zh-CN"/>
        </w:rPr>
        <w:t>（中型企业、小型企业、微型企业）；</w:t>
      </w:r>
    </w:p>
    <w:p>
      <w:pPr>
        <w:pStyle w:val="23"/>
        <w:spacing w:line="400" w:lineRule="exact"/>
        <w:rPr>
          <w:rFonts w:ascii="仿宋" w:hAnsi="仿宋" w:eastAsia="仿宋" w:cs="仿宋"/>
          <w:sz w:val="28"/>
          <w:szCs w:val="28"/>
        </w:rPr>
      </w:pPr>
      <w:r>
        <w:rPr>
          <w:rFonts w:hint="eastAsia" w:ascii="仿宋" w:hAnsi="仿宋" w:eastAsia="仿宋" w:cs="仿宋"/>
          <w:sz w:val="28"/>
          <w:szCs w:val="28"/>
        </w:rPr>
        <w:t>……</w:t>
      </w:r>
    </w:p>
    <w:p>
      <w:pPr>
        <w:pStyle w:val="23"/>
        <w:spacing w:line="400" w:lineRule="exact"/>
        <w:ind w:firstLine="645"/>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pStyle w:val="23"/>
        <w:spacing w:line="400" w:lineRule="exact"/>
        <w:ind w:firstLine="64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Style w:val="23"/>
        <w:spacing w:line="400" w:lineRule="exact"/>
        <w:jc w:val="right"/>
        <w:rPr>
          <w:rFonts w:ascii="仿宋" w:hAnsi="仿宋" w:eastAsia="仿宋" w:cs="仿宋"/>
          <w:sz w:val="28"/>
          <w:szCs w:val="28"/>
        </w:rPr>
      </w:pPr>
      <w:r>
        <w:rPr>
          <w:rFonts w:hint="eastAsia" w:ascii="仿宋" w:hAnsi="仿宋" w:eastAsia="仿宋" w:cs="仿宋"/>
          <w:sz w:val="28"/>
          <w:szCs w:val="28"/>
        </w:rPr>
        <w:t>企业名称（盖章）：</w:t>
      </w:r>
    </w:p>
    <w:p>
      <w:pPr>
        <w:pStyle w:val="23"/>
        <w:spacing w:line="400" w:lineRule="exact"/>
        <w:jc w:val="right"/>
        <w:rPr>
          <w:rFonts w:ascii="仿宋" w:hAnsi="仿宋" w:eastAsia="仿宋" w:cs="仿宋"/>
          <w:sz w:val="28"/>
          <w:szCs w:val="28"/>
        </w:rPr>
      </w:pPr>
      <w:r>
        <w:rPr>
          <w:rFonts w:hint="eastAsia" w:ascii="仿宋" w:hAnsi="仿宋" w:eastAsia="仿宋" w:cs="仿宋"/>
          <w:sz w:val="28"/>
          <w:szCs w:val="28"/>
        </w:rPr>
        <w:t>日期：</w:t>
      </w:r>
    </w:p>
    <w:p>
      <w:pPr>
        <w:pStyle w:val="23"/>
        <w:spacing w:line="400" w:lineRule="exact"/>
        <w:jc w:val="right"/>
        <w:rPr>
          <w:rFonts w:ascii="仿宋" w:hAnsi="仿宋" w:eastAsia="仿宋" w:cs="仿宋"/>
          <w:sz w:val="32"/>
          <w:szCs w:val="32"/>
        </w:rPr>
        <w:sectPr>
          <w:footerReference r:id="rId3" w:type="default"/>
          <w:pgSz w:w="11910" w:h="16840"/>
          <w:pgMar w:top="1440" w:right="1080" w:bottom="1440" w:left="1080" w:header="0" w:footer="1595" w:gutter="0"/>
          <w:cols w:space="720" w:num="1"/>
        </w:sectPr>
      </w:pPr>
    </w:p>
    <w:p>
      <w:pPr>
        <w:jc w:val="center"/>
        <w:outlineLvl w:val="0"/>
        <w:rPr>
          <w:rFonts w:ascii="宋体" w:hAnsi="宋体" w:cs="Arial"/>
          <w:sz w:val="32"/>
          <w:szCs w:val="22"/>
        </w:rPr>
      </w:pPr>
      <w:bookmarkStart w:id="132" w:name="_Toc22041"/>
      <w:r>
        <w:rPr>
          <w:rFonts w:hint="eastAsia" w:ascii="宋体" w:hAnsi="宋体" w:cs="Arial"/>
          <w:sz w:val="32"/>
          <w:szCs w:val="22"/>
        </w:rPr>
        <w:t>次报价表</w:t>
      </w:r>
      <w:bookmarkEnd w:id="132"/>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sz w:val="24"/>
                <w:szCs w:val="24"/>
              </w:rPr>
            </w:pPr>
            <w:r>
              <w:rPr>
                <w:rFonts w:hint="eastAsia" w:ascii="宋体" w:hAnsi="宋体" w:cs="Arial"/>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sz w:val="24"/>
                <w:szCs w:val="24"/>
              </w:rPr>
            </w:pPr>
            <w:r>
              <w:rPr>
                <w:rFonts w:hint="eastAsia" w:ascii="宋体" w:hAnsi="宋体" w:cs="Arial"/>
                <w:sz w:val="24"/>
                <w:szCs w:val="24"/>
              </w:rPr>
              <w:t>供应商全称</w:t>
            </w:r>
          </w:p>
        </w:tc>
        <w:tc>
          <w:tcPr>
            <w:tcW w:w="6825" w:type="dxa"/>
            <w:tcBorders>
              <w:top w:val="nil"/>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磋商范围</w:t>
            </w:r>
          </w:p>
        </w:tc>
        <w:tc>
          <w:tcPr>
            <w:tcW w:w="6825" w:type="dxa"/>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磋商报价（人民币）</w:t>
            </w:r>
          </w:p>
        </w:tc>
        <w:tc>
          <w:tcPr>
            <w:tcW w:w="6825" w:type="dxa"/>
            <w:vAlign w:val="center"/>
          </w:tcPr>
          <w:p>
            <w:pPr>
              <w:rPr>
                <w:rFonts w:ascii="宋体" w:hAnsi="宋体" w:cs="Arial"/>
                <w:sz w:val="24"/>
                <w:szCs w:val="24"/>
              </w:rPr>
            </w:pPr>
            <w:r>
              <w:rPr>
                <w:rFonts w:hint="eastAsia" w:ascii="宋体" w:hAnsi="宋体" w:cs="Arial"/>
                <w:sz w:val="24"/>
                <w:szCs w:val="24"/>
              </w:rPr>
              <w:t>总价（大写）：</w:t>
            </w:r>
          </w:p>
          <w:p>
            <w:pPr>
              <w:rPr>
                <w:rFonts w:ascii="宋体" w:hAnsi="宋体" w:cs="Arial"/>
                <w:sz w:val="24"/>
                <w:szCs w:val="24"/>
              </w:rPr>
            </w:pPr>
          </w:p>
          <w:p>
            <w:pPr>
              <w:rPr>
                <w:rFonts w:ascii="宋体" w:hAnsi="宋体" w:cs="Arial"/>
                <w:sz w:val="24"/>
                <w:szCs w:val="24"/>
              </w:rPr>
            </w:pPr>
            <w:r>
              <w:rPr>
                <w:rFonts w:hint="eastAsia" w:ascii="宋体" w:hAnsi="宋体"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sz w:val="24"/>
                <w:szCs w:val="24"/>
              </w:rPr>
            </w:pPr>
            <w:r>
              <w:rPr>
                <w:rFonts w:hint="eastAsia" w:ascii="宋体" w:hAnsi="宋体" w:cs="Arial"/>
                <w:sz w:val="24"/>
                <w:szCs w:val="24"/>
              </w:rPr>
              <w:t>是否响应磋商文件的要求</w:t>
            </w:r>
          </w:p>
        </w:tc>
        <w:tc>
          <w:tcPr>
            <w:tcW w:w="6825" w:type="dxa"/>
            <w:vAlign w:val="center"/>
          </w:tcPr>
          <w:p>
            <w:pPr>
              <w:rPr>
                <w:rFonts w:ascii="宋体" w:hAnsi="宋体" w:cs="Arial"/>
                <w:sz w:val="24"/>
                <w:szCs w:val="24"/>
              </w:rPr>
            </w:pPr>
            <w:r>
              <w:rPr>
                <w:rFonts w:hint="eastAsia" w:ascii="宋体" w:hAnsi="宋体"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sz w:val="24"/>
                <w:szCs w:val="24"/>
              </w:rPr>
            </w:pPr>
            <w:r>
              <w:rPr>
                <w:rFonts w:hint="eastAsia" w:ascii="宋体" w:hAnsi="宋体" w:cs="Arial"/>
                <w:sz w:val="24"/>
                <w:szCs w:val="24"/>
              </w:rPr>
              <w:t>备注</w:t>
            </w:r>
          </w:p>
        </w:tc>
        <w:tc>
          <w:tcPr>
            <w:tcW w:w="6825" w:type="dxa"/>
            <w:vAlign w:val="center"/>
          </w:tcPr>
          <w:p>
            <w:pPr>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供应商：（盖章）</w:t>
      </w:r>
    </w:p>
    <w:p>
      <w:pPr>
        <w:spacing w:line="360" w:lineRule="auto"/>
        <w:rPr>
          <w:rFonts w:ascii="宋体" w:hAnsi="宋体" w:cs="Arial"/>
          <w:sz w:val="24"/>
          <w:szCs w:val="24"/>
        </w:rPr>
      </w:pPr>
      <w:r>
        <w:rPr>
          <w:rFonts w:hint="eastAsia" w:ascii="宋体" w:hAnsi="宋体" w:cs="Arial"/>
          <w:sz w:val="24"/>
          <w:szCs w:val="24"/>
        </w:rPr>
        <w:t>法定代表人或授权委托人：（签字或盖章）</w:t>
      </w:r>
    </w:p>
    <w:p>
      <w:pPr>
        <w:spacing w:line="360" w:lineRule="auto"/>
        <w:rPr>
          <w:rFonts w:ascii="宋体" w:hAnsi="宋体" w:cs="Arial"/>
          <w:sz w:val="24"/>
          <w:szCs w:val="24"/>
        </w:rPr>
      </w:pPr>
      <w:r>
        <w:rPr>
          <w:rFonts w:hint="eastAsia" w:ascii="宋体" w:hAnsi="宋体" w:cs="Arial"/>
          <w:sz w:val="24"/>
          <w:szCs w:val="24"/>
        </w:rPr>
        <w:t>日期：年月日</w:t>
      </w:r>
    </w:p>
    <w:p>
      <w:pPr>
        <w:spacing w:line="360" w:lineRule="auto"/>
        <w:rPr>
          <w:rFonts w:ascii="宋体" w:hAnsi="宋体" w:cs="Arial"/>
          <w:sz w:val="24"/>
          <w:szCs w:val="24"/>
        </w:rPr>
      </w:pPr>
    </w:p>
    <w:p>
      <w:pPr>
        <w:pStyle w:val="2"/>
      </w:pPr>
    </w:p>
    <w:p>
      <w:pPr>
        <w:pStyle w:val="2"/>
        <w:ind w:left="0" w:leftChars="0" w:firstLine="0" w:firstLineChars="0"/>
      </w:pPr>
    </w:p>
    <w:p>
      <w:pPr>
        <w:pStyle w:val="2"/>
      </w:pPr>
    </w:p>
    <w:p>
      <w:pPr>
        <w:pStyle w:val="2"/>
      </w:pPr>
    </w:p>
    <w:p>
      <w:pPr>
        <w:jc w:val="center"/>
        <w:rPr>
          <w:rFonts w:ascii="宋体" w:hAnsi="宋体" w:cs="Arial"/>
          <w:sz w:val="32"/>
          <w:szCs w:val="22"/>
        </w:rPr>
      </w:pPr>
    </w:p>
    <w:p>
      <w:pPr>
        <w:jc w:val="center"/>
        <w:outlineLvl w:val="0"/>
        <w:rPr>
          <w:rFonts w:ascii="宋体" w:hAnsi="宋体" w:cs="Arial"/>
          <w:sz w:val="32"/>
          <w:szCs w:val="22"/>
        </w:rPr>
      </w:pPr>
      <w:bookmarkStart w:id="133" w:name="_Toc14551"/>
      <w:r>
        <w:rPr>
          <w:rFonts w:hint="eastAsia" w:ascii="宋体" w:hAnsi="宋体" w:cs="Arial"/>
          <w:sz w:val="32"/>
          <w:szCs w:val="22"/>
        </w:rPr>
        <w:br w:type="page"/>
      </w:r>
      <w:r>
        <w:rPr>
          <w:rFonts w:hint="eastAsia" w:ascii="宋体" w:hAnsi="宋体" w:cs="Arial"/>
          <w:sz w:val="32"/>
          <w:szCs w:val="22"/>
        </w:rPr>
        <w:t>最终报价表</w:t>
      </w:r>
      <w:bookmarkEnd w:id="13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sz w:val="24"/>
                <w:szCs w:val="24"/>
              </w:rPr>
            </w:pPr>
            <w:r>
              <w:rPr>
                <w:rFonts w:hint="eastAsia" w:ascii="宋体" w:hAnsi="宋体" w:cs="Arial"/>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sz w:val="24"/>
                <w:szCs w:val="24"/>
              </w:rPr>
            </w:pPr>
            <w:r>
              <w:rPr>
                <w:rFonts w:hint="eastAsia" w:ascii="宋体" w:hAnsi="宋体" w:cs="Arial"/>
                <w:sz w:val="24"/>
                <w:szCs w:val="24"/>
              </w:rPr>
              <w:t>供应商全称</w:t>
            </w:r>
          </w:p>
        </w:tc>
        <w:tc>
          <w:tcPr>
            <w:tcW w:w="6825" w:type="dxa"/>
            <w:tcBorders>
              <w:top w:val="nil"/>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磋商范围</w:t>
            </w:r>
          </w:p>
        </w:tc>
        <w:tc>
          <w:tcPr>
            <w:tcW w:w="6825" w:type="dxa"/>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磋商报价（人民币）</w:t>
            </w:r>
          </w:p>
        </w:tc>
        <w:tc>
          <w:tcPr>
            <w:tcW w:w="6825" w:type="dxa"/>
            <w:vAlign w:val="center"/>
          </w:tcPr>
          <w:p>
            <w:pPr>
              <w:rPr>
                <w:rFonts w:ascii="宋体" w:hAnsi="宋体" w:cs="Arial"/>
                <w:sz w:val="24"/>
                <w:szCs w:val="24"/>
              </w:rPr>
            </w:pPr>
            <w:r>
              <w:rPr>
                <w:rFonts w:hint="eastAsia" w:ascii="宋体" w:hAnsi="宋体" w:cs="Arial"/>
                <w:sz w:val="24"/>
                <w:szCs w:val="24"/>
              </w:rPr>
              <w:t>总价（大写）：</w:t>
            </w:r>
          </w:p>
          <w:p>
            <w:pPr>
              <w:rPr>
                <w:rFonts w:ascii="宋体" w:hAnsi="宋体" w:cs="Arial"/>
                <w:sz w:val="24"/>
                <w:szCs w:val="24"/>
              </w:rPr>
            </w:pPr>
          </w:p>
          <w:p>
            <w:pPr>
              <w:rPr>
                <w:rFonts w:ascii="宋体" w:hAnsi="宋体" w:cs="Arial"/>
                <w:sz w:val="24"/>
                <w:szCs w:val="24"/>
              </w:rPr>
            </w:pPr>
            <w:r>
              <w:rPr>
                <w:rFonts w:hint="eastAsia" w:ascii="宋体" w:hAnsi="宋体"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sz w:val="24"/>
                <w:szCs w:val="24"/>
              </w:rPr>
            </w:pPr>
            <w:r>
              <w:rPr>
                <w:rFonts w:hint="eastAsia" w:ascii="宋体" w:hAnsi="宋体" w:cs="Arial"/>
                <w:sz w:val="24"/>
                <w:szCs w:val="24"/>
              </w:rPr>
              <w:t>是否响应磋商文件的要求</w:t>
            </w:r>
          </w:p>
        </w:tc>
        <w:tc>
          <w:tcPr>
            <w:tcW w:w="6825" w:type="dxa"/>
            <w:vAlign w:val="center"/>
          </w:tcPr>
          <w:p>
            <w:pPr>
              <w:rPr>
                <w:rFonts w:ascii="宋体" w:hAnsi="宋体" w:cs="Arial"/>
                <w:sz w:val="24"/>
                <w:szCs w:val="24"/>
              </w:rPr>
            </w:pPr>
            <w:r>
              <w:rPr>
                <w:rFonts w:hint="eastAsia" w:ascii="宋体" w:hAnsi="宋体"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sz w:val="24"/>
                <w:szCs w:val="24"/>
              </w:rPr>
            </w:pPr>
            <w:r>
              <w:rPr>
                <w:rFonts w:hint="eastAsia" w:ascii="宋体" w:hAnsi="宋体" w:cs="Arial"/>
                <w:sz w:val="24"/>
                <w:szCs w:val="24"/>
              </w:rPr>
              <w:t>备注</w:t>
            </w:r>
          </w:p>
        </w:tc>
        <w:tc>
          <w:tcPr>
            <w:tcW w:w="6825" w:type="dxa"/>
            <w:vAlign w:val="center"/>
          </w:tcPr>
          <w:p>
            <w:pPr>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供应商：（盖章）</w:t>
      </w:r>
    </w:p>
    <w:p>
      <w:pPr>
        <w:spacing w:line="360" w:lineRule="auto"/>
        <w:rPr>
          <w:rFonts w:ascii="宋体" w:hAnsi="宋体" w:cs="Arial"/>
          <w:sz w:val="24"/>
          <w:szCs w:val="24"/>
        </w:rPr>
      </w:pPr>
      <w:r>
        <w:rPr>
          <w:rFonts w:hint="eastAsia" w:ascii="宋体" w:hAnsi="宋体" w:cs="Arial"/>
          <w:sz w:val="24"/>
          <w:szCs w:val="24"/>
        </w:rPr>
        <w:t>法定代表人或授权委托人：（签字或盖章）</w:t>
      </w:r>
    </w:p>
    <w:p>
      <w:pPr>
        <w:spacing w:line="360" w:lineRule="auto"/>
        <w:rPr>
          <w:rFonts w:ascii="宋体" w:hAnsi="宋体" w:cs="Arial"/>
          <w:sz w:val="24"/>
          <w:szCs w:val="24"/>
        </w:rPr>
      </w:pPr>
      <w:r>
        <w:rPr>
          <w:rFonts w:hint="eastAsia" w:ascii="宋体" w:hAnsi="宋体" w:cs="Arial"/>
          <w:sz w:val="24"/>
          <w:szCs w:val="24"/>
        </w:rPr>
        <w:t>日期：年月日</w:t>
      </w: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ermEnd w:id="1"/>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方正书宋简体">
    <w:altName w:val="宋体"/>
    <w:panose1 w:val="00000000000000000000"/>
    <w:charset w:val="86"/>
    <w:family w:val="roma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88"/>
      </w:tabs>
      <w:spacing w:line="14" w:lineRule="auto"/>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76200" cy="1066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pPr>
                            <w:spacing w:before="19"/>
                            <w:ind w:left="20"/>
                            <w:jc w:val="left"/>
                            <w:rPr>
                              <w:sz w:val="11"/>
                            </w:rPr>
                          </w:pPr>
                        </w:p>
                      </w:txbxContent>
                    </wps:txbx>
                    <wps:bodyPr lIns="0" tIns="0" rIns="0" bIns="0" upright="1"/>
                  </wps:wsp>
                </a:graphicData>
              </a:graphic>
            </wp:anchor>
          </w:drawing>
        </mc:Choice>
        <mc:Fallback>
          <w:pict>
            <v:shape id="_x0000_s1026" o:spid="_x0000_s1026" o:spt="202" type="#_x0000_t202" style="position:absolute;left:0pt;margin-left:89pt;margin-top:758.05pt;height:8.4pt;width:6pt;mso-position-horizontal-relative:page;mso-position-vertical-relative:page;z-index:-251657216;mso-width-relative:page;mso-height-relative:page;" filled="f" stroked="f" coordsize="21600,21600" o:gfxdata="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ZYVLYAAAADQEAAA8AAAAAAAAAAQAgAAAAIgAAAGRycy9kb3ducmV2LnhtbFBL&#10;AQIUABQAAAAIAIdO4kDremFgvQEAAH4DAAAOAAAAAAAAAAEAIAAAACcBAABkcnMvZTJvRG9jLnht&#10;bFBLBQYAAAAABgAGAFkBAABWBQAAAAA=&#10;">
              <v:fill on="f" focussize="0,0"/>
              <v:stroke on="f"/>
              <v:imagedata o:title=""/>
              <o:lock v:ext="edit" aspectratio="f"/>
              <v:textbox inset="0mm,0mm,0mm,0mm">
                <w:txbxContent>
                  <w:p>
                    <w:pPr>
                      <w:spacing w:before="19"/>
                      <w:ind w:left="20"/>
                      <w:jc w:val="left"/>
                      <w:rPr>
                        <w:sz w:val="11"/>
                      </w:rPr>
                    </w:pPr>
                  </w:p>
                </w:txbxContent>
              </v:textbox>
            </v:shape>
          </w:pict>
        </mc:Fallback>
      </mc:AlternateContent>
    </w:r>
    <w:r>
      <w:rPr>
        <w:rFonts w:hint="eastAsia"/>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90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405"/>
    <w:multiLevelType w:val="singleLevel"/>
    <w:tmpl w:val="90367405"/>
    <w:lvl w:ilvl="0" w:tentative="0">
      <w:start w:val="3"/>
      <w:numFmt w:val="decimal"/>
      <w:suff w:val="nothing"/>
      <w:lvlText w:val="%1、"/>
      <w:lvlJc w:val="left"/>
    </w:lvl>
  </w:abstractNum>
  <w:abstractNum w:abstractNumId="1">
    <w:nsid w:val="B5601969"/>
    <w:multiLevelType w:val="multilevel"/>
    <w:tmpl w:val="B5601969"/>
    <w:lvl w:ilvl="0" w:tentative="0">
      <w:start w:val="1"/>
      <w:numFmt w:val="decimal"/>
      <w:lvlText w:val="%1."/>
      <w:lvlJc w:val="left"/>
      <w:pPr>
        <w:ind w:left="1072" w:hanging="213"/>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978" w:hanging="213"/>
      </w:pPr>
      <w:rPr>
        <w:rFonts w:hint="default"/>
        <w:lang w:val="zh-CN" w:eastAsia="zh-CN" w:bidi="zh-CN"/>
      </w:rPr>
    </w:lvl>
    <w:lvl w:ilvl="2" w:tentative="0">
      <w:start w:val="0"/>
      <w:numFmt w:val="bullet"/>
      <w:lvlText w:val="•"/>
      <w:lvlJc w:val="left"/>
      <w:pPr>
        <w:ind w:left="2877" w:hanging="213"/>
      </w:pPr>
      <w:rPr>
        <w:rFonts w:hint="default"/>
        <w:lang w:val="zh-CN" w:eastAsia="zh-CN" w:bidi="zh-CN"/>
      </w:rPr>
    </w:lvl>
    <w:lvl w:ilvl="3" w:tentative="0">
      <w:start w:val="0"/>
      <w:numFmt w:val="bullet"/>
      <w:lvlText w:val="•"/>
      <w:lvlJc w:val="left"/>
      <w:pPr>
        <w:ind w:left="3775" w:hanging="213"/>
      </w:pPr>
      <w:rPr>
        <w:rFonts w:hint="default"/>
        <w:lang w:val="zh-CN" w:eastAsia="zh-CN" w:bidi="zh-CN"/>
      </w:rPr>
    </w:lvl>
    <w:lvl w:ilvl="4" w:tentative="0">
      <w:start w:val="0"/>
      <w:numFmt w:val="bullet"/>
      <w:lvlText w:val="•"/>
      <w:lvlJc w:val="left"/>
      <w:pPr>
        <w:ind w:left="4674" w:hanging="213"/>
      </w:pPr>
      <w:rPr>
        <w:rFonts w:hint="default"/>
        <w:lang w:val="zh-CN" w:eastAsia="zh-CN" w:bidi="zh-CN"/>
      </w:rPr>
    </w:lvl>
    <w:lvl w:ilvl="5" w:tentative="0">
      <w:start w:val="0"/>
      <w:numFmt w:val="bullet"/>
      <w:lvlText w:val="•"/>
      <w:lvlJc w:val="left"/>
      <w:pPr>
        <w:ind w:left="5573" w:hanging="213"/>
      </w:pPr>
      <w:rPr>
        <w:rFonts w:hint="default"/>
        <w:lang w:val="zh-CN" w:eastAsia="zh-CN" w:bidi="zh-CN"/>
      </w:rPr>
    </w:lvl>
    <w:lvl w:ilvl="6" w:tentative="0">
      <w:start w:val="0"/>
      <w:numFmt w:val="bullet"/>
      <w:lvlText w:val="•"/>
      <w:lvlJc w:val="left"/>
      <w:pPr>
        <w:ind w:left="6471" w:hanging="213"/>
      </w:pPr>
      <w:rPr>
        <w:rFonts w:hint="default"/>
        <w:lang w:val="zh-CN" w:eastAsia="zh-CN" w:bidi="zh-CN"/>
      </w:rPr>
    </w:lvl>
    <w:lvl w:ilvl="7" w:tentative="0">
      <w:start w:val="0"/>
      <w:numFmt w:val="bullet"/>
      <w:lvlText w:val="•"/>
      <w:lvlJc w:val="left"/>
      <w:pPr>
        <w:ind w:left="7370" w:hanging="213"/>
      </w:pPr>
      <w:rPr>
        <w:rFonts w:hint="default"/>
        <w:lang w:val="zh-CN" w:eastAsia="zh-CN" w:bidi="zh-CN"/>
      </w:rPr>
    </w:lvl>
    <w:lvl w:ilvl="8" w:tentative="0">
      <w:start w:val="0"/>
      <w:numFmt w:val="bullet"/>
      <w:lvlText w:val="•"/>
      <w:lvlJc w:val="left"/>
      <w:pPr>
        <w:ind w:left="8269" w:hanging="213"/>
      </w:pPr>
      <w:rPr>
        <w:rFonts w:hint="default"/>
        <w:lang w:val="zh-CN" w:eastAsia="zh-CN" w:bidi="zh-CN"/>
      </w:rPr>
    </w:lvl>
  </w:abstractNum>
  <w:abstractNum w:abstractNumId="2">
    <w:nsid w:val="B5CF74F5"/>
    <w:multiLevelType w:val="multilevel"/>
    <w:tmpl w:val="B5CF74F5"/>
    <w:lvl w:ilvl="0" w:tentative="0">
      <w:start w:val="1"/>
      <w:numFmt w:val="decimal"/>
      <w:lvlText w:val="（%1）"/>
      <w:lvlJc w:val="left"/>
      <w:pPr>
        <w:ind w:left="137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29" w:hanging="529"/>
      </w:pPr>
      <w:rPr>
        <w:rFonts w:hint="default"/>
        <w:lang w:val="zh-CN" w:eastAsia="zh-CN" w:bidi="zh-CN"/>
      </w:rPr>
    </w:lvl>
    <w:lvl w:ilvl="2" w:tentative="0">
      <w:start w:val="0"/>
      <w:numFmt w:val="bullet"/>
      <w:lvlText w:val="•"/>
      <w:lvlJc w:val="left"/>
      <w:pPr>
        <w:ind w:left="3098" w:hanging="529"/>
      </w:pPr>
      <w:rPr>
        <w:rFonts w:hint="default"/>
        <w:lang w:val="zh-CN" w:eastAsia="zh-CN" w:bidi="zh-CN"/>
      </w:rPr>
    </w:lvl>
    <w:lvl w:ilvl="3" w:tentative="0">
      <w:start w:val="0"/>
      <w:numFmt w:val="bullet"/>
      <w:lvlText w:val="•"/>
      <w:lvlJc w:val="left"/>
      <w:pPr>
        <w:ind w:left="3966" w:hanging="529"/>
      </w:pPr>
      <w:rPr>
        <w:rFonts w:hint="default"/>
        <w:lang w:val="zh-CN" w:eastAsia="zh-CN" w:bidi="zh-CN"/>
      </w:rPr>
    </w:lvl>
    <w:lvl w:ilvl="4" w:tentative="0">
      <w:start w:val="0"/>
      <w:numFmt w:val="bullet"/>
      <w:lvlText w:val="•"/>
      <w:lvlJc w:val="left"/>
      <w:pPr>
        <w:ind w:left="4835" w:hanging="529"/>
      </w:pPr>
      <w:rPr>
        <w:rFonts w:hint="default"/>
        <w:lang w:val="zh-CN" w:eastAsia="zh-CN" w:bidi="zh-CN"/>
      </w:rPr>
    </w:lvl>
    <w:lvl w:ilvl="5" w:tentative="0">
      <w:start w:val="0"/>
      <w:numFmt w:val="bullet"/>
      <w:lvlText w:val="•"/>
      <w:lvlJc w:val="left"/>
      <w:pPr>
        <w:ind w:left="5704" w:hanging="529"/>
      </w:pPr>
      <w:rPr>
        <w:rFonts w:hint="default"/>
        <w:lang w:val="zh-CN" w:eastAsia="zh-CN" w:bidi="zh-CN"/>
      </w:rPr>
    </w:lvl>
    <w:lvl w:ilvl="6" w:tentative="0">
      <w:start w:val="0"/>
      <w:numFmt w:val="bullet"/>
      <w:lvlText w:val="•"/>
      <w:lvlJc w:val="left"/>
      <w:pPr>
        <w:ind w:left="6572" w:hanging="529"/>
      </w:pPr>
      <w:rPr>
        <w:rFonts w:hint="default"/>
        <w:lang w:val="zh-CN" w:eastAsia="zh-CN" w:bidi="zh-CN"/>
      </w:rPr>
    </w:lvl>
    <w:lvl w:ilvl="7" w:tentative="0">
      <w:start w:val="0"/>
      <w:numFmt w:val="bullet"/>
      <w:lvlText w:val="•"/>
      <w:lvlJc w:val="left"/>
      <w:pPr>
        <w:ind w:left="7441" w:hanging="529"/>
      </w:pPr>
      <w:rPr>
        <w:rFonts w:hint="default"/>
        <w:lang w:val="zh-CN" w:eastAsia="zh-CN" w:bidi="zh-CN"/>
      </w:rPr>
    </w:lvl>
    <w:lvl w:ilvl="8" w:tentative="0">
      <w:start w:val="0"/>
      <w:numFmt w:val="bullet"/>
      <w:lvlText w:val="•"/>
      <w:lvlJc w:val="left"/>
      <w:pPr>
        <w:ind w:left="8310" w:hanging="529"/>
      </w:pPr>
      <w:rPr>
        <w:rFonts w:hint="default"/>
        <w:lang w:val="zh-CN" w:eastAsia="zh-CN" w:bidi="zh-CN"/>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3DA92A7A"/>
    <w:multiLevelType w:val="multilevel"/>
    <w:tmpl w:val="3DA92A7A"/>
    <w:lvl w:ilvl="0" w:tentative="0">
      <w:start w:val="7"/>
      <w:numFmt w:val="none"/>
      <w:lvlText w:val="七、"/>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8">
    <w:nsid w:val="429CD0B5"/>
    <w:multiLevelType w:val="multilevel"/>
    <w:tmpl w:val="429CD0B5"/>
    <w:lvl w:ilvl="0" w:tentative="0">
      <w:start w:val="1"/>
      <w:numFmt w:val="decimal"/>
      <w:lvlText w:val="（%1）"/>
      <w:lvlJc w:val="left"/>
      <w:pPr>
        <w:ind w:left="137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29" w:hanging="529"/>
      </w:pPr>
      <w:rPr>
        <w:rFonts w:hint="default"/>
        <w:lang w:val="zh-CN" w:eastAsia="zh-CN" w:bidi="zh-CN"/>
      </w:rPr>
    </w:lvl>
    <w:lvl w:ilvl="2" w:tentative="0">
      <w:start w:val="0"/>
      <w:numFmt w:val="bullet"/>
      <w:lvlText w:val="•"/>
      <w:lvlJc w:val="left"/>
      <w:pPr>
        <w:ind w:left="3098" w:hanging="529"/>
      </w:pPr>
      <w:rPr>
        <w:rFonts w:hint="default"/>
        <w:lang w:val="zh-CN" w:eastAsia="zh-CN" w:bidi="zh-CN"/>
      </w:rPr>
    </w:lvl>
    <w:lvl w:ilvl="3" w:tentative="0">
      <w:start w:val="0"/>
      <w:numFmt w:val="bullet"/>
      <w:lvlText w:val="•"/>
      <w:lvlJc w:val="left"/>
      <w:pPr>
        <w:ind w:left="3966" w:hanging="529"/>
      </w:pPr>
      <w:rPr>
        <w:rFonts w:hint="default"/>
        <w:lang w:val="zh-CN" w:eastAsia="zh-CN" w:bidi="zh-CN"/>
      </w:rPr>
    </w:lvl>
    <w:lvl w:ilvl="4" w:tentative="0">
      <w:start w:val="0"/>
      <w:numFmt w:val="bullet"/>
      <w:lvlText w:val="•"/>
      <w:lvlJc w:val="left"/>
      <w:pPr>
        <w:ind w:left="4835" w:hanging="529"/>
      </w:pPr>
      <w:rPr>
        <w:rFonts w:hint="default"/>
        <w:lang w:val="zh-CN" w:eastAsia="zh-CN" w:bidi="zh-CN"/>
      </w:rPr>
    </w:lvl>
    <w:lvl w:ilvl="5" w:tentative="0">
      <w:start w:val="0"/>
      <w:numFmt w:val="bullet"/>
      <w:lvlText w:val="•"/>
      <w:lvlJc w:val="left"/>
      <w:pPr>
        <w:ind w:left="5704" w:hanging="529"/>
      </w:pPr>
      <w:rPr>
        <w:rFonts w:hint="default"/>
        <w:lang w:val="zh-CN" w:eastAsia="zh-CN" w:bidi="zh-CN"/>
      </w:rPr>
    </w:lvl>
    <w:lvl w:ilvl="6" w:tentative="0">
      <w:start w:val="0"/>
      <w:numFmt w:val="bullet"/>
      <w:lvlText w:val="•"/>
      <w:lvlJc w:val="left"/>
      <w:pPr>
        <w:ind w:left="6572" w:hanging="529"/>
      </w:pPr>
      <w:rPr>
        <w:rFonts w:hint="default"/>
        <w:lang w:val="zh-CN" w:eastAsia="zh-CN" w:bidi="zh-CN"/>
      </w:rPr>
    </w:lvl>
    <w:lvl w:ilvl="7" w:tentative="0">
      <w:start w:val="0"/>
      <w:numFmt w:val="bullet"/>
      <w:lvlText w:val="•"/>
      <w:lvlJc w:val="left"/>
      <w:pPr>
        <w:ind w:left="7441" w:hanging="529"/>
      </w:pPr>
      <w:rPr>
        <w:rFonts w:hint="default"/>
        <w:lang w:val="zh-CN" w:eastAsia="zh-CN" w:bidi="zh-CN"/>
      </w:rPr>
    </w:lvl>
    <w:lvl w:ilvl="8" w:tentative="0">
      <w:start w:val="0"/>
      <w:numFmt w:val="bullet"/>
      <w:lvlText w:val="•"/>
      <w:lvlJc w:val="left"/>
      <w:pPr>
        <w:ind w:left="8310" w:hanging="529"/>
      </w:pPr>
      <w:rPr>
        <w:rFonts w:hint="default"/>
        <w:lang w:val="zh-CN" w:eastAsia="zh-CN" w:bidi="zh-CN"/>
      </w:rPr>
    </w:lvl>
  </w:abstractNum>
  <w:abstractNum w:abstractNumId="9">
    <w:nsid w:val="4F00C6B4"/>
    <w:multiLevelType w:val="multilevel"/>
    <w:tmpl w:val="4F00C6B4"/>
    <w:lvl w:ilvl="0" w:tentative="0">
      <w:start w:val="4"/>
      <w:numFmt w:val="decimal"/>
      <w:lvlText w:val="%1."/>
      <w:lvlJc w:val="left"/>
      <w:pPr>
        <w:ind w:left="883"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779" w:hanging="222"/>
      </w:pPr>
      <w:rPr>
        <w:rFonts w:hint="default"/>
        <w:lang w:val="zh-CN" w:eastAsia="zh-CN" w:bidi="zh-CN"/>
      </w:rPr>
    </w:lvl>
    <w:lvl w:ilvl="2" w:tentative="0">
      <w:start w:val="0"/>
      <w:numFmt w:val="bullet"/>
      <w:lvlText w:val="•"/>
      <w:lvlJc w:val="left"/>
      <w:pPr>
        <w:ind w:left="2678" w:hanging="222"/>
      </w:pPr>
      <w:rPr>
        <w:rFonts w:hint="default"/>
        <w:lang w:val="zh-CN" w:eastAsia="zh-CN" w:bidi="zh-CN"/>
      </w:rPr>
    </w:lvl>
    <w:lvl w:ilvl="3" w:tentative="0">
      <w:start w:val="0"/>
      <w:numFmt w:val="bullet"/>
      <w:lvlText w:val="•"/>
      <w:lvlJc w:val="left"/>
      <w:pPr>
        <w:ind w:left="3576" w:hanging="222"/>
      </w:pPr>
      <w:rPr>
        <w:rFonts w:hint="default"/>
        <w:lang w:val="zh-CN" w:eastAsia="zh-CN" w:bidi="zh-CN"/>
      </w:rPr>
    </w:lvl>
    <w:lvl w:ilvl="4" w:tentative="0">
      <w:start w:val="0"/>
      <w:numFmt w:val="bullet"/>
      <w:lvlText w:val="•"/>
      <w:lvlJc w:val="left"/>
      <w:pPr>
        <w:ind w:left="4475" w:hanging="222"/>
      </w:pPr>
      <w:rPr>
        <w:rFonts w:hint="default"/>
        <w:lang w:val="zh-CN" w:eastAsia="zh-CN" w:bidi="zh-CN"/>
      </w:rPr>
    </w:lvl>
    <w:lvl w:ilvl="5" w:tentative="0">
      <w:start w:val="0"/>
      <w:numFmt w:val="bullet"/>
      <w:lvlText w:val="•"/>
      <w:lvlJc w:val="left"/>
      <w:pPr>
        <w:ind w:left="5374" w:hanging="222"/>
      </w:pPr>
      <w:rPr>
        <w:rFonts w:hint="default"/>
        <w:lang w:val="zh-CN" w:eastAsia="zh-CN" w:bidi="zh-CN"/>
      </w:rPr>
    </w:lvl>
    <w:lvl w:ilvl="6" w:tentative="0">
      <w:start w:val="0"/>
      <w:numFmt w:val="bullet"/>
      <w:lvlText w:val="•"/>
      <w:lvlJc w:val="left"/>
      <w:pPr>
        <w:ind w:left="6272" w:hanging="222"/>
      </w:pPr>
      <w:rPr>
        <w:rFonts w:hint="default"/>
        <w:lang w:val="zh-CN" w:eastAsia="zh-CN" w:bidi="zh-CN"/>
      </w:rPr>
    </w:lvl>
    <w:lvl w:ilvl="7" w:tentative="0">
      <w:start w:val="0"/>
      <w:numFmt w:val="bullet"/>
      <w:lvlText w:val="•"/>
      <w:lvlJc w:val="left"/>
      <w:pPr>
        <w:ind w:left="7171" w:hanging="222"/>
      </w:pPr>
      <w:rPr>
        <w:rFonts w:hint="default"/>
        <w:lang w:val="zh-CN" w:eastAsia="zh-CN" w:bidi="zh-CN"/>
      </w:rPr>
    </w:lvl>
    <w:lvl w:ilvl="8" w:tentative="0">
      <w:start w:val="0"/>
      <w:numFmt w:val="bullet"/>
      <w:lvlText w:val="•"/>
      <w:lvlJc w:val="left"/>
      <w:pPr>
        <w:ind w:left="8070" w:hanging="222"/>
      </w:pPr>
      <w:rPr>
        <w:rFonts w:hint="default"/>
        <w:lang w:val="zh-CN" w:eastAsia="zh-CN" w:bidi="zh-CN"/>
      </w:rPr>
    </w:lvl>
  </w:abstractNum>
  <w:abstractNum w:abstractNumId="10">
    <w:nsid w:val="5A8377A7"/>
    <w:multiLevelType w:val="multilevel"/>
    <w:tmpl w:val="5A8377A7"/>
    <w:lvl w:ilvl="0" w:tentative="0">
      <w:start w:val="1"/>
      <w:numFmt w:val="decimal"/>
      <w:lvlText w:val="（%1）"/>
      <w:lvlJc w:val="left"/>
      <w:pPr>
        <w:ind w:left="840" w:hanging="553"/>
        <w:jc w:val="left"/>
      </w:pPr>
      <w:rPr>
        <w:rFonts w:hint="default" w:ascii="宋体" w:hAnsi="宋体" w:eastAsia="宋体" w:cs="宋体"/>
        <w:spacing w:val="-27"/>
        <w:w w:val="100"/>
        <w:sz w:val="20"/>
        <w:szCs w:val="20"/>
        <w:lang w:val="zh-CN" w:eastAsia="zh-CN" w:bidi="zh-CN"/>
      </w:rPr>
    </w:lvl>
    <w:lvl w:ilvl="1" w:tentative="0">
      <w:start w:val="0"/>
      <w:numFmt w:val="bullet"/>
      <w:lvlText w:val="•"/>
      <w:lvlJc w:val="left"/>
      <w:pPr>
        <w:ind w:left="1760" w:hanging="553"/>
      </w:pPr>
      <w:rPr>
        <w:rFonts w:hint="default"/>
        <w:lang w:val="zh-CN" w:eastAsia="zh-CN" w:bidi="zh-CN"/>
      </w:rPr>
    </w:lvl>
    <w:lvl w:ilvl="2" w:tentative="0">
      <w:start w:val="0"/>
      <w:numFmt w:val="bullet"/>
      <w:lvlText w:val="•"/>
      <w:lvlJc w:val="left"/>
      <w:pPr>
        <w:ind w:left="2681" w:hanging="553"/>
      </w:pPr>
      <w:rPr>
        <w:rFonts w:hint="default"/>
        <w:lang w:val="zh-CN" w:eastAsia="zh-CN" w:bidi="zh-CN"/>
      </w:rPr>
    </w:lvl>
    <w:lvl w:ilvl="3" w:tentative="0">
      <w:start w:val="0"/>
      <w:numFmt w:val="bullet"/>
      <w:lvlText w:val="•"/>
      <w:lvlJc w:val="left"/>
      <w:pPr>
        <w:ind w:left="3601" w:hanging="553"/>
      </w:pPr>
      <w:rPr>
        <w:rFonts w:hint="default"/>
        <w:lang w:val="zh-CN" w:eastAsia="zh-CN" w:bidi="zh-CN"/>
      </w:rPr>
    </w:lvl>
    <w:lvl w:ilvl="4" w:tentative="0">
      <w:start w:val="0"/>
      <w:numFmt w:val="bullet"/>
      <w:lvlText w:val="•"/>
      <w:lvlJc w:val="left"/>
      <w:pPr>
        <w:ind w:left="4522" w:hanging="553"/>
      </w:pPr>
      <w:rPr>
        <w:rFonts w:hint="default"/>
        <w:lang w:val="zh-CN" w:eastAsia="zh-CN" w:bidi="zh-CN"/>
      </w:rPr>
    </w:lvl>
    <w:lvl w:ilvl="5" w:tentative="0">
      <w:start w:val="0"/>
      <w:numFmt w:val="bullet"/>
      <w:lvlText w:val="•"/>
      <w:lvlJc w:val="left"/>
      <w:pPr>
        <w:ind w:left="5443" w:hanging="553"/>
      </w:pPr>
      <w:rPr>
        <w:rFonts w:hint="default"/>
        <w:lang w:val="zh-CN" w:eastAsia="zh-CN" w:bidi="zh-CN"/>
      </w:rPr>
    </w:lvl>
    <w:lvl w:ilvl="6" w:tentative="0">
      <w:start w:val="0"/>
      <w:numFmt w:val="bullet"/>
      <w:lvlText w:val="•"/>
      <w:lvlJc w:val="left"/>
      <w:pPr>
        <w:ind w:left="6363" w:hanging="553"/>
      </w:pPr>
      <w:rPr>
        <w:rFonts w:hint="default"/>
        <w:lang w:val="zh-CN" w:eastAsia="zh-CN" w:bidi="zh-CN"/>
      </w:rPr>
    </w:lvl>
    <w:lvl w:ilvl="7" w:tentative="0">
      <w:start w:val="0"/>
      <w:numFmt w:val="bullet"/>
      <w:lvlText w:val="•"/>
      <w:lvlJc w:val="left"/>
      <w:pPr>
        <w:ind w:left="7284" w:hanging="553"/>
      </w:pPr>
      <w:rPr>
        <w:rFonts w:hint="default"/>
        <w:lang w:val="zh-CN" w:eastAsia="zh-CN" w:bidi="zh-CN"/>
      </w:rPr>
    </w:lvl>
    <w:lvl w:ilvl="8" w:tentative="0">
      <w:start w:val="0"/>
      <w:numFmt w:val="bullet"/>
      <w:lvlText w:val="•"/>
      <w:lvlJc w:val="left"/>
      <w:pPr>
        <w:ind w:left="8205" w:hanging="553"/>
      </w:pPr>
      <w:rPr>
        <w:rFonts w:hint="default"/>
        <w:lang w:val="zh-CN" w:eastAsia="zh-CN" w:bidi="zh-CN"/>
      </w:rPr>
    </w:lvl>
  </w:abstractNum>
  <w:abstractNum w:abstractNumId="11">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12">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3">
    <w:nsid w:val="64C0CB79"/>
    <w:multiLevelType w:val="multilevel"/>
    <w:tmpl w:val="64C0CB79"/>
    <w:lvl w:ilvl="0" w:tentative="0">
      <w:start w:val="1"/>
      <w:numFmt w:val="decimal"/>
      <w:lvlText w:val="（%1）"/>
      <w:lvlJc w:val="left"/>
      <w:pPr>
        <w:ind w:left="1370" w:hanging="529"/>
        <w:jc w:val="left"/>
      </w:pPr>
      <w:rPr>
        <w:rFonts w:hint="default"/>
        <w:spacing w:val="-3"/>
        <w:w w:val="100"/>
        <w:lang w:val="zh-CN" w:eastAsia="zh-CN" w:bidi="zh-CN"/>
      </w:rPr>
    </w:lvl>
    <w:lvl w:ilvl="1" w:tentative="0">
      <w:start w:val="0"/>
      <w:numFmt w:val="bullet"/>
      <w:lvlText w:val="•"/>
      <w:lvlJc w:val="left"/>
      <w:pPr>
        <w:ind w:left="2229" w:hanging="529"/>
      </w:pPr>
      <w:rPr>
        <w:rFonts w:hint="default"/>
        <w:lang w:val="zh-CN" w:eastAsia="zh-CN" w:bidi="zh-CN"/>
      </w:rPr>
    </w:lvl>
    <w:lvl w:ilvl="2" w:tentative="0">
      <w:start w:val="0"/>
      <w:numFmt w:val="bullet"/>
      <w:lvlText w:val="•"/>
      <w:lvlJc w:val="left"/>
      <w:pPr>
        <w:ind w:left="3098" w:hanging="529"/>
      </w:pPr>
      <w:rPr>
        <w:rFonts w:hint="default"/>
        <w:lang w:val="zh-CN" w:eastAsia="zh-CN" w:bidi="zh-CN"/>
      </w:rPr>
    </w:lvl>
    <w:lvl w:ilvl="3" w:tentative="0">
      <w:start w:val="0"/>
      <w:numFmt w:val="bullet"/>
      <w:lvlText w:val="•"/>
      <w:lvlJc w:val="left"/>
      <w:pPr>
        <w:ind w:left="3966" w:hanging="529"/>
      </w:pPr>
      <w:rPr>
        <w:rFonts w:hint="default"/>
        <w:lang w:val="zh-CN" w:eastAsia="zh-CN" w:bidi="zh-CN"/>
      </w:rPr>
    </w:lvl>
    <w:lvl w:ilvl="4" w:tentative="0">
      <w:start w:val="0"/>
      <w:numFmt w:val="bullet"/>
      <w:lvlText w:val="•"/>
      <w:lvlJc w:val="left"/>
      <w:pPr>
        <w:ind w:left="4835" w:hanging="529"/>
      </w:pPr>
      <w:rPr>
        <w:rFonts w:hint="default"/>
        <w:lang w:val="zh-CN" w:eastAsia="zh-CN" w:bidi="zh-CN"/>
      </w:rPr>
    </w:lvl>
    <w:lvl w:ilvl="5" w:tentative="0">
      <w:start w:val="0"/>
      <w:numFmt w:val="bullet"/>
      <w:lvlText w:val="•"/>
      <w:lvlJc w:val="left"/>
      <w:pPr>
        <w:ind w:left="5704" w:hanging="529"/>
      </w:pPr>
      <w:rPr>
        <w:rFonts w:hint="default"/>
        <w:lang w:val="zh-CN" w:eastAsia="zh-CN" w:bidi="zh-CN"/>
      </w:rPr>
    </w:lvl>
    <w:lvl w:ilvl="6" w:tentative="0">
      <w:start w:val="0"/>
      <w:numFmt w:val="bullet"/>
      <w:lvlText w:val="•"/>
      <w:lvlJc w:val="left"/>
      <w:pPr>
        <w:ind w:left="6572" w:hanging="529"/>
      </w:pPr>
      <w:rPr>
        <w:rFonts w:hint="default"/>
        <w:lang w:val="zh-CN" w:eastAsia="zh-CN" w:bidi="zh-CN"/>
      </w:rPr>
    </w:lvl>
    <w:lvl w:ilvl="7" w:tentative="0">
      <w:start w:val="0"/>
      <w:numFmt w:val="bullet"/>
      <w:lvlText w:val="•"/>
      <w:lvlJc w:val="left"/>
      <w:pPr>
        <w:ind w:left="7441" w:hanging="529"/>
      </w:pPr>
      <w:rPr>
        <w:rFonts w:hint="default"/>
        <w:lang w:val="zh-CN" w:eastAsia="zh-CN" w:bidi="zh-CN"/>
      </w:rPr>
    </w:lvl>
    <w:lvl w:ilvl="8" w:tentative="0">
      <w:start w:val="0"/>
      <w:numFmt w:val="bullet"/>
      <w:lvlText w:val="•"/>
      <w:lvlJc w:val="left"/>
      <w:pPr>
        <w:ind w:left="8310" w:hanging="529"/>
      </w:pPr>
      <w:rPr>
        <w:rFonts w:hint="default"/>
        <w:lang w:val="zh-CN" w:eastAsia="zh-CN" w:bidi="zh-CN"/>
      </w:rPr>
    </w:lvl>
  </w:abstractNum>
  <w:abstractNum w:abstractNumId="14">
    <w:nsid w:val="67395BDF"/>
    <w:multiLevelType w:val="singleLevel"/>
    <w:tmpl w:val="67395BDF"/>
    <w:lvl w:ilvl="0" w:tentative="0">
      <w:start w:val="1"/>
      <w:numFmt w:val="chineseCounting"/>
      <w:suff w:val="nothing"/>
      <w:lvlText w:val="%1、"/>
      <w:lvlJc w:val="left"/>
      <w:rPr>
        <w:rFonts w:hint="eastAsia"/>
      </w:rPr>
    </w:lvl>
  </w:abstractNum>
  <w:abstractNum w:abstractNumId="15">
    <w:nsid w:val="6AA87ED2"/>
    <w:multiLevelType w:val="singleLevel"/>
    <w:tmpl w:val="6AA87ED2"/>
    <w:lvl w:ilvl="0" w:tentative="0">
      <w:start w:val="1"/>
      <w:numFmt w:val="decimal"/>
      <w:suff w:val="nothing"/>
      <w:lvlText w:val="%1、"/>
      <w:lvlJc w:val="left"/>
      <w:rPr>
        <w:rFonts w:hint="default"/>
        <w:b/>
        <w:bCs/>
      </w:rPr>
    </w:lvl>
  </w:abstractNum>
  <w:num w:numId="1">
    <w:abstractNumId w:val="14"/>
  </w:num>
  <w:num w:numId="2">
    <w:abstractNumId w:val="0"/>
  </w:num>
  <w:num w:numId="3">
    <w:abstractNumId w:val="15"/>
  </w:num>
  <w:num w:numId="4">
    <w:abstractNumId w:val="6"/>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8"/>
  </w:num>
  <w:num w:numId="12">
    <w:abstractNumId w:val="2"/>
  </w:num>
  <w:num w:numId="13">
    <w:abstractNumId w:val="13"/>
  </w:num>
  <w:num w:numId="14">
    <w:abstractNumId w:val="9"/>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DUyYThlZjczMWUxZjBjM2FhNTU5OThhZTAzZTcifQ=="/>
  </w:docVars>
  <w:rsids>
    <w:rsidRoot w:val="00AB3077"/>
    <w:rsid w:val="00002358"/>
    <w:rsid w:val="0000578D"/>
    <w:rsid w:val="00006863"/>
    <w:rsid w:val="00007251"/>
    <w:rsid w:val="00014419"/>
    <w:rsid w:val="00016AF8"/>
    <w:rsid w:val="00017B7C"/>
    <w:rsid w:val="0002644C"/>
    <w:rsid w:val="000315E6"/>
    <w:rsid w:val="000350B6"/>
    <w:rsid w:val="00036EEC"/>
    <w:rsid w:val="00043842"/>
    <w:rsid w:val="00044AF2"/>
    <w:rsid w:val="00047C93"/>
    <w:rsid w:val="000509F9"/>
    <w:rsid w:val="00052DB2"/>
    <w:rsid w:val="00053F98"/>
    <w:rsid w:val="000541E0"/>
    <w:rsid w:val="00060475"/>
    <w:rsid w:val="000622AA"/>
    <w:rsid w:val="00071B8A"/>
    <w:rsid w:val="0007462D"/>
    <w:rsid w:val="00074887"/>
    <w:rsid w:val="000805BB"/>
    <w:rsid w:val="00081208"/>
    <w:rsid w:val="000975C8"/>
    <w:rsid w:val="000A3692"/>
    <w:rsid w:val="000A69EF"/>
    <w:rsid w:val="000B15D2"/>
    <w:rsid w:val="000B2325"/>
    <w:rsid w:val="000B3DB2"/>
    <w:rsid w:val="000C1FF9"/>
    <w:rsid w:val="000C219E"/>
    <w:rsid w:val="000C25CA"/>
    <w:rsid w:val="000C3B51"/>
    <w:rsid w:val="000D128B"/>
    <w:rsid w:val="000D34D3"/>
    <w:rsid w:val="000E0A15"/>
    <w:rsid w:val="000E1D73"/>
    <w:rsid w:val="000E4B9D"/>
    <w:rsid w:val="000F35EC"/>
    <w:rsid w:val="000F49C6"/>
    <w:rsid w:val="001124D6"/>
    <w:rsid w:val="00114601"/>
    <w:rsid w:val="00116041"/>
    <w:rsid w:val="001172EB"/>
    <w:rsid w:val="001233A4"/>
    <w:rsid w:val="00125644"/>
    <w:rsid w:val="0012623B"/>
    <w:rsid w:val="001313C1"/>
    <w:rsid w:val="00132BBF"/>
    <w:rsid w:val="00134A67"/>
    <w:rsid w:val="0013593B"/>
    <w:rsid w:val="00135F09"/>
    <w:rsid w:val="00143048"/>
    <w:rsid w:val="00157EFB"/>
    <w:rsid w:val="00161F64"/>
    <w:rsid w:val="00162842"/>
    <w:rsid w:val="0016346A"/>
    <w:rsid w:val="00163E9F"/>
    <w:rsid w:val="00166CCA"/>
    <w:rsid w:val="00167802"/>
    <w:rsid w:val="001707C1"/>
    <w:rsid w:val="00174037"/>
    <w:rsid w:val="00175FB0"/>
    <w:rsid w:val="00190A01"/>
    <w:rsid w:val="00191F76"/>
    <w:rsid w:val="0019247D"/>
    <w:rsid w:val="00193CB6"/>
    <w:rsid w:val="00195304"/>
    <w:rsid w:val="00195DAF"/>
    <w:rsid w:val="001A242E"/>
    <w:rsid w:val="001A47EC"/>
    <w:rsid w:val="001A5BB2"/>
    <w:rsid w:val="001B18C7"/>
    <w:rsid w:val="001B3B1B"/>
    <w:rsid w:val="001B44BA"/>
    <w:rsid w:val="001B6F0B"/>
    <w:rsid w:val="001C6A5C"/>
    <w:rsid w:val="001D11F1"/>
    <w:rsid w:val="001D2FE1"/>
    <w:rsid w:val="001D3C22"/>
    <w:rsid w:val="001D503B"/>
    <w:rsid w:val="001E4D2F"/>
    <w:rsid w:val="001E6CAD"/>
    <w:rsid w:val="001F1552"/>
    <w:rsid w:val="001F3312"/>
    <w:rsid w:val="001F37AE"/>
    <w:rsid w:val="002003E4"/>
    <w:rsid w:val="002004B6"/>
    <w:rsid w:val="00201612"/>
    <w:rsid w:val="002019C5"/>
    <w:rsid w:val="0021408A"/>
    <w:rsid w:val="002171B9"/>
    <w:rsid w:val="00222C24"/>
    <w:rsid w:val="00224975"/>
    <w:rsid w:val="00226189"/>
    <w:rsid w:val="00226750"/>
    <w:rsid w:val="0023042E"/>
    <w:rsid w:val="0023508E"/>
    <w:rsid w:val="0024347B"/>
    <w:rsid w:val="00244466"/>
    <w:rsid w:val="00257C0A"/>
    <w:rsid w:val="00262F9D"/>
    <w:rsid w:val="00270B8B"/>
    <w:rsid w:val="00273741"/>
    <w:rsid w:val="00274950"/>
    <w:rsid w:val="00283699"/>
    <w:rsid w:val="00286AA1"/>
    <w:rsid w:val="00286CAF"/>
    <w:rsid w:val="00294CBD"/>
    <w:rsid w:val="00296708"/>
    <w:rsid w:val="002A08F9"/>
    <w:rsid w:val="002A0C33"/>
    <w:rsid w:val="002A1C28"/>
    <w:rsid w:val="002A3E36"/>
    <w:rsid w:val="002A591D"/>
    <w:rsid w:val="002A728E"/>
    <w:rsid w:val="002A7417"/>
    <w:rsid w:val="002B0D58"/>
    <w:rsid w:val="002B2120"/>
    <w:rsid w:val="002B3723"/>
    <w:rsid w:val="002B6326"/>
    <w:rsid w:val="002B7AB6"/>
    <w:rsid w:val="002C66BA"/>
    <w:rsid w:val="002D7CE2"/>
    <w:rsid w:val="002E2053"/>
    <w:rsid w:val="002E55A0"/>
    <w:rsid w:val="002E6B13"/>
    <w:rsid w:val="00303369"/>
    <w:rsid w:val="003062AF"/>
    <w:rsid w:val="00306AFD"/>
    <w:rsid w:val="00311481"/>
    <w:rsid w:val="0031208E"/>
    <w:rsid w:val="00314072"/>
    <w:rsid w:val="00320CED"/>
    <w:rsid w:val="003216D4"/>
    <w:rsid w:val="00321707"/>
    <w:rsid w:val="003241EB"/>
    <w:rsid w:val="00325C67"/>
    <w:rsid w:val="00331702"/>
    <w:rsid w:val="00334611"/>
    <w:rsid w:val="0034162F"/>
    <w:rsid w:val="003418F6"/>
    <w:rsid w:val="00342E90"/>
    <w:rsid w:val="00347358"/>
    <w:rsid w:val="003508DD"/>
    <w:rsid w:val="0035196D"/>
    <w:rsid w:val="00355E82"/>
    <w:rsid w:val="00357339"/>
    <w:rsid w:val="003651E3"/>
    <w:rsid w:val="0036640A"/>
    <w:rsid w:val="00372DA2"/>
    <w:rsid w:val="00372E07"/>
    <w:rsid w:val="0037379C"/>
    <w:rsid w:val="00380950"/>
    <w:rsid w:val="00382659"/>
    <w:rsid w:val="00384BC6"/>
    <w:rsid w:val="00385F69"/>
    <w:rsid w:val="00390F70"/>
    <w:rsid w:val="00391F1E"/>
    <w:rsid w:val="00393612"/>
    <w:rsid w:val="003943BB"/>
    <w:rsid w:val="003A2399"/>
    <w:rsid w:val="003A685A"/>
    <w:rsid w:val="003B3B10"/>
    <w:rsid w:val="003B599D"/>
    <w:rsid w:val="003C0A05"/>
    <w:rsid w:val="003C5A88"/>
    <w:rsid w:val="003D1C40"/>
    <w:rsid w:val="003D310A"/>
    <w:rsid w:val="003D4FFF"/>
    <w:rsid w:val="003E3A0F"/>
    <w:rsid w:val="003F1EDF"/>
    <w:rsid w:val="003F27DD"/>
    <w:rsid w:val="003F2BA8"/>
    <w:rsid w:val="003F32A0"/>
    <w:rsid w:val="003F7904"/>
    <w:rsid w:val="00401124"/>
    <w:rsid w:val="004015A4"/>
    <w:rsid w:val="004062B5"/>
    <w:rsid w:val="0040680B"/>
    <w:rsid w:val="00411371"/>
    <w:rsid w:val="00431B10"/>
    <w:rsid w:val="00431E80"/>
    <w:rsid w:val="00440DBC"/>
    <w:rsid w:val="0044370E"/>
    <w:rsid w:val="0044681F"/>
    <w:rsid w:val="00460205"/>
    <w:rsid w:val="0046206B"/>
    <w:rsid w:val="004621F0"/>
    <w:rsid w:val="00463F22"/>
    <w:rsid w:val="0046639B"/>
    <w:rsid w:val="00470AD6"/>
    <w:rsid w:val="00471142"/>
    <w:rsid w:val="0048071E"/>
    <w:rsid w:val="00485A57"/>
    <w:rsid w:val="0049487A"/>
    <w:rsid w:val="00496A0C"/>
    <w:rsid w:val="004B2D45"/>
    <w:rsid w:val="004B3271"/>
    <w:rsid w:val="004B34B1"/>
    <w:rsid w:val="004B444D"/>
    <w:rsid w:val="004B5BB2"/>
    <w:rsid w:val="004B5C38"/>
    <w:rsid w:val="004B6D96"/>
    <w:rsid w:val="004B78D2"/>
    <w:rsid w:val="004C1B64"/>
    <w:rsid w:val="004C28D6"/>
    <w:rsid w:val="004D35A1"/>
    <w:rsid w:val="004D6EA8"/>
    <w:rsid w:val="004E0A6E"/>
    <w:rsid w:val="004E49E9"/>
    <w:rsid w:val="004F0520"/>
    <w:rsid w:val="004F06AB"/>
    <w:rsid w:val="004F0856"/>
    <w:rsid w:val="004F3D32"/>
    <w:rsid w:val="004F7E31"/>
    <w:rsid w:val="00501BC7"/>
    <w:rsid w:val="0050636C"/>
    <w:rsid w:val="005123C0"/>
    <w:rsid w:val="00513F17"/>
    <w:rsid w:val="00517006"/>
    <w:rsid w:val="00523A2A"/>
    <w:rsid w:val="00525537"/>
    <w:rsid w:val="005267AD"/>
    <w:rsid w:val="00526D20"/>
    <w:rsid w:val="00527655"/>
    <w:rsid w:val="00531211"/>
    <w:rsid w:val="00533281"/>
    <w:rsid w:val="00534A61"/>
    <w:rsid w:val="005400D2"/>
    <w:rsid w:val="0054339F"/>
    <w:rsid w:val="00544222"/>
    <w:rsid w:val="00554EFC"/>
    <w:rsid w:val="0055682C"/>
    <w:rsid w:val="00571340"/>
    <w:rsid w:val="00583031"/>
    <w:rsid w:val="00592190"/>
    <w:rsid w:val="0059662A"/>
    <w:rsid w:val="005A1C91"/>
    <w:rsid w:val="005A3202"/>
    <w:rsid w:val="005A3960"/>
    <w:rsid w:val="005A3EA1"/>
    <w:rsid w:val="005B055E"/>
    <w:rsid w:val="005B1602"/>
    <w:rsid w:val="005B2061"/>
    <w:rsid w:val="005B2F4E"/>
    <w:rsid w:val="005B5502"/>
    <w:rsid w:val="005B7556"/>
    <w:rsid w:val="005B76CA"/>
    <w:rsid w:val="005C5505"/>
    <w:rsid w:val="005D2240"/>
    <w:rsid w:val="005D4878"/>
    <w:rsid w:val="005E0E68"/>
    <w:rsid w:val="005E3035"/>
    <w:rsid w:val="005E3F94"/>
    <w:rsid w:val="005E687E"/>
    <w:rsid w:val="005F01C8"/>
    <w:rsid w:val="005F4A6C"/>
    <w:rsid w:val="005F4FBF"/>
    <w:rsid w:val="005F7965"/>
    <w:rsid w:val="00600FBE"/>
    <w:rsid w:val="00602791"/>
    <w:rsid w:val="00610160"/>
    <w:rsid w:val="00612E86"/>
    <w:rsid w:val="0061370B"/>
    <w:rsid w:val="00613E21"/>
    <w:rsid w:val="00616252"/>
    <w:rsid w:val="00617D47"/>
    <w:rsid w:val="0062643F"/>
    <w:rsid w:val="0063591C"/>
    <w:rsid w:val="006413B5"/>
    <w:rsid w:val="0064156B"/>
    <w:rsid w:val="00646D5B"/>
    <w:rsid w:val="00647007"/>
    <w:rsid w:val="0064799F"/>
    <w:rsid w:val="006557A2"/>
    <w:rsid w:val="006609D0"/>
    <w:rsid w:val="00660C41"/>
    <w:rsid w:val="00661C7A"/>
    <w:rsid w:val="00661D0A"/>
    <w:rsid w:val="00664F3D"/>
    <w:rsid w:val="00666675"/>
    <w:rsid w:val="00667CA8"/>
    <w:rsid w:val="0067041D"/>
    <w:rsid w:val="0067046E"/>
    <w:rsid w:val="006732D6"/>
    <w:rsid w:val="0067669F"/>
    <w:rsid w:val="0068033F"/>
    <w:rsid w:val="0068067F"/>
    <w:rsid w:val="00684295"/>
    <w:rsid w:val="00685844"/>
    <w:rsid w:val="00685E54"/>
    <w:rsid w:val="006870AF"/>
    <w:rsid w:val="00687F4A"/>
    <w:rsid w:val="00693ADA"/>
    <w:rsid w:val="00694D7A"/>
    <w:rsid w:val="00694E29"/>
    <w:rsid w:val="006955CA"/>
    <w:rsid w:val="00696259"/>
    <w:rsid w:val="006A1017"/>
    <w:rsid w:val="006A6208"/>
    <w:rsid w:val="006B44CB"/>
    <w:rsid w:val="006B69EE"/>
    <w:rsid w:val="006B76E0"/>
    <w:rsid w:val="006B7AAC"/>
    <w:rsid w:val="006C0D97"/>
    <w:rsid w:val="006C1B22"/>
    <w:rsid w:val="006C1D77"/>
    <w:rsid w:val="006C4863"/>
    <w:rsid w:val="006E0493"/>
    <w:rsid w:val="006E07CC"/>
    <w:rsid w:val="006E5AD9"/>
    <w:rsid w:val="006F2D9B"/>
    <w:rsid w:val="00707CF5"/>
    <w:rsid w:val="007109A8"/>
    <w:rsid w:val="00712896"/>
    <w:rsid w:val="007150E3"/>
    <w:rsid w:val="00715537"/>
    <w:rsid w:val="0072152D"/>
    <w:rsid w:val="0072787D"/>
    <w:rsid w:val="007336BB"/>
    <w:rsid w:val="00743D49"/>
    <w:rsid w:val="007500BA"/>
    <w:rsid w:val="007531C1"/>
    <w:rsid w:val="00753C45"/>
    <w:rsid w:val="007608FA"/>
    <w:rsid w:val="00767F7F"/>
    <w:rsid w:val="00774F87"/>
    <w:rsid w:val="00777F4D"/>
    <w:rsid w:val="00781AF3"/>
    <w:rsid w:val="007838F7"/>
    <w:rsid w:val="007A114C"/>
    <w:rsid w:val="007A1832"/>
    <w:rsid w:val="007A4668"/>
    <w:rsid w:val="007B03C5"/>
    <w:rsid w:val="007B2819"/>
    <w:rsid w:val="007C0902"/>
    <w:rsid w:val="007D0372"/>
    <w:rsid w:val="007D555A"/>
    <w:rsid w:val="007D55CE"/>
    <w:rsid w:val="007E0808"/>
    <w:rsid w:val="007E575E"/>
    <w:rsid w:val="007E5DCC"/>
    <w:rsid w:val="007E7FFE"/>
    <w:rsid w:val="007F4665"/>
    <w:rsid w:val="007F73B1"/>
    <w:rsid w:val="0080256A"/>
    <w:rsid w:val="00804B37"/>
    <w:rsid w:val="008077FC"/>
    <w:rsid w:val="00813C57"/>
    <w:rsid w:val="008153AA"/>
    <w:rsid w:val="00817071"/>
    <w:rsid w:val="0082366F"/>
    <w:rsid w:val="008268C1"/>
    <w:rsid w:val="008355B0"/>
    <w:rsid w:val="00836C6B"/>
    <w:rsid w:val="00841E72"/>
    <w:rsid w:val="00850A6D"/>
    <w:rsid w:val="00853733"/>
    <w:rsid w:val="008661ED"/>
    <w:rsid w:val="00867BD2"/>
    <w:rsid w:val="00870BC0"/>
    <w:rsid w:val="00871B1D"/>
    <w:rsid w:val="008738AE"/>
    <w:rsid w:val="008746D9"/>
    <w:rsid w:val="00875ABC"/>
    <w:rsid w:val="00876988"/>
    <w:rsid w:val="0088649F"/>
    <w:rsid w:val="0088722E"/>
    <w:rsid w:val="0089059A"/>
    <w:rsid w:val="00891F50"/>
    <w:rsid w:val="00894A28"/>
    <w:rsid w:val="00894FE1"/>
    <w:rsid w:val="00895B99"/>
    <w:rsid w:val="00897CC5"/>
    <w:rsid w:val="008A1151"/>
    <w:rsid w:val="008A142E"/>
    <w:rsid w:val="008A4B2D"/>
    <w:rsid w:val="008A5070"/>
    <w:rsid w:val="008A67C5"/>
    <w:rsid w:val="008A7D8F"/>
    <w:rsid w:val="008B0A2D"/>
    <w:rsid w:val="008B36F2"/>
    <w:rsid w:val="008B46B1"/>
    <w:rsid w:val="008B58DE"/>
    <w:rsid w:val="008B6D4C"/>
    <w:rsid w:val="008C0FF5"/>
    <w:rsid w:val="008C17BB"/>
    <w:rsid w:val="008C309C"/>
    <w:rsid w:val="008C47E4"/>
    <w:rsid w:val="008C5413"/>
    <w:rsid w:val="008C776A"/>
    <w:rsid w:val="008D4438"/>
    <w:rsid w:val="008D68C6"/>
    <w:rsid w:val="008E5D0D"/>
    <w:rsid w:val="008F15EC"/>
    <w:rsid w:val="008F28E6"/>
    <w:rsid w:val="008F4C20"/>
    <w:rsid w:val="0091036E"/>
    <w:rsid w:val="00912499"/>
    <w:rsid w:val="00912C5C"/>
    <w:rsid w:val="00917149"/>
    <w:rsid w:val="00920ADB"/>
    <w:rsid w:val="009444A7"/>
    <w:rsid w:val="00945D79"/>
    <w:rsid w:val="00947AE9"/>
    <w:rsid w:val="009509D7"/>
    <w:rsid w:val="009517DF"/>
    <w:rsid w:val="00960DE8"/>
    <w:rsid w:val="00961F64"/>
    <w:rsid w:val="009678AA"/>
    <w:rsid w:val="00980408"/>
    <w:rsid w:val="0098064F"/>
    <w:rsid w:val="009878E5"/>
    <w:rsid w:val="009917AC"/>
    <w:rsid w:val="009928E4"/>
    <w:rsid w:val="00992C95"/>
    <w:rsid w:val="009A5D35"/>
    <w:rsid w:val="009A7651"/>
    <w:rsid w:val="009B4428"/>
    <w:rsid w:val="009C5A84"/>
    <w:rsid w:val="009C6819"/>
    <w:rsid w:val="009D7B7E"/>
    <w:rsid w:val="009E31CD"/>
    <w:rsid w:val="00A03F08"/>
    <w:rsid w:val="00A0453A"/>
    <w:rsid w:val="00A0488A"/>
    <w:rsid w:val="00A057EA"/>
    <w:rsid w:val="00A067BE"/>
    <w:rsid w:val="00A12AF7"/>
    <w:rsid w:val="00A13E8D"/>
    <w:rsid w:val="00A20B54"/>
    <w:rsid w:val="00A21418"/>
    <w:rsid w:val="00A231FE"/>
    <w:rsid w:val="00A27283"/>
    <w:rsid w:val="00A313AE"/>
    <w:rsid w:val="00A31473"/>
    <w:rsid w:val="00A34557"/>
    <w:rsid w:val="00A37F42"/>
    <w:rsid w:val="00A414F3"/>
    <w:rsid w:val="00A441F5"/>
    <w:rsid w:val="00A47DBB"/>
    <w:rsid w:val="00A61092"/>
    <w:rsid w:val="00A61622"/>
    <w:rsid w:val="00A63103"/>
    <w:rsid w:val="00A6405E"/>
    <w:rsid w:val="00A66446"/>
    <w:rsid w:val="00A702E0"/>
    <w:rsid w:val="00A728C8"/>
    <w:rsid w:val="00A7438B"/>
    <w:rsid w:val="00A76856"/>
    <w:rsid w:val="00A809C5"/>
    <w:rsid w:val="00A80CA9"/>
    <w:rsid w:val="00A80DCB"/>
    <w:rsid w:val="00A83A7D"/>
    <w:rsid w:val="00A91011"/>
    <w:rsid w:val="00A92106"/>
    <w:rsid w:val="00A95537"/>
    <w:rsid w:val="00AA3A72"/>
    <w:rsid w:val="00AB3077"/>
    <w:rsid w:val="00AB5ABF"/>
    <w:rsid w:val="00AB6932"/>
    <w:rsid w:val="00AC291E"/>
    <w:rsid w:val="00AC6A5E"/>
    <w:rsid w:val="00AC7B06"/>
    <w:rsid w:val="00AC7D0D"/>
    <w:rsid w:val="00AD29A0"/>
    <w:rsid w:val="00AD5F10"/>
    <w:rsid w:val="00AD62C6"/>
    <w:rsid w:val="00AE25AB"/>
    <w:rsid w:val="00AF18FB"/>
    <w:rsid w:val="00AF2167"/>
    <w:rsid w:val="00AF434A"/>
    <w:rsid w:val="00AF4BBB"/>
    <w:rsid w:val="00AF7DCD"/>
    <w:rsid w:val="00B00574"/>
    <w:rsid w:val="00B0670C"/>
    <w:rsid w:val="00B06D8D"/>
    <w:rsid w:val="00B1088B"/>
    <w:rsid w:val="00B17321"/>
    <w:rsid w:val="00B17868"/>
    <w:rsid w:val="00B20BDE"/>
    <w:rsid w:val="00B24A14"/>
    <w:rsid w:val="00B2759C"/>
    <w:rsid w:val="00B27F5F"/>
    <w:rsid w:val="00B36456"/>
    <w:rsid w:val="00B405FA"/>
    <w:rsid w:val="00B417E8"/>
    <w:rsid w:val="00B52CF2"/>
    <w:rsid w:val="00B533CA"/>
    <w:rsid w:val="00B64D5D"/>
    <w:rsid w:val="00B675D2"/>
    <w:rsid w:val="00B73E4F"/>
    <w:rsid w:val="00B9210C"/>
    <w:rsid w:val="00B9449C"/>
    <w:rsid w:val="00B95999"/>
    <w:rsid w:val="00B95D14"/>
    <w:rsid w:val="00BB07A3"/>
    <w:rsid w:val="00BB0AD5"/>
    <w:rsid w:val="00BB6A43"/>
    <w:rsid w:val="00BC051A"/>
    <w:rsid w:val="00BC51F9"/>
    <w:rsid w:val="00BC767E"/>
    <w:rsid w:val="00BD4A3B"/>
    <w:rsid w:val="00BD4CCB"/>
    <w:rsid w:val="00BD6EBD"/>
    <w:rsid w:val="00BD76B1"/>
    <w:rsid w:val="00BE047F"/>
    <w:rsid w:val="00BE7504"/>
    <w:rsid w:val="00BF17D3"/>
    <w:rsid w:val="00C0080E"/>
    <w:rsid w:val="00C008D0"/>
    <w:rsid w:val="00C0638F"/>
    <w:rsid w:val="00C06E06"/>
    <w:rsid w:val="00C1328F"/>
    <w:rsid w:val="00C16AD8"/>
    <w:rsid w:val="00C2242D"/>
    <w:rsid w:val="00C24978"/>
    <w:rsid w:val="00C2711C"/>
    <w:rsid w:val="00C3261E"/>
    <w:rsid w:val="00C370E0"/>
    <w:rsid w:val="00C40FEB"/>
    <w:rsid w:val="00C411BC"/>
    <w:rsid w:val="00C412B0"/>
    <w:rsid w:val="00C449B0"/>
    <w:rsid w:val="00C46567"/>
    <w:rsid w:val="00C467B2"/>
    <w:rsid w:val="00C46A83"/>
    <w:rsid w:val="00C46CD4"/>
    <w:rsid w:val="00C4747B"/>
    <w:rsid w:val="00C478A1"/>
    <w:rsid w:val="00C501BC"/>
    <w:rsid w:val="00C50FE5"/>
    <w:rsid w:val="00C51760"/>
    <w:rsid w:val="00C54DFE"/>
    <w:rsid w:val="00C55E17"/>
    <w:rsid w:val="00C576A5"/>
    <w:rsid w:val="00C605A8"/>
    <w:rsid w:val="00C626C3"/>
    <w:rsid w:val="00C67490"/>
    <w:rsid w:val="00C75515"/>
    <w:rsid w:val="00C7564E"/>
    <w:rsid w:val="00C80C5C"/>
    <w:rsid w:val="00C84EF7"/>
    <w:rsid w:val="00C85FEB"/>
    <w:rsid w:val="00C86A4F"/>
    <w:rsid w:val="00C9059C"/>
    <w:rsid w:val="00C90702"/>
    <w:rsid w:val="00C932F5"/>
    <w:rsid w:val="00C954A8"/>
    <w:rsid w:val="00CA7D51"/>
    <w:rsid w:val="00CB2C52"/>
    <w:rsid w:val="00CB377E"/>
    <w:rsid w:val="00CB3D2A"/>
    <w:rsid w:val="00CB601D"/>
    <w:rsid w:val="00CB6482"/>
    <w:rsid w:val="00CC47EB"/>
    <w:rsid w:val="00CC5848"/>
    <w:rsid w:val="00CC7E36"/>
    <w:rsid w:val="00CD39C8"/>
    <w:rsid w:val="00CD5C42"/>
    <w:rsid w:val="00CD7B07"/>
    <w:rsid w:val="00CE083C"/>
    <w:rsid w:val="00CE576D"/>
    <w:rsid w:val="00CE5D2D"/>
    <w:rsid w:val="00CE6C59"/>
    <w:rsid w:val="00CF17F2"/>
    <w:rsid w:val="00D02850"/>
    <w:rsid w:val="00D06190"/>
    <w:rsid w:val="00D07B83"/>
    <w:rsid w:val="00D117C5"/>
    <w:rsid w:val="00D11E83"/>
    <w:rsid w:val="00D1706A"/>
    <w:rsid w:val="00D2315E"/>
    <w:rsid w:val="00D2400D"/>
    <w:rsid w:val="00D26E65"/>
    <w:rsid w:val="00D342EC"/>
    <w:rsid w:val="00D376CE"/>
    <w:rsid w:val="00D37F6C"/>
    <w:rsid w:val="00D44E36"/>
    <w:rsid w:val="00D45F93"/>
    <w:rsid w:val="00D52DEA"/>
    <w:rsid w:val="00D55D25"/>
    <w:rsid w:val="00D617D7"/>
    <w:rsid w:val="00D6347E"/>
    <w:rsid w:val="00D63F51"/>
    <w:rsid w:val="00D7079C"/>
    <w:rsid w:val="00D72410"/>
    <w:rsid w:val="00D75B42"/>
    <w:rsid w:val="00D77863"/>
    <w:rsid w:val="00D77C9C"/>
    <w:rsid w:val="00D837DE"/>
    <w:rsid w:val="00D8503F"/>
    <w:rsid w:val="00D8763B"/>
    <w:rsid w:val="00D87657"/>
    <w:rsid w:val="00D92A0C"/>
    <w:rsid w:val="00D95743"/>
    <w:rsid w:val="00DA4A3B"/>
    <w:rsid w:val="00DA50CE"/>
    <w:rsid w:val="00DB0611"/>
    <w:rsid w:val="00DB2065"/>
    <w:rsid w:val="00DC015E"/>
    <w:rsid w:val="00DC43C7"/>
    <w:rsid w:val="00DC6A0E"/>
    <w:rsid w:val="00DD25CE"/>
    <w:rsid w:val="00DE0A4F"/>
    <w:rsid w:val="00DE2D5C"/>
    <w:rsid w:val="00DE50FD"/>
    <w:rsid w:val="00DE7D4B"/>
    <w:rsid w:val="00DE7E60"/>
    <w:rsid w:val="00DF0642"/>
    <w:rsid w:val="00DF51CD"/>
    <w:rsid w:val="00E013B4"/>
    <w:rsid w:val="00E0193B"/>
    <w:rsid w:val="00E05CBD"/>
    <w:rsid w:val="00E117B1"/>
    <w:rsid w:val="00E14165"/>
    <w:rsid w:val="00E16F0A"/>
    <w:rsid w:val="00E206AA"/>
    <w:rsid w:val="00E21D97"/>
    <w:rsid w:val="00E26816"/>
    <w:rsid w:val="00E40CC0"/>
    <w:rsid w:val="00E441EF"/>
    <w:rsid w:val="00E45887"/>
    <w:rsid w:val="00E5031E"/>
    <w:rsid w:val="00E50360"/>
    <w:rsid w:val="00E50768"/>
    <w:rsid w:val="00E50CB7"/>
    <w:rsid w:val="00E52373"/>
    <w:rsid w:val="00E52682"/>
    <w:rsid w:val="00E52C55"/>
    <w:rsid w:val="00E615F3"/>
    <w:rsid w:val="00E627F9"/>
    <w:rsid w:val="00E62D5F"/>
    <w:rsid w:val="00E65E7D"/>
    <w:rsid w:val="00E82663"/>
    <w:rsid w:val="00E85D2B"/>
    <w:rsid w:val="00E9093B"/>
    <w:rsid w:val="00E92BD7"/>
    <w:rsid w:val="00E93114"/>
    <w:rsid w:val="00E95A88"/>
    <w:rsid w:val="00EA0681"/>
    <w:rsid w:val="00EA53B8"/>
    <w:rsid w:val="00EC1CA1"/>
    <w:rsid w:val="00EC2428"/>
    <w:rsid w:val="00EC560B"/>
    <w:rsid w:val="00EC5BF2"/>
    <w:rsid w:val="00ED4D60"/>
    <w:rsid w:val="00ED5692"/>
    <w:rsid w:val="00EF31DD"/>
    <w:rsid w:val="00EF3473"/>
    <w:rsid w:val="00EF47A3"/>
    <w:rsid w:val="00F01959"/>
    <w:rsid w:val="00F02EF3"/>
    <w:rsid w:val="00F03E0B"/>
    <w:rsid w:val="00F066D7"/>
    <w:rsid w:val="00F25FE0"/>
    <w:rsid w:val="00F34B2B"/>
    <w:rsid w:val="00F447EB"/>
    <w:rsid w:val="00F44C21"/>
    <w:rsid w:val="00F46A23"/>
    <w:rsid w:val="00F51FEA"/>
    <w:rsid w:val="00F5337C"/>
    <w:rsid w:val="00F5628D"/>
    <w:rsid w:val="00F614B9"/>
    <w:rsid w:val="00F670A1"/>
    <w:rsid w:val="00F73D90"/>
    <w:rsid w:val="00F762CD"/>
    <w:rsid w:val="00F767BD"/>
    <w:rsid w:val="00F76F08"/>
    <w:rsid w:val="00F91F9B"/>
    <w:rsid w:val="00FA1FE0"/>
    <w:rsid w:val="00FC1B60"/>
    <w:rsid w:val="00FC5CCC"/>
    <w:rsid w:val="00FC5F45"/>
    <w:rsid w:val="00FC7BB2"/>
    <w:rsid w:val="00FD51C9"/>
    <w:rsid w:val="00FD6F05"/>
    <w:rsid w:val="00FE28A1"/>
    <w:rsid w:val="00FE50A1"/>
    <w:rsid w:val="00FE5E13"/>
    <w:rsid w:val="00FE60DA"/>
    <w:rsid w:val="00FE726B"/>
    <w:rsid w:val="00FF0AD7"/>
    <w:rsid w:val="00FF42AA"/>
    <w:rsid w:val="00FF6CAB"/>
    <w:rsid w:val="00FF72E8"/>
    <w:rsid w:val="0181791D"/>
    <w:rsid w:val="01826A54"/>
    <w:rsid w:val="01A379D0"/>
    <w:rsid w:val="01A9769C"/>
    <w:rsid w:val="01CE27A6"/>
    <w:rsid w:val="02137664"/>
    <w:rsid w:val="02651932"/>
    <w:rsid w:val="0265768F"/>
    <w:rsid w:val="02685C85"/>
    <w:rsid w:val="02752EDD"/>
    <w:rsid w:val="028247F4"/>
    <w:rsid w:val="02CF2482"/>
    <w:rsid w:val="02E8479C"/>
    <w:rsid w:val="03486758"/>
    <w:rsid w:val="03533155"/>
    <w:rsid w:val="035662A7"/>
    <w:rsid w:val="03880AB0"/>
    <w:rsid w:val="042264AF"/>
    <w:rsid w:val="04AD709E"/>
    <w:rsid w:val="05022EA3"/>
    <w:rsid w:val="05265F9C"/>
    <w:rsid w:val="05516BE1"/>
    <w:rsid w:val="057851AB"/>
    <w:rsid w:val="05D46B3B"/>
    <w:rsid w:val="062C2212"/>
    <w:rsid w:val="06374DA6"/>
    <w:rsid w:val="064B2AB1"/>
    <w:rsid w:val="06F97EB3"/>
    <w:rsid w:val="07157237"/>
    <w:rsid w:val="07FC483F"/>
    <w:rsid w:val="080F6581"/>
    <w:rsid w:val="087911A9"/>
    <w:rsid w:val="08B54361"/>
    <w:rsid w:val="08C130C3"/>
    <w:rsid w:val="08EE6773"/>
    <w:rsid w:val="090F236F"/>
    <w:rsid w:val="0A7A7BAA"/>
    <w:rsid w:val="0AC71681"/>
    <w:rsid w:val="0B0871ED"/>
    <w:rsid w:val="0B804432"/>
    <w:rsid w:val="0B9E1893"/>
    <w:rsid w:val="0BBB0585"/>
    <w:rsid w:val="0BBD3D45"/>
    <w:rsid w:val="0BD72F23"/>
    <w:rsid w:val="0BE70F2F"/>
    <w:rsid w:val="0BF435B3"/>
    <w:rsid w:val="0C3E4F34"/>
    <w:rsid w:val="0CFD5F1A"/>
    <w:rsid w:val="0D0F2768"/>
    <w:rsid w:val="0DA82B29"/>
    <w:rsid w:val="0DCD44C9"/>
    <w:rsid w:val="0E4838C2"/>
    <w:rsid w:val="0E6F61B2"/>
    <w:rsid w:val="0EF41FB9"/>
    <w:rsid w:val="0F333CB5"/>
    <w:rsid w:val="0F4B5E78"/>
    <w:rsid w:val="0F87344A"/>
    <w:rsid w:val="0F9C2B60"/>
    <w:rsid w:val="0FD33F7F"/>
    <w:rsid w:val="0FED2FB9"/>
    <w:rsid w:val="10327315"/>
    <w:rsid w:val="109C6B58"/>
    <w:rsid w:val="10B17C2B"/>
    <w:rsid w:val="112F01E4"/>
    <w:rsid w:val="11DC7F4D"/>
    <w:rsid w:val="12FB6BB2"/>
    <w:rsid w:val="137D5DC4"/>
    <w:rsid w:val="140125B4"/>
    <w:rsid w:val="14CA7FA4"/>
    <w:rsid w:val="15AB5707"/>
    <w:rsid w:val="15D11D37"/>
    <w:rsid w:val="164A1534"/>
    <w:rsid w:val="16972244"/>
    <w:rsid w:val="16CB15DC"/>
    <w:rsid w:val="17205366"/>
    <w:rsid w:val="17310E54"/>
    <w:rsid w:val="17A9104F"/>
    <w:rsid w:val="1809101D"/>
    <w:rsid w:val="18DC2272"/>
    <w:rsid w:val="18EE4FEB"/>
    <w:rsid w:val="192F0A06"/>
    <w:rsid w:val="193A7438"/>
    <w:rsid w:val="19627A7B"/>
    <w:rsid w:val="1B32157C"/>
    <w:rsid w:val="1B46651D"/>
    <w:rsid w:val="1B602431"/>
    <w:rsid w:val="1B7E1291"/>
    <w:rsid w:val="1B981574"/>
    <w:rsid w:val="1BC52C49"/>
    <w:rsid w:val="1C510342"/>
    <w:rsid w:val="1CAE6889"/>
    <w:rsid w:val="1CD809AA"/>
    <w:rsid w:val="1CE50AAC"/>
    <w:rsid w:val="1D146056"/>
    <w:rsid w:val="1DDC682C"/>
    <w:rsid w:val="1DE4454A"/>
    <w:rsid w:val="1E6F5310"/>
    <w:rsid w:val="1EAD52AB"/>
    <w:rsid w:val="1F16385C"/>
    <w:rsid w:val="1F5B3476"/>
    <w:rsid w:val="1FD63F6B"/>
    <w:rsid w:val="1FE202F5"/>
    <w:rsid w:val="20093C1F"/>
    <w:rsid w:val="205B3D31"/>
    <w:rsid w:val="21574DAB"/>
    <w:rsid w:val="21C7795A"/>
    <w:rsid w:val="21EF063D"/>
    <w:rsid w:val="21F26E49"/>
    <w:rsid w:val="224765E6"/>
    <w:rsid w:val="229B3EA5"/>
    <w:rsid w:val="22CB55FE"/>
    <w:rsid w:val="22F80C79"/>
    <w:rsid w:val="232B58A8"/>
    <w:rsid w:val="2397689A"/>
    <w:rsid w:val="23FD54E3"/>
    <w:rsid w:val="243E6140"/>
    <w:rsid w:val="24690162"/>
    <w:rsid w:val="24C759F3"/>
    <w:rsid w:val="2583078D"/>
    <w:rsid w:val="25834BEC"/>
    <w:rsid w:val="25DB03A9"/>
    <w:rsid w:val="25E80758"/>
    <w:rsid w:val="25FE14CD"/>
    <w:rsid w:val="26207C03"/>
    <w:rsid w:val="267D6DA7"/>
    <w:rsid w:val="26890CB0"/>
    <w:rsid w:val="26F3461C"/>
    <w:rsid w:val="271038F8"/>
    <w:rsid w:val="27181100"/>
    <w:rsid w:val="2734543E"/>
    <w:rsid w:val="276404BC"/>
    <w:rsid w:val="27BF1F83"/>
    <w:rsid w:val="27F96FDF"/>
    <w:rsid w:val="2872707F"/>
    <w:rsid w:val="287D3578"/>
    <w:rsid w:val="28A87E23"/>
    <w:rsid w:val="28E16287"/>
    <w:rsid w:val="28E837DB"/>
    <w:rsid w:val="2947168C"/>
    <w:rsid w:val="295D7878"/>
    <w:rsid w:val="298D02F7"/>
    <w:rsid w:val="29A63643"/>
    <w:rsid w:val="29B819BB"/>
    <w:rsid w:val="29C86635"/>
    <w:rsid w:val="29CF1E07"/>
    <w:rsid w:val="29D408A6"/>
    <w:rsid w:val="2A6972D4"/>
    <w:rsid w:val="2A764527"/>
    <w:rsid w:val="2AB76FFD"/>
    <w:rsid w:val="2B266971"/>
    <w:rsid w:val="2B426032"/>
    <w:rsid w:val="2B4B616B"/>
    <w:rsid w:val="2B6A3EB2"/>
    <w:rsid w:val="2B9564A5"/>
    <w:rsid w:val="2BAF0CFE"/>
    <w:rsid w:val="2C186515"/>
    <w:rsid w:val="2C3E5B52"/>
    <w:rsid w:val="2C6D150F"/>
    <w:rsid w:val="2CE35132"/>
    <w:rsid w:val="2D0666FF"/>
    <w:rsid w:val="2D0F2858"/>
    <w:rsid w:val="2D411830"/>
    <w:rsid w:val="2D446427"/>
    <w:rsid w:val="2D842365"/>
    <w:rsid w:val="2D917B24"/>
    <w:rsid w:val="2D92317D"/>
    <w:rsid w:val="2EBD6D3B"/>
    <w:rsid w:val="2F2C1C29"/>
    <w:rsid w:val="2F9E35CA"/>
    <w:rsid w:val="2FC73CB3"/>
    <w:rsid w:val="30865B1F"/>
    <w:rsid w:val="30923FA3"/>
    <w:rsid w:val="30CB1A62"/>
    <w:rsid w:val="30E9267A"/>
    <w:rsid w:val="312E7F49"/>
    <w:rsid w:val="31B37E53"/>
    <w:rsid w:val="324F3C20"/>
    <w:rsid w:val="32C97752"/>
    <w:rsid w:val="32D95C04"/>
    <w:rsid w:val="33CF55EB"/>
    <w:rsid w:val="341434EC"/>
    <w:rsid w:val="3543612F"/>
    <w:rsid w:val="35AF0374"/>
    <w:rsid w:val="35D8167E"/>
    <w:rsid w:val="36174F90"/>
    <w:rsid w:val="365E28A7"/>
    <w:rsid w:val="36D6068F"/>
    <w:rsid w:val="372213AF"/>
    <w:rsid w:val="37532453"/>
    <w:rsid w:val="37765E16"/>
    <w:rsid w:val="37D35002"/>
    <w:rsid w:val="37EF1BF8"/>
    <w:rsid w:val="380B1C10"/>
    <w:rsid w:val="383134A7"/>
    <w:rsid w:val="399162DB"/>
    <w:rsid w:val="39A410F2"/>
    <w:rsid w:val="3A237D0B"/>
    <w:rsid w:val="3A9C574C"/>
    <w:rsid w:val="3AAE4E95"/>
    <w:rsid w:val="3AD15AFE"/>
    <w:rsid w:val="3AE00415"/>
    <w:rsid w:val="3AE43DF6"/>
    <w:rsid w:val="3AF45A93"/>
    <w:rsid w:val="3AFA64D2"/>
    <w:rsid w:val="3B346395"/>
    <w:rsid w:val="3B5045CC"/>
    <w:rsid w:val="3B5B3198"/>
    <w:rsid w:val="3BA62CE7"/>
    <w:rsid w:val="3C7B6993"/>
    <w:rsid w:val="3CF23D2B"/>
    <w:rsid w:val="3D4677B5"/>
    <w:rsid w:val="3D881AC1"/>
    <w:rsid w:val="3EC87C5E"/>
    <w:rsid w:val="3EE57137"/>
    <w:rsid w:val="3F3818AD"/>
    <w:rsid w:val="3F435503"/>
    <w:rsid w:val="3F973BF8"/>
    <w:rsid w:val="3FF54376"/>
    <w:rsid w:val="40035B3B"/>
    <w:rsid w:val="4017134A"/>
    <w:rsid w:val="40504F70"/>
    <w:rsid w:val="407B6D84"/>
    <w:rsid w:val="40B2100E"/>
    <w:rsid w:val="40DD2EC7"/>
    <w:rsid w:val="40EC7972"/>
    <w:rsid w:val="415A6DC2"/>
    <w:rsid w:val="416F298F"/>
    <w:rsid w:val="41D555E4"/>
    <w:rsid w:val="41FA745A"/>
    <w:rsid w:val="4391379A"/>
    <w:rsid w:val="442D17D6"/>
    <w:rsid w:val="442E3476"/>
    <w:rsid w:val="445F5753"/>
    <w:rsid w:val="445F7F16"/>
    <w:rsid w:val="448413B3"/>
    <w:rsid w:val="44F30C9A"/>
    <w:rsid w:val="454F5639"/>
    <w:rsid w:val="45C06792"/>
    <w:rsid w:val="460642C2"/>
    <w:rsid w:val="46151B78"/>
    <w:rsid w:val="461E4317"/>
    <w:rsid w:val="468B2C41"/>
    <w:rsid w:val="46DD694D"/>
    <w:rsid w:val="46E14D51"/>
    <w:rsid w:val="46ED671C"/>
    <w:rsid w:val="470B687B"/>
    <w:rsid w:val="47194EFB"/>
    <w:rsid w:val="47353B52"/>
    <w:rsid w:val="478A6AE7"/>
    <w:rsid w:val="47AD6A97"/>
    <w:rsid w:val="47B1675D"/>
    <w:rsid w:val="47B37388"/>
    <w:rsid w:val="47BE6245"/>
    <w:rsid w:val="47DB1C68"/>
    <w:rsid w:val="47ED43BA"/>
    <w:rsid w:val="480C5A23"/>
    <w:rsid w:val="481E59F2"/>
    <w:rsid w:val="484B3504"/>
    <w:rsid w:val="487F4F2C"/>
    <w:rsid w:val="48A42FAF"/>
    <w:rsid w:val="48EF6500"/>
    <w:rsid w:val="4A2A3D4F"/>
    <w:rsid w:val="4A776F59"/>
    <w:rsid w:val="4AA868BE"/>
    <w:rsid w:val="4AC24A81"/>
    <w:rsid w:val="4B1A26EE"/>
    <w:rsid w:val="4BA727F9"/>
    <w:rsid w:val="4BE351FF"/>
    <w:rsid w:val="4BF91530"/>
    <w:rsid w:val="4C4E5B8F"/>
    <w:rsid w:val="4C5A33CB"/>
    <w:rsid w:val="4C9230C1"/>
    <w:rsid w:val="4C930CCB"/>
    <w:rsid w:val="4CBA37A2"/>
    <w:rsid w:val="4D371A10"/>
    <w:rsid w:val="4D5943C1"/>
    <w:rsid w:val="4D74760A"/>
    <w:rsid w:val="4E703701"/>
    <w:rsid w:val="4E8E45BE"/>
    <w:rsid w:val="4EE27B83"/>
    <w:rsid w:val="4F1F7619"/>
    <w:rsid w:val="4F4447F1"/>
    <w:rsid w:val="4F4C156D"/>
    <w:rsid w:val="4F702FC5"/>
    <w:rsid w:val="4FB17632"/>
    <w:rsid w:val="4FE8581E"/>
    <w:rsid w:val="501F4A55"/>
    <w:rsid w:val="502E1873"/>
    <w:rsid w:val="50B9335F"/>
    <w:rsid w:val="510A3428"/>
    <w:rsid w:val="522C5328"/>
    <w:rsid w:val="52710E27"/>
    <w:rsid w:val="52D94920"/>
    <w:rsid w:val="52F566CD"/>
    <w:rsid w:val="53284DD8"/>
    <w:rsid w:val="534B3CBF"/>
    <w:rsid w:val="54473A5A"/>
    <w:rsid w:val="54620685"/>
    <w:rsid w:val="54A002ED"/>
    <w:rsid w:val="54CE48C0"/>
    <w:rsid w:val="54E2084C"/>
    <w:rsid w:val="55575D29"/>
    <w:rsid w:val="55715302"/>
    <w:rsid w:val="566D621D"/>
    <w:rsid w:val="56FC594E"/>
    <w:rsid w:val="573F71C8"/>
    <w:rsid w:val="577F4492"/>
    <w:rsid w:val="57A2765E"/>
    <w:rsid w:val="57C904DC"/>
    <w:rsid w:val="57FD5645"/>
    <w:rsid w:val="581D46C3"/>
    <w:rsid w:val="58D36315"/>
    <w:rsid w:val="58FE1175"/>
    <w:rsid w:val="593976A7"/>
    <w:rsid w:val="59A73DD8"/>
    <w:rsid w:val="59F94FBC"/>
    <w:rsid w:val="5A094200"/>
    <w:rsid w:val="5A4A4B2A"/>
    <w:rsid w:val="5A523300"/>
    <w:rsid w:val="5AA32422"/>
    <w:rsid w:val="5ADF1011"/>
    <w:rsid w:val="5B0E5EB2"/>
    <w:rsid w:val="5B65013D"/>
    <w:rsid w:val="5BAA5E3F"/>
    <w:rsid w:val="5BCF1DB1"/>
    <w:rsid w:val="5BE07F6C"/>
    <w:rsid w:val="5C6A2BF0"/>
    <w:rsid w:val="5CFA02D0"/>
    <w:rsid w:val="5D305737"/>
    <w:rsid w:val="5D957CAD"/>
    <w:rsid w:val="5DC037E5"/>
    <w:rsid w:val="5DD60F49"/>
    <w:rsid w:val="5EEC22C8"/>
    <w:rsid w:val="5F297EA0"/>
    <w:rsid w:val="5F9D5639"/>
    <w:rsid w:val="608C2C9A"/>
    <w:rsid w:val="60B23C1E"/>
    <w:rsid w:val="60D84DDA"/>
    <w:rsid w:val="60FC1173"/>
    <w:rsid w:val="60FE5E78"/>
    <w:rsid w:val="615D7A81"/>
    <w:rsid w:val="617301B7"/>
    <w:rsid w:val="617C6D1B"/>
    <w:rsid w:val="6182328F"/>
    <w:rsid w:val="61882440"/>
    <w:rsid w:val="626F16D1"/>
    <w:rsid w:val="62E40ABA"/>
    <w:rsid w:val="631C253B"/>
    <w:rsid w:val="632A772D"/>
    <w:rsid w:val="63500647"/>
    <w:rsid w:val="640D6FEE"/>
    <w:rsid w:val="64D96359"/>
    <w:rsid w:val="652D10E7"/>
    <w:rsid w:val="671A65F6"/>
    <w:rsid w:val="674F54FA"/>
    <w:rsid w:val="67556F4A"/>
    <w:rsid w:val="67D778B6"/>
    <w:rsid w:val="688519B5"/>
    <w:rsid w:val="68BC4728"/>
    <w:rsid w:val="691A14F1"/>
    <w:rsid w:val="69522A9D"/>
    <w:rsid w:val="69B14AF5"/>
    <w:rsid w:val="6A105A8C"/>
    <w:rsid w:val="6A380149"/>
    <w:rsid w:val="6AB50BDA"/>
    <w:rsid w:val="6ABA32C3"/>
    <w:rsid w:val="6B3B2294"/>
    <w:rsid w:val="6B586D7E"/>
    <w:rsid w:val="6BBF1722"/>
    <w:rsid w:val="6BCA1963"/>
    <w:rsid w:val="6C8A10EF"/>
    <w:rsid w:val="6CA45B9B"/>
    <w:rsid w:val="6DAE2CCC"/>
    <w:rsid w:val="6DD96F33"/>
    <w:rsid w:val="6E0B16EF"/>
    <w:rsid w:val="6E0C43BB"/>
    <w:rsid w:val="6EFF7B88"/>
    <w:rsid w:val="6F4447E9"/>
    <w:rsid w:val="6F993123"/>
    <w:rsid w:val="6FFB7B27"/>
    <w:rsid w:val="701062A0"/>
    <w:rsid w:val="7013263B"/>
    <w:rsid w:val="704E514D"/>
    <w:rsid w:val="706D0E2B"/>
    <w:rsid w:val="70997AD7"/>
    <w:rsid w:val="70B46842"/>
    <w:rsid w:val="70FD3A28"/>
    <w:rsid w:val="71015E9F"/>
    <w:rsid w:val="7105540F"/>
    <w:rsid w:val="710C23D2"/>
    <w:rsid w:val="71160F9B"/>
    <w:rsid w:val="711C232C"/>
    <w:rsid w:val="712F4714"/>
    <w:rsid w:val="718974B7"/>
    <w:rsid w:val="72BA3F58"/>
    <w:rsid w:val="72C04D9D"/>
    <w:rsid w:val="72FD617A"/>
    <w:rsid w:val="735A13F0"/>
    <w:rsid w:val="73721B3C"/>
    <w:rsid w:val="73753AFE"/>
    <w:rsid w:val="73B86AAD"/>
    <w:rsid w:val="73CF5029"/>
    <w:rsid w:val="74122CD3"/>
    <w:rsid w:val="741E73A6"/>
    <w:rsid w:val="746006DB"/>
    <w:rsid w:val="75012A7D"/>
    <w:rsid w:val="75371864"/>
    <w:rsid w:val="75B000B8"/>
    <w:rsid w:val="766408BE"/>
    <w:rsid w:val="769D3FA5"/>
    <w:rsid w:val="76F7175C"/>
    <w:rsid w:val="78DA40F3"/>
    <w:rsid w:val="794F455C"/>
    <w:rsid w:val="79C060B2"/>
    <w:rsid w:val="7A2248F4"/>
    <w:rsid w:val="7A5213B6"/>
    <w:rsid w:val="7A815907"/>
    <w:rsid w:val="7AA7630A"/>
    <w:rsid w:val="7AB47B7A"/>
    <w:rsid w:val="7AC83418"/>
    <w:rsid w:val="7B1E6E66"/>
    <w:rsid w:val="7B6125D6"/>
    <w:rsid w:val="7B9A0226"/>
    <w:rsid w:val="7B9A6A04"/>
    <w:rsid w:val="7BA26EED"/>
    <w:rsid w:val="7BB66249"/>
    <w:rsid w:val="7BE07F76"/>
    <w:rsid w:val="7BEF568B"/>
    <w:rsid w:val="7C242C35"/>
    <w:rsid w:val="7C61250E"/>
    <w:rsid w:val="7CC5329D"/>
    <w:rsid w:val="7CDF4044"/>
    <w:rsid w:val="7D0D624F"/>
    <w:rsid w:val="7D556C34"/>
    <w:rsid w:val="7E765AE5"/>
    <w:rsid w:val="7E800100"/>
    <w:rsid w:val="7EC278ED"/>
    <w:rsid w:val="7ED92098"/>
    <w:rsid w:val="7F7157A2"/>
    <w:rsid w:val="7F87438C"/>
    <w:rsid w:val="7F8E3434"/>
    <w:rsid w:val="7F915467"/>
    <w:rsid w:val="7FA5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79"/>
    <w:qFormat/>
    <w:uiPriority w:val="0"/>
    <w:pPr>
      <w:keepNext/>
      <w:keepLines/>
      <w:tabs>
        <w:tab w:val="left" w:pos="432"/>
      </w:tabs>
      <w:spacing w:line="360" w:lineRule="auto"/>
      <w:ind w:left="432" w:hanging="432"/>
      <w:outlineLvl w:val="0"/>
    </w:pPr>
    <w:rPr>
      <w:b/>
      <w:bCs/>
      <w:kern w:val="44"/>
      <w:sz w:val="32"/>
      <w:szCs w:val="44"/>
    </w:rPr>
  </w:style>
  <w:style w:type="paragraph" w:styleId="6">
    <w:name w:val="heading 2"/>
    <w:basedOn w:val="1"/>
    <w:next w:val="1"/>
    <w:link w:val="79"/>
    <w:qFormat/>
    <w:uiPriority w:val="0"/>
    <w:pPr>
      <w:keepNext/>
      <w:keepLines/>
      <w:spacing w:line="415" w:lineRule="auto"/>
      <w:outlineLvl w:val="1"/>
    </w:pPr>
    <w:rPr>
      <w:rFonts w:ascii="Arial" w:hAnsi="Arial" w:cs="Arial"/>
      <w:b/>
      <w:bCs/>
    </w:rPr>
  </w:style>
  <w:style w:type="paragraph" w:styleId="7">
    <w:name w:val="heading 3"/>
    <w:basedOn w:val="1"/>
    <w:next w:val="1"/>
    <w:link w:val="80"/>
    <w:qFormat/>
    <w:uiPriority w:val="0"/>
    <w:pPr>
      <w:keepNext/>
      <w:keepLines/>
      <w:spacing w:line="412" w:lineRule="auto"/>
      <w:outlineLvl w:val="2"/>
    </w:pPr>
    <w:rPr>
      <w:b/>
      <w:bCs/>
      <w:sz w:val="32"/>
      <w:szCs w:val="32"/>
    </w:rPr>
  </w:style>
  <w:style w:type="paragraph" w:styleId="8">
    <w:name w:val="heading 4"/>
    <w:basedOn w:val="1"/>
    <w:next w:val="1"/>
    <w:link w:val="81"/>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
    <w:link w:val="125"/>
    <w:qFormat/>
    <w:uiPriority w:val="0"/>
    <w:pPr>
      <w:keepNext/>
      <w:keepLines/>
      <w:spacing w:before="280" w:after="290" w:line="372" w:lineRule="auto"/>
      <w:outlineLvl w:val="4"/>
    </w:pPr>
    <w:rPr>
      <w:b/>
      <w:bCs/>
      <w:sz w:val="28"/>
      <w:szCs w:val="28"/>
    </w:rPr>
  </w:style>
  <w:style w:type="paragraph" w:styleId="10">
    <w:name w:val="heading 6"/>
    <w:basedOn w:val="1"/>
    <w:next w:val="1"/>
    <w:link w:val="126"/>
    <w:qFormat/>
    <w:uiPriority w:val="0"/>
    <w:pPr>
      <w:keepNext/>
      <w:keepLines/>
      <w:widowControl/>
      <w:tabs>
        <w:tab w:val="left" w:pos="1440"/>
      </w:tabs>
      <w:spacing w:before="240" w:after="64" w:line="317" w:lineRule="auto"/>
      <w:jc w:val="left"/>
      <w:outlineLvl w:val="5"/>
    </w:pPr>
    <w:rPr>
      <w:rFonts w:ascii="Arial" w:hAnsi="Arial" w:eastAsia="黑体"/>
      <w:b/>
      <w:bCs/>
      <w:kern w:val="0"/>
      <w:sz w:val="24"/>
      <w:szCs w:val="24"/>
    </w:rPr>
  </w:style>
  <w:style w:type="paragraph" w:styleId="11">
    <w:name w:val="heading 7"/>
    <w:basedOn w:val="1"/>
    <w:next w:val="1"/>
    <w:link w:val="127"/>
    <w:qFormat/>
    <w:uiPriority w:val="0"/>
    <w:pPr>
      <w:keepNext/>
      <w:keepLines/>
      <w:widowControl/>
      <w:tabs>
        <w:tab w:val="left" w:pos="2520"/>
      </w:tabs>
      <w:spacing w:before="240" w:after="64" w:line="317" w:lineRule="auto"/>
      <w:jc w:val="left"/>
      <w:outlineLvl w:val="6"/>
    </w:pPr>
    <w:rPr>
      <w:b/>
      <w:bCs/>
      <w:kern w:val="0"/>
      <w:sz w:val="24"/>
      <w:szCs w:val="24"/>
    </w:rPr>
  </w:style>
  <w:style w:type="paragraph" w:styleId="12">
    <w:name w:val="heading 8"/>
    <w:basedOn w:val="1"/>
    <w:next w:val="1"/>
    <w:link w:val="128"/>
    <w:qFormat/>
    <w:uiPriority w:val="0"/>
    <w:pPr>
      <w:keepNext/>
      <w:keepLines/>
      <w:widowControl/>
      <w:tabs>
        <w:tab w:val="left" w:pos="1440"/>
      </w:tabs>
      <w:spacing w:before="240" w:after="64" w:line="317" w:lineRule="auto"/>
      <w:jc w:val="left"/>
      <w:outlineLvl w:val="7"/>
    </w:pPr>
    <w:rPr>
      <w:rFonts w:ascii="Arial" w:hAnsi="Arial" w:eastAsia="黑体"/>
      <w:kern w:val="0"/>
      <w:sz w:val="24"/>
      <w:szCs w:val="24"/>
    </w:rPr>
  </w:style>
  <w:style w:type="paragraph" w:styleId="13">
    <w:name w:val="heading 9"/>
    <w:basedOn w:val="1"/>
    <w:next w:val="1"/>
    <w:link w:val="129"/>
    <w:qFormat/>
    <w:uiPriority w:val="0"/>
    <w:pPr>
      <w:keepNext/>
      <w:keepLines/>
      <w:widowControl/>
      <w:tabs>
        <w:tab w:val="left" w:pos="1584"/>
      </w:tabs>
      <w:spacing w:before="240" w:after="64" w:line="317" w:lineRule="auto"/>
      <w:jc w:val="left"/>
      <w:outlineLvl w:val="8"/>
    </w:pPr>
    <w:rPr>
      <w:rFonts w:ascii="Arial" w:hAnsi="Arial" w:eastAsia="黑体"/>
      <w:kern w:val="0"/>
    </w:rPr>
  </w:style>
  <w:style w:type="character" w:default="1" w:styleId="61">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3"/>
    <w:unhideWhenUsed/>
    <w:qFormat/>
    <w:uiPriority w:val="0"/>
    <w:pPr>
      <w:ind w:firstLine="420" w:firstLineChars="200"/>
    </w:pPr>
  </w:style>
  <w:style w:type="paragraph" w:styleId="3">
    <w:name w:val="Body Text Indent"/>
    <w:basedOn w:val="1"/>
    <w:next w:val="4"/>
    <w:link w:val="82"/>
    <w:unhideWhenUsed/>
    <w:qFormat/>
    <w:uiPriority w:val="99"/>
    <w:pPr>
      <w:spacing w:after="120"/>
      <w:ind w:left="420" w:leftChars="200"/>
    </w:pPr>
  </w:style>
  <w:style w:type="paragraph" w:styleId="4">
    <w:name w:val="envelope return"/>
    <w:basedOn w:val="1"/>
    <w:next w:val="3"/>
    <w:qFormat/>
    <w:uiPriority w:val="0"/>
    <w:pPr>
      <w:snapToGrid w:val="0"/>
    </w:pPr>
    <w:rPr>
      <w:rFonts w:ascii="Arial" w:hAnsi="Arial" w:cs="Arial"/>
      <w:szCs w:val="24"/>
    </w:rPr>
  </w:style>
  <w:style w:type="paragraph" w:styleId="14">
    <w:name w:val="List 3"/>
    <w:basedOn w:val="1"/>
    <w:qFormat/>
    <w:uiPriority w:val="0"/>
    <w:pPr>
      <w:ind w:left="100" w:leftChars="400" w:hanging="200" w:hangingChars="200"/>
    </w:pPr>
    <w:rPr>
      <w:rFonts w:ascii="宋体"/>
      <w:kern w:val="0"/>
      <w:sz w:val="24"/>
      <w:szCs w:val="20"/>
    </w:rPr>
  </w:style>
  <w:style w:type="paragraph" w:styleId="15">
    <w:name w:val="toc 7"/>
    <w:basedOn w:val="1"/>
    <w:next w:val="1"/>
    <w:qFormat/>
    <w:uiPriority w:val="0"/>
    <w:pPr>
      <w:ind w:left="1260"/>
      <w:jc w:val="left"/>
    </w:pPr>
    <w:rPr>
      <w:rFonts w:ascii="宋体"/>
      <w:kern w:val="0"/>
      <w:sz w:val="18"/>
      <w:szCs w:val="18"/>
    </w:rPr>
  </w:style>
  <w:style w:type="paragraph" w:styleId="16">
    <w:name w:val="Normal Indent"/>
    <w:basedOn w:val="1"/>
    <w:qFormat/>
    <w:uiPriority w:val="0"/>
    <w:pPr>
      <w:ind w:firstLine="420" w:firstLineChars="200"/>
    </w:pPr>
    <w:rPr>
      <w:szCs w:val="24"/>
    </w:rPr>
  </w:style>
  <w:style w:type="paragraph" w:styleId="17">
    <w:name w:val="caption"/>
    <w:basedOn w:val="1"/>
    <w:next w:val="1"/>
    <w:qFormat/>
    <w:uiPriority w:val="0"/>
    <w:pPr>
      <w:spacing w:before="152" w:after="160"/>
    </w:pPr>
    <w:rPr>
      <w:rFonts w:ascii="Arial" w:hAnsi="Arial" w:eastAsia="黑体" w:cs="Arial"/>
      <w:kern w:val="0"/>
      <w:sz w:val="20"/>
      <w:szCs w:val="20"/>
    </w:rPr>
  </w:style>
  <w:style w:type="paragraph" w:styleId="18">
    <w:name w:val="Document Map"/>
    <w:basedOn w:val="1"/>
    <w:link w:val="192"/>
    <w:qFormat/>
    <w:uiPriority w:val="99"/>
    <w:pPr>
      <w:shd w:val="clear" w:color="auto" w:fill="000080"/>
    </w:pPr>
    <w:rPr>
      <w:rFonts w:asciiTheme="minorHAnsi" w:hAnsiTheme="minorHAnsi" w:eastAsiaTheme="minorEastAsia" w:cstheme="minorBidi"/>
      <w:szCs w:val="24"/>
    </w:rPr>
  </w:style>
  <w:style w:type="paragraph" w:styleId="19">
    <w:name w:val="annotation text"/>
    <w:basedOn w:val="1"/>
    <w:link w:val="91"/>
    <w:qFormat/>
    <w:uiPriority w:val="99"/>
    <w:pPr>
      <w:jc w:val="left"/>
    </w:pPr>
  </w:style>
  <w:style w:type="paragraph" w:styleId="20">
    <w:name w:val="Salutation"/>
    <w:basedOn w:val="1"/>
    <w:next w:val="1"/>
    <w:link w:val="170"/>
    <w:qFormat/>
    <w:uiPriority w:val="0"/>
    <w:rPr>
      <w:rFonts w:ascii="仿宋_GB2312" w:eastAsia="仿宋_GB2312"/>
      <w:sz w:val="28"/>
      <w:szCs w:val="20"/>
    </w:rPr>
  </w:style>
  <w:style w:type="paragraph" w:styleId="21">
    <w:name w:val="Body Text 3"/>
    <w:basedOn w:val="1"/>
    <w:link w:val="169"/>
    <w:qFormat/>
    <w:uiPriority w:val="99"/>
    <w:pPr>
      <w:adjustRightInd w:val="0"/>
      <w:snapToGrid w:val="0"/>
    </w:pPr>
    <w:rPr>
      <w:rFonts w:ascii="仿宋_GB2312" w:hAnsi="宋体" w:eastAsia="仿宋_GB2312" w:cstheme="minorBidi"/>
      <w:color w:val="000000"/>
      <w:sz w:val="24"/>
      <w:szCs w:val="24"/>
    </w:rPr>
  </w:style>
  <w:style w:type="paragraph" w:styleId="22">
    <w:name w:val="Closing"/>
    <w:basedOn w:val="1"/>
    <w:link w:val="134"/>
    <w:qFormat/>
    <w:uiPriority w:val="99"/>
    <w:pPr>
      <w:ind w:left="2100" w:leftChars="2100"/>
    </w:pPr>
    <w:rPr>
      <w:rFonts w:ascii="仿宋_GB2312" w:eastAsia="仿宋_GB2312" w:hAnsiTheme="minorHAnsi" w:cstheme="minorBidi"/>
      <w:sz w:val="30"/>
      <w:szCs w:val="24"/>
    </w:rPr>
  </w:style>
  <w:style w:type="paragraph" w:styleId="23">
    <w:name w:val="Body Text"/>
    <w:basedOn w:val="1"/>
    <w:next w:val="1"/>
    <w:link w:val="103"/>
    <w:qFormat/>
    <w:uiPriority w:val="99"/>
    <w:pPr>
      <w:spacing w:after="120"/>
    </w:pPr>
  </w:style>
  <w:style w:type="paragraph" w:styleId="24">
    <w:name w:val="List 2"/>
    <w:basedOn w:val="1"/>
    <w:qFormat/>
    <w:uiPriority w:val="0"/>
    <w:pPr>
      <w:ind w:left="100" w:leftChars="200" w:hanging="200" w:hangingChars="200"/>
    </w:pPr>
    <w:rPr>
      <w:rFonts w:ascii="宋体"/>
      <w:kern w:val="0"/>
      <w:sz w:val="24"/>
      <w:szCs w:val="20"/>
    </w:rPr>
  </w:style>
  <w:style w:type="paragraph" w:styleId="25">
    <w:name w:val="List Continue"/>
    <w:basedOn w:val="1"/>
    <w:qFormat/>
    <w:uiPriority w:val="0"/>
    <w:pPr>
      <w:spacing w:after="120"/>
      <w:ind w:left="420" w:leftChars="200"/>
    </w:pPr>
    <w:rPr>
      <w:rFonts w:ascii="宋体"/>
      <w:kern w:val="0"/>
      <w:sz w:val="24"/>
      <w:szCs w:val="20"/>
    </w:rPr>
  </w:style>
  <w:style w:type="paragraph" w:styleId="26">
    <w:name w:val="index 4"/>
    <w:basedOn w:val="1"/>
    <w:next w:val="1"/>
    <w:qFormat/>
    <w:uiPriority w:val="0"/>
    <w:pPr>
      <w:ind w:left="600" w:leftChars="600"/>
    </w:pPr>
    <w:rPr>
      <w:rFonts w:ascii="宋体"/>
      <w:kern w:val="0"/>
      <w:sz w:val="24"/>
      <w:szCs w:val="20"/>
    </w:rPr>
  </w:style>
  <w:style w:type="paragraph" w:styleId="27">
    <w:name w:val="toc 5"/>
    <w:basedOn w:val="1"/>
    <w:next w:val="1"/>
    <w:qFormat/>
    <w:uiPriority w:val="0"/>
    <w:pPr>
      <w:ind w:left="840"/>
      <w:jc w:val="left"/>
    </w:pPr>
    <w:rPr>
      <w:rFonts w:ascii="宋体"/>
      <w:kern w:val="0"/>
      <w:sz w:val="18"/>
      <w:szCs w:val="18"/>
    </w:rPr>
  </w:style>
  <w:style w:type="paragraph" w:styleId="28">
    <w:name w:val="toc 3"/>
    <w:basedOn w:val="1"/>
    <w:next w:val="1"/>
    <w:qFormat/>
    <w:uiPriority w:val="39"/>
    <w:pPr>
      <w:spacing w:before="100" w:beforeAutospacing="1" w:after="100" w:afterAutospacing="1"/>
      <w:ind w:left="400" w:leftChars="400"/>
    </w:pPr>
  </w:style>
  <w:style w:type="paragraph" w:styleId="29">
    <w:name w:val="Plain Text"/>
    <w:basedOn w:val="1"/>
    <w:link w:val="195"/>
    <w:qFormat/>
    <w:uiPriority w:val="0"/>
    <w:rPr>
      <w:rFonts w:ascii="Courier New" w:hAnsi="Courier New"/>
      <w:szCs w:val="20"/>
    </w:rPr>
  </w:style>
  <w:style w:type="paragraph" w:styleId="30">
    <w:name w:val="toc 8"/>
    <w:basedOn w:val="1"/>
    <w:next w:val="1"/>
    <w:qFormat/>
    <w:uiPriority w:val="0"/>
    <w:pPr>
      <w:ind w:left="1470"/>
      <w:jc w:val="left"/>
    </w:pPr>
    <w:rPr>
      <w:rFonts w:ascii="宋体"/>
      <w:kern w:val="0"/>
      <w:sz w:val="18"/>
      <w:szCs w:val="18"/>
    </w:rPr>
  </w:style>
  <w:style w:type="paragraph" w:styleId="31">
    <w:name w:val="Date"/>
    <w:basedOn w:val="1"/>
    <w:next w:val="1"/>
    <w:link w:val="92"/>
    <w:qFormat/>
    <w:uiPriority w:val="0"/>
    <w:rPr>
      <w:rFonts w:ascii="仿宋_GB2312" w:hAnsi="宋体" w:eastAsia="仿宋_GB2312" w:cs="宋体"/>
      <w:sz w:val="30"/>
      <w:szCs w:val="30"/>
    </w:rPr>
  </w:style>
  <w:style w:type="paragraph" w:styleId="32">
    <w:name w:val="Body Text Indent 2"/>
    <w:basedOn w:val="1"/>
    <w:link w:val="98"/>
    <w:qFormat/>
    <w:uiPriority w:val="99"/>
    <w:pPr>
      <w:ind w:left="630" w:firstLine="645"/>
    </w:pPr>
    <w:rPr>
      <w:rFonts w:ascii="Arial" w:hAnsi="Arial" w:eastAsia="仿宋_GB2312"/>
      <w:sz w:val="32"/>
      <w:szCs w:val="20"/>
    </w:rPr>
  </w:style>
  <w:style w:type="paragraph" w:styleId="33">
    <w:name w:val="Balloon Text"/>
    <w:basedOn w:val="1"/>
    <w:link w:val="102"/>
    <w:qFormat/>
    <w:uiPriority w:val="0"/>
    <w:rPr>
      <w:sz w:val="18"/>
      <w:szCs w:val="18"/>
    </w:rPr>
  </w:style>
  <w:style w:type="paragraph" w:styleId="34">
    <w:name w:val="footer"/>
    <w:basedOn w:val="1"/>
    <w:link w:val="89"/>
    <w:qFormat/>
    <w:uiPriority w:val="0"/>
    <w:pPr>
      <w:snapToGrid w:val="0"/>
      <w:jc w:val="left"/>
    </w:pPr>
    <w:rPr>
      <w:sz w:val="18"/>
      <w:szCs w:val="18"/>
    </w:rPr>
  </w:style>
  <w:style w:type="paragraph" w:styleId="35">
    <w:name w:val="header"/>
    <w:basedOn w:val="1"/>
    <w:link w:val="97"/>
    <w:qFormat/>
    <w:uiPriority w:val="0"/>
    <w:pPr>
      <w:pBdr>
        <w:bottom w:val="single" w:color="auto" w:sz="6" w:space="1"/>
      </w:pBdr>
      <w:snapToGrid w:val="0"/>
      <w:jc w:val="center"/>
    </w:pPr>
    <w:rPr>
      <w:sz w:val="18"/>
      <w:szCs w:val="18"/>
    </w:rPr>
  </w:style>
  <w:style w:type="paragraph" w:styleId="36">
    <w:name w:val="toc 1"/>
    <w:basedOn w:val="37"/>
    <w:next w:val="1"/>
    <w:qFormat/>
    <w:uiPriority w:val="39"/>
    <w:pPr>
      <w:spacing w:before="120" w:after="120"/>
      <w:jc w:val="left"/>
    </w:pPr>
    <w:rPr>
      <w:rFonts w:ascii="Times New Roman"/>
      <w:caps/>
      <w:szCs w:val="24"/>
    </w:rPr>
  </w:style>
  <w:style w:type="paragraph" w:styleId="37">
    <w:name w:val="index 1"/>
    <w:basedOn w:val="1"/>
    <w:next w:val="1"/>
    <w:qFormat/>
    <w:uiPriority w:val="0"/>
    <w:pPr>
      <w:jc w:val="center"/>
    </w:pPr>
    <w:rPr>
      <w:rFonts w:ascii="仿宋_GB2312" w:eastAsia="仿宋_GB2312"/>
      <w:b/>
      <w:bCs/>
      <w:sz w:val="28"/>
      <w:szCs w:val="20"/>
    </w:rPr>
  </w:style>
  <w:style w:type="paragraph" w:styleId="38">
    <w:name w:val="List Continue 4"/>
    <w:basedOn w:val="1"/>
    <w:qFormat/>
    <w:uiPriority w:val="0"/>
    <w:pPr>
      <w:spacing w:after="120"/>
      <w:ind w:left="1680" w:leftChars="800"/>
    </w:pPr>
    <w:rPr>
      <w:rFonts w:ascii="宋体"/>
      <w:kern w:val="0"/>
      <w:sz w:val="24"/>
      <w:szCs w:val="20"/>
    </w:rPr>
  </w:style>
  <w:style w:type="paragraph" w:styleId="39">
    <w:name w:val="toc 4"/>
    <w:basedOn w:val="1"/>
    <w:next w:val="1"/>
    <w:qFormat/>
    <w:uiPriority w:val="0"/>
    <w:pPr>
      <w:ind w:left="630"/>
      <w:jc w:val="left"/>
    </w:pPr>
    <w:rPr>
      <w:rFonts w:ascii="宋体"/>
      <w:kern w:val="0"/>
      <w:sz w:val="18"/>
      <w:szCs w:val="18"/>
    </w:rPr>
  </w:style>
  <w:style w:type="paragraph" w:styleId="40">
    <w:name w:val="index heading"/>
    <w:basedOn w:val="1"/>
    <w:next w:val="37"/>
    <w:qFormat/>
    <w:uiPriority w:val="0"/>
    <w:rPr>
      <w:szCs w:val="24"/>
    </w:rPr>
  </w:style>
  <w:style w:type="paragraph" w:styleId="41">
    <w:name w:val="Subtitle"/>
    <w:basedOn w:val="1"/>
    <w:next w:val="1"/>
    <w:link w:val="94"/>
    <w:qFormat/>
    <w:uiPriority w:val="11"/>
    <w:pPr>
      <w:spacing w:before="240" w:after="60" w:line="312" w:lineRule="auto"/>
      <w:jc w:val="center"/>
      <w:outlineLvl w:val="1"/>
    </w:pPr>
    <w:rPr>
      <w:rFonts w:ascii="Cambria" w:hAnsi="Cambria"/>
      <w:b/>
      <w:bCs/>
      <w:kern w:val="28"/>
    </w:rPr>
  </w:style>
  <w:style w:type="paragraph" w:styleId="42">
    <w:name w:val="List"/>
    <w:basedOn w:val="1"/>
    <w:qFormat/>
    <w:uiPriority w:val="0"/>
    <w:pPr>
      <w:ind w:left="200" w:hanging="200" w:hangingChars="200"/>
      <w:contextualSpacing/>
    </w:pPr>
    <w:rPr>
      <w:rFonts w:ascii="宋体"/>
      <w:kern w:val="0"/>
      <w:sz w:val="24"/>
      <w:szCs w:val="20"/>
    </w:rPr>
  </w:style>
  <w:style w:type="paragraph" w:styleId="43">
    <w:name w:val="footnote text"/>
    <w:basedOn w:val="1"/>
    <w:link w:val="180"/>
    <w:qFormat/>
    <w:uiPriority w:val="99"/>
    <w:rPr>
      <w:rFonts w:asciiTheme="minorHAnsi" w:hAnsiTheme="minorHAnsi" w:eastAsiaTheme="minorEastAsia" w:cstheme="minorBidi"/>
      <w:szCs w:val="22"/>
    </w:rPr>
  </w:style>
  <w:style w:type="paragraph" w:styleId="44">
    <w:name w:val="toc 6"/>
    <w:basedOn w:val="1"/>
    <w:next w:val="1"/>
    <w:qFormat/>
    <w:uiPriority w:val="0"/>
    <w:pPr>
      <w:ind w:left="1050"/>
      <w:jc w:val="left"/>
    </w:pPr>
    <w:rPr>
      <w:rFonts w:ascii="宋体"/>
      <w:kern w:val="0"/>
      <w:sz w:val="18"/>
      <w:szCs w:val="18"/>
    </w:rPr>
  </w:style>
  <w:style w:type="paragraph" w:styleId="45">
    <w:name w:val="List 5"/>
    <w:basedOn w:val="1"/>
    <w:qFormat/>
    <w:uiPriority w:val="0"/>
    <w:pPr>
      <w:ind w:left="100" w:leftChars="800" w:hanging="200" w:hangingChars="200"/>
      <w:contextualSpacing/>
    </w:pPr>
    <w:rPr>
      <w:rFonts w:ascii="宋体"/>
      <w:kern w:val="0"/>
      <w:sz w:val="24"/>
      <w:szCs w:val="20"/>
    </w:rPr>
  </w:style>
  <w:style w:type="paragraph" w:styleId="46">
    <w:name w:val="Body Text Indent 3"/>
    <w:basedOn w:val="1"/>
    <w:link w:val="150"/>
    <w:qFormat/>
    <w:uiPriority w:val="99"/>
    <w:pPr>
      <w:spacing w:after="120"/>
      <w:ind w:left="420" w:leftChars="200"/>
    </w:pPr>
    <w:rPr>
      <w:rFonts w:asciiTheme="minorHAnsi" w:hAnsiTheme="minorHAnsi" w:eastAsiaTheme="minorEastAsia" w:cstheme="minorBidi"/>
      <w:sz w:val="16"/>
      <w:szCs w:val="16"/>
    </w:rPr>
  </w:style>
  <w:style w:type="paragraph" w:styleId="47">
    <w:name w:val="table of figures"/>
    <w:basedOn w:val="1"/>
    <w:next w:val="1"/>
    <w:qFormat/>
    <w:uiPriority w:val="0"/>
    <w:pPr>
      <w:ind w:left="200" w:leftChars="200" w:hanging="200" w:hangingChars="200"/>
    </w:pPr>
    <w:rPr>
      <w:rFonts w:ascii="宋体"/>
      <w:kern w:val="0"/>
      <w:sz w:val="24"/>
      <w:szCs w:val="20"/>
    </w:rPr>
  </w:style>
  <w:style w:type="paragraph" w:styleId="48">
    <w:name w:val="toc 2"/>
    <w:basedOn w:val="49"/>
    <w:next w:val="49"/>
    <w:qFormat/>
    <w:uiPriority w:val="39"/>
    <w:rPr>
      <w:rFonts w:eastAsia="仿宋_GB2312"/>
      <w:b/>
      <w:bCs/>
      <w:sz w:val="24"/>
      <w:szCs w:val="24"/>
    </w:rPr>
  </w:style>
  <w:style w:type="paragraph" w:styleId="49">
    <w:name w:val="index 2"/>
    <w:basedOn w:val="1"/>
    <w:next w:val="1"/>
    <w:qFormat/>
    <w:uiPriority w:val="0"/>
    <w:pPr>
      <w:spacing w:before="100" w:beforeAutospacing="1" w:after="100" w:afterAutospacing="1"/>
      <w:ind w:left="200" w:leftChars="200"/>
    </w:pPr>
  </w:style>
  <w:style w:type="paragraph" w:styleId="50">
    <w:name w:val="toc 9"/>
    <w:basedOn w:val="1"/>
    <w:next w:val="1"/>
    <w:qFormat/>
    <w:uiPriority w:val="0"/>
    <w:pPr>
      <w:ind w:left="1680"/>
      <w:jc w:val="left"/>
    </w:pPr>
    <w:rPr>
      <w:rFonts w:ascii="宋体"/>
      <w:kern w:val="0"/>
      <w:sz w:val="18"/>
      <w:szCs w:val="18"/>
    </w:rPr>
  </w:style>
  <w:style w:type="paragraph" w:styleId="51">
    <w:name w:val="Body Text 2"/>
    <w:basedOn w:val="1"/>
    <w:link w:val="197"/>
    <w:qFormat/>
    <w:uiPriority w:val="99"/>
    <w:pPr>
      <w:spacing w:line="360" w:lineRule="auto"/>
    </w:pPr>
    <w:rPr>
      <w:rFonts w:ascii="宋体" w:hAnsiTheme="minorHAnsi" w:eastAsiaTheme="minorEastAsia" w:cstheme="minorBidi"/>
      <w:spacing w:val="-20"/>
      <w:sz w:val="28"/>
      <w:szCs w:val="22"/>
    </w:rPr>
  </w:style>
  <w:style w:type="paragraph" w:styleId="52">
    <w:name w:val="List 4"/>
    <w:basedOn w:val="1"/>
    <w:qFormat/>
    <w:uiPriority w:val="0"/>
    <w:pPr>
      <w:ind w:left="100" w:leftChars="600" w:hanging="200" w:hangingChars="200"/>
    </w:pPr>
    <w:rPr>
      <w:rFonts w:ascii="宋体"/>
      <w:kern w:val="0"/>
      <w:sz w:val="24"/>
      <w:szCs w:val="20"/>
    </w:rPr>
  </w:style>
  <w:style w:type="paragraph" w:styleId="53">
    <w:name w:val="List Continue 2"/>
    <w:basedOn w:val="1"/>
    <w:qFormat/>
    <w:uiPriority w:val="0"/>
    <w:pPr>
      <w:spacing w:after="120"/>
      <w:ind w:left="840" w:leftChars="400"/>
    </w:pPr>
    <w:rPr>
      <w:rFonts w:ascii="宋体"/>
      <w:kern w:val="0"/>
      <w:sz w:val="24"/>
      <w:szCs w:val="20"/>
    </w:rPr>
  </w:style>
  <w:style w:type="paragraph" w:styleId="54">
    <w:name w:val="Normal (Web)"/>
    <w:basedOn w:val="1"/>
    <w:qFormat/>
    <w:uiPriority w:val="0"/>
    <w:pPr>
      <w:jc w:val="left"/>
    </w:pPr>
    <w:rPr>
      <w:kern w:val="0"/>
      <w:sz w:val="24"/>
    </w:rPr>
  </w:style>
  <w:style w:type="paragraph" w:styleId="55">
    <w:name w:val="Title"/>
    <w:basedOn w:val="1"/>
    <w:next w:val="1"/>
    <w:link w:val="96"/>
    <w:qFormat/>
    <w:uiPriority w:val="10"/>
    <w:pPr>
      <w:spacing w:before="240" w:after="60"/>
      <w:jc w:val="center"/>
      <w:outlineLvl w:val="0"/>
    </w:pPr>
    <w:rPr>
      <w:rFonts w:ascii="Cambria" w:hAnsi="Cambria"/>
      <w:b/>
      <w:bCs/>
      <w:sz w:val="32"/>
      <w:szCs w:val="32"/>
    </w:rPr>
  </w:style>
  <w:style w:type="paragraph" w:styleId="56">
    <w:name w:val="annotation subject"/>
    <w:basedOn w:val="19"/>
    <w:next w:val="19"/>
    <w:link w:val="185"/>
    <w:qFormat/>
    <w:uiPriority w:val="99"/>
    <w:rPr>
      <w:rFonts w:asciiTheme="minorHAnsi" w:hAnsiTheme="minorHAnsi" w:eastAsiaTheme="minorEastAsia" w:cstheme="minorBidi"/>
      <w:b/>
      <w:bCs/>
      <w:szCs w:val="24"/>
    </w:rPr>
  </w:style>
  <w:style w:type="paragraph" w:styleId="57">
    <w:name w:val="Body Text First Indent"/>
    <w:basedOn w:val="23"/>
    <w:link w:val="104"/>
    <w:qFormat/>
    <w:uiPriority w:val="0"/>
    <w:pPr>
      <w:ind w:firstLine="420" w:firstLineChars="1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page number"/>
    <w:basedOn w:val="61"/>
    <w:qFormat/>
    <w:uiPriority w:val="0"/>
  </w:style>
  <w:style w:type="character" w:styleId="64">
    <w:name w:val="FollowedHyperlink"/>
    <w:qFormat/>
    <w:uiPriority w:val="0"/>
    <w:rPr>
      <w:rFonts w:ascii="Times New Roman" w:hAnsi="Times New Roman" w:eastAsia="宋体" w:cs="Times New Roman"/>
      <w:color w:val="0000FF"/>
      <w:u w:val="single"/>
    </w:rPr>
  </w:style>
  <w:style w:type="character" w:styleId="65">
    <w:name w:val="Emphasis"/>
    <w:qFormat/>
    <w:uiPriority w:val="0"/>
    <w:rPr>
      <w:rFonts w:cs="Times New Roman"/>
      <w:i/>
    </w:rPr>
  </w:style>
  <w:style w:type="character" w:styleId="66">
    <w:name w:val="HTML Definition"/>
    <w:qFormat/>
    <w:uiPriority w:val="0"/>
    <w:rPr>
      <w:rFonts w:ascii="Times New Roman" w:hAnsi="Times New Roman" w:eastAsia="宋体" w:cs="Times New Roman"/>
    </w:rPr>
  </w:style>
  <w:style w:type="character" w:styleId="67">
    <w:name w:val="HTML Typewriter"/>
    <w:qFormat/>
    <w:uiPriority w:val="0"/>
    <w:rPr>
      <w:rFonts w:ascii="monospace" w:hAnsi="monospace" w:eastAsia="monospace" w:cs="monospace"/>
      <w:sz w:val="20"/>
    </w:rPr>
  </w:style>
  <w:style w:type="character" w:styleId="68">
    <w:name w:val="HTML Acronym"/>
    <w:qFormat/>
    <w:uiPriority w:val="0"/>
    <w:rPr>
      <w:rFonts w:ascii="Times New Roman" w:hAnsi="Times New Roman" w:eastAsia="宋体" w:cs="Times New Roman"/>
    </w:rPr>
  </w:style>
  <w:style w:type="character" w:styleId="69">
    <w:name w:val="HTML Variable"/>
    <w:qFormat/>
    <w:uiPriority w:val="0"/>
    <w:rPr>
      <w:rFonts w:ascii="Times New Roman" w:hAnsi="Times New Roman" w:eastAsia="宋体" w:cs="Times New Roman"/>
    </w:rPr>
  </w:style>
  <w:style w:type="character" w:styleId="70">
    <w:name w:val="Hyperlink"/>
    <w:qFormat/>
    <w:uiPriority w:val="99"/>
    <w:rPr>
      <w:rFonts w:ascii="Times New Roman" w:hAnsi="Times New Roman" w:eastAsia="宋体" w:cs="Times New Roman"/>
      <w:color w:val="0000FF"/>
      <w:u w:val="none"/>
    </w:rPr>
  </w:style>
  <w:style w:type="character" w:styleId="71">
    <w:name w:val="HTML Code"/>
    <w:qFormat/>
    <w:uiPriority w:val="0"/>
    <w:rPr>
      <w:rFonts w:hint="default" w:ascii="monospace" w:hAnsi="monospace" w:eastAsia="monospace" w:cs="monospace"/>
      <w:sz w:val="20"/>
    </w:rPr>
  </w:style>
  <w:style w:type="character" w:styleId="72">
    <w:name w:val="annotation reference"/>
    <w:basedOn w:val="61"/>
    <w:unhideWhenUsed/>
    <w:qFormat/>
    <w:uiPriority w:val="0"/>
    <w:rPr>
      <w:sz w:val="21"/>
      <w:szCs w:val="21"/>
    </w:rPr>
  </w:style>
  <w:style w:type="character" w:styleId="73">
    <w:name w:val="HTML Cite"/>
    <w:qFormat/>
    <w:uiPriority w:val="0"/>
    <w:rPr>
      <w:rFonts w:ascii="Times New Roman" w:hAnsi="Times New Roman" w:eastAsia="宋体" w:cs="Times New Roman"/>
    </w:rPr>
  </w:style>
  <w:style w:type="character" w:styleId="74">
    <w:name w:val="footnote reference"/>
    <w:qFormat/>
    <w:uiPriority w:val="0"/>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hint="default" w:ascii="monospace" w:hAnsi="monospace" w:eastAsia="monospace" w:cs="monospace"/>
    </w:rPr>
  </w:style>
  <w:style w:type="paragraph" w:customStyle="1" w:styleId="77">
    <w:name w:val="1"/>
    <w:basedOn w:val="1"/>
    <w:next w:val="1"/>
    <w:qFormat/>
    <w:uiPriority w:val="0"/>
    <w:rPr>
      <w:rFonts w:ascii="宋体"/>
      <w:kern w:val="0"/>
      <w:sz w:val="24"/>
      <w:szCs w:val="20"/>
    </w:rPr>
  </w:style>
  <w:style w:type="paragraph" w:customStyle="1" w:styleId="78">
    <w:name w:val="样式1"/>
    <w:basedOn w:val="1"/>
    <w:next w:val="8"/>
    <w:qFormat/>
    <w:uiPriority w:val="0"/>
    <w:pPr>
      <w:spacing w:line="360" w:lineRule="auto"/>
      <w:ind w:firstLine="420" w:firstLineChars="200"/>
    </w:pPr>
    <w:rPr>
      <w:rFonts w:ascii="宋体" w:hAnsi="宋体"/>
      <w:kern w:val="0"/>
      <w:sz w:val="24"/>
    </w:rPr>
  </w:style>
  <w:style w:type="character" w:customStyle="1" w:styleId="79">
    <w:name w:val="标题 2 Char"/>
    <w:basedOn w:val="61"/>
    <w:link w:val="6"/>
    <w:qFormat/>
    <w:uiPriority w:val="0"/>
    <w:rPr>
      <w:rFonts w:ascii="Arial" w:hAnsi="Arial" w:eastAsia="宋体" w:cs="Arial"/>
      <w:b/>
      <w:bCs/>
      <w:szCs w:val="21"/>
    </w:rPr>
  </w:style>
  <w:style w:type="character" w:customStyle="1" w:styleId="80">
    <w:name w:val="标题 3 Char1"/>
    <w:basedOn w:val="61"/>
    <w:link w:val="7"/>
    <w:qFormat/>
    <w:uiPriority w:val="0"/>
    <w:rPr>
      <w:rFonts w:ascii="Times New Roman" w:hAnsi="Times New Roman" w:eastAsia="宋体" w:cs="Times New Roman"/>
      <w:b/>
      <w:bCs/>
      <w:sz w:val="32"/>
      <w:szCs w:val="32"/>
    </w:rPr>
  </w:style>
  <w:style w:type="character" w:customStyle="1" w:styleId="81">
    <w:name w:val="标题 4 Char1"/>
    <w:basedOn w:val="61"/>
    <w:link w:val="8"/>
    <w:qFormat/>
    <w:uiPriority w:val="0"/>
    <w:rPr>
      <w:rFonts w:ascii="Arial" w:hAnsi="Arial" w:eastAsia="黑体" w:cs="Times New Roman"/>
      <w:b/>
      <w:sz w:val="28"/>
      <w:szCs w:val="21"/>
    </w:rPr>
  </w:style>
  <w:style w:type="character" w:customStyle="1" w:styleId="82">
    <w:name w:val="正文文本缩进 Char"/>
    <w:basedOn w:val="61"/>
    <w:link w:val="3"/>
    <w:qFormat/>
    <w:uiPriority w:val="0"/>
    <w:rPr>
      <w:rFonts w:ascii="Times New Roman" w:hAnsi="Times New Roman" w:eastAsia="宋体" w:cs="Times New Roman"/>
      <w:szCs w:val="21"/>
    </w:rPr>
  </w:style>
  <w:style w:type="character" w:customStyle="1" w:styleId="83">
    <w:name w:val="正文首行缩进 2 Char"/>
    <w:basedOn w:val="82"/>
    <w:link w:val="2"/>
    <w:qFormat/>
    <w:uiPriority w:val="0"/>
    <w:rPr>
      <w:rFonts w:ascii="Times New Roman" w:hAnsi="Times New Roman" w:eastAsia="宋体" w:cs="Times New Roman"/>
      <w:szCs w:val="21"/>
    </w:rPr>
  </w:style>
  <w:style w:type="character" w:customStyle="1" w:styleId="84">
    <w:name w:val="15"/>
    <w:qFormat/>
    <w:uiPriority w:val="0"/>
    <w:rPr>
      <w:rFonts w:hint="eastAsia" w:ascii="宋体" w:hAnsi="宋体" w:eastAsia="宋体" w:cs="Times New Roman"/>
      <w:color w:val="000000"/>
      <w:sz w:val="24"/>
      <w:szCs w:val="24"/>
    </w:rPr>
  </w:style>
  <w:style w:type="character" w:customStyle="1" w:styleId="85">
    <w:name w:val="16"/>
    <w:qFormat/>
    <w:uiPriority w:val="0"/>
    <w:rPr>
      <w:rFonts w:hint="default" w:ascii="Cambria" w:hAnsi="Cambria" w:eastAsia="宋体" w:cs="Times New Roman"/>
      <w:b/>
      <w:bCs/>
      <w:kern w:val="28"/>
      <w:sz w:val="21"/>
      <w:szCs w:val="21"/>
    </w:rPr>
  </w:style>
  <w:style w:type="character" w:customStyle="1" w:styleId="86">
    <w:name w:val="10"/>
    <w:qFormat/>
    <w:uiPriority w:val="0"/>
    <w:rPr>
      <w:rFonts w:hint="default" w:ascii="Times New Roman" w:hAnsi="Times New Roman" w:eastAsia="宋体" w:cs="Times New Roman"/>
    </w:rPr>
  </w:style>
  <w:style w:type="character" w:customStyle="1" w:styleId="87">
    <w:name w:val="17"/>
    <w:qFormat/>
    <w:uiPriority w:val="0"/>
    <w:rPr>
      <w:rFonts w:hint="default" w:ascii="Times New Roman" w:hAnsi="Times New Roman" w:eastAsia="宋体" w:cs="Times New Roman"/>
    </w:rPr>
  </w:style>
  <w:style w:type="character" w:customStyle="1" w:styleId="88">
    <w:name w:val="18"/>
    <w:qFormat/>
    <w:uiPriority w:val="0"/>
    <w:rPr>
      <w:rFonts w:hint="default" w:ascii="Times New Roman" w:hAnsi="Times New Roman" w:eastAsia="宋体" w:cs="Times New Roman"/>
      <w:color w:val="0000FF"/>
      <w:u w:val="single"/>
    </w:rPr>
  </w:style>
  <w:style w:type="character" w:customStyle="1" w:styleId="89">
    <w:name w:val="页脚 Char"/>
    <w:basedOn w:val="61"/>
    <w:link w:val="34"/>
    <w:qFormat/>
    <w:uiPriority w:val="0"/>
    <w:rPr>
      <w:rFonts w:ascii="Times New Roman" w:hAnsi="Times New Roman" w:eastAsia="宋体" w:cs="Times New Roman"/>
      <w:sz w:val="18"/>
      <w:szCs w:val="18"/>
    </w:rPr>
  </w:style>
  <w:style w:type="paragraph" w:styleId="90">
    <w:name w:val="List Paragraph"/>
    <w:basedOn w:val="1"/>
    <w:qFormat/>
    <w:uiPriority w:val="0"/>
    <w:pPr>
      <w:ind w:firstLine="420" w:firstLineChars="200"/>
    </w:pPr>
  </w:style>
  <w:style w:type="character" w:customStyle="1" w:styleId="91">
    <w:name w:val="批注文字 Char3"/>
    <w:basedOn w:val="61"/>
    <w:link w:val="19"/>
    <w:qFormat/>
    <w:uiPriority w:val="0"/>
    <w:rPr>
      <w:rFonts w:ascii="Times New Roman" w:hAnsi="Times New Roman" w:eastAsia="宋体" w:cs="Times New Roman"/>
      <w:szCs w:val="21"/>
    </w:rPr>
  </w:style>
  <w:style w:type="character" w:customStyle="1" w:styleId="92">
    <w:name w:val="日期 Char4"/>
    <w:basedOn w:val="61"/>
    <w:link w:val="31"/>
    <w:qFormat/>
    <w:uiPriority w:val="0"/>
    <w:rPr>
      <w:rFonts w:ascii="仿宋_GB2312" w:hAnsi="宋体" w:eastAsia="仿宋_GB2312" w:cs="宋体"/>
      <w:sz w:val="30"/>
      <w:szCs w:val="30"/>
    </w:rPr>
  </w:style>
  <w:style w:type="paragraph" w:customStyle="1" w:styleId="93">
    <w:name w:val="GW-正文"/>
    <w:basedOn w:val="1"/>
    <w:link w:val="107"/>
    <w:qFormat/>
    <w:uiPriority w:val="0"/>
    <w:pPr>
      <w:spacing w:line="360" w:lineRule="auto"/>
      <w:ind w:firstLine="200" w:firstLineChars="200"/>
      <w:contextualSpacing/>
    </w:pPr>
  </w:style>
  <w:style w:type="character" w:customStyle="1" w:styleId="94">
    <w:name w:val="副标题 Char"/>
    <w:basedOn w:val="61"/>
    <w:link w:val="41"/>
    <w:qFormat/>
    <w:uiPriority w:val="0"/>
    <w:rPr>
      <w:rFonts w:ascii="Cambria" w:hAnsi="Cambria" w:eastAsia="宋体" w:cs="Times New Roman"/>
      <w:b/>
      <w:bCs/>
      <w:kern w:val="28"/>
      <w:szCs w:val="21"/>
    </w:rPr>
  </w:style>
  <w:style w:type="paragraph" w:customStyle="1" w:styleId="95">
    <w:name w:val="H1"/>
    <w:basedOn w:val="6"/>
    <w:next w:val="1"/>
    <w:qFormat/>
    <w:uiPriority w:val="0"/>
    <w:pPr>
      <w:spacing w:line="600" w:lineRule="exact"/>
      <w:jc w:val="center"/>
    </w:pPr>
    <w:rPr>
      <w:rFonts w:ascii="宋体" w:hAnsi="宋体" w:eastAsia="黑体" w:cs="宋体"/>
      <w:color w:val="000000"/>
      <w:sz w:val="32"/>
      <w:szCs w:val="32"/>
    </w:rPr>
  </w:style>
  <w:style w:type="character" w:customStyle="1" w:styleId="96">
    <w:name w:val="标题 Char"/>
    <w:basedOn w:val="61"/>
    <w:link w:val="55"/>
    <w:qFormat/>
    <w:uiPriority w:val="0"/>
    <w:rPr>
      <w:rFonts w:ascii="Cambria" w:hAnsi="Cambria" w:eastAsia="宋体" w:cs="Times New Roman"/>
      <w:b/>
      <w:bCs/>
      <w:sz w:val="32"/>
      <w:szCs w:val="32"/>
    </w:rPr>
  </w:style>
  <w:style w:type="character" w:customStyle="1" w:styleId="97">
    <w:name w:val="页眉 Char"/>
    <w:basedOn w:val="61"/>
    <w:link w:val="35"/>
    <w:qFormat/>
    <w:uiPriority w:val="0"/>
    <w:rPr>
      <w:rFonts w:ascii="Times New Roman" w:hAnsi="Times New Roman" w:eastAsia="宋体" w:cs="Times New Roman"/>
      <w:sz w:val="18"/>
      <w:szCs w:val="18"/>
    </w:rPr>
  </w:style>
  <w:style w:type="character" w:customStyle="1" w:styleId="98">
    <w:name w:val="正文文本缩进 2 Char"/>
    <w:basedOn w:val="61"/>
    <w:link w:val="32"/>
    <w:qFormat/>
    <w:uiPriority w:val="0"/>
    <w:rPr>
      <w:rFonts w:ascii="Arial" w:hAnsi="Arial" w:eastAsia="仿宋_GB2312" w:cs="Times New Roman"/>
      <w:sz w:val="32"/>
      <w:szCs w:val="20"/>
    </w:rPr>
  </w:style>
  <w:style w:type="paragraph" w:customStyle="1" w:styleId="99">
    <w:name w:val="H2"/>
    <w:basedOn w:val="7"/>
    <w:next w:val="1"/>
    <w:qFormat/>
    <w:uiPriority w:val="0"/>
    <w:pPr>
      <w:keepNext w:val="0"/>
      <w:keepLines w:val="0"/>
      <w:spacing w:line="360" w:lineRule="auto"/>
      <w:jc w:val="center"/>
    </w:pPr>
    <w:rPr>
      <w:rFonts w:ascii="宋体" w:hAnsi="宋体" w:cs="Arial"/>
      <w:color w:val="000000"/>
      <w:sz w:val="21"/>
      <w:szCs w:val="21"/>
    </w:rPr>
  </w:style>
  <w:style w:type="paragraph" w:customStyle="1" w:styleId="100">
    <w:name w:val="p0"/>
    <w:basedOn w:val="1"/>
    <w:qFormat/>
    <w:uiPriority w:val="99"/>
    <w:pPr>
      <w:widowControl/>
    </w:pPr>
    <w:rPr>
      <w:kern w:val="0"/>
    </w:rPr>
  </w:style>
  <w:style w:type="paragraph" w:customStyle="1" w:styleId="101">
    <w:name w:val="D&amp;L"/>
    <w:basedOn w:val="35"/>
    <w:qFormat/>
    <w:uiPriority w:val="0"/>
    <w:pPr>
      <w:pBdr>
        <w:bottom w:val="thinThickSmallGap" w:color="auto" w:sz="12" w:space="1"/>
      </w:pBdr>
      <w:adjustRightInd w:val="0"/>
      <w:snapToGrid/>
      <w:spacing w:line="240" w:lineRule="atLeast"/>
      <w:textAlignment w:val="baseline"/>
    </w:pPr>
    <w:rPr>
      <w:kern w:val="0"/>
      <w:sz w:val="24"/>
      <w:szCs w:val="24"/>
    </w:rPr>
  </w:style>
  <w:style w:type="character" w:customStyle="1" w:styleId="102">
    <w:name w:val="批注框文本 Char"/>
    <w:basedOn w:val="61"/>
    <w:link w:val="33"/>
    <w:qFormat/>
    <w:uiPriority w:val="0"/>
    <w:rPr>
      <w:rFonts w:ascii="Times New Roman" w:hAnsi="Times New Roman" w:eastAsia="宋体" w:cs="Times New Roman"/>
      <w:sz w:val="18"/>
      <w:szCs w:val="18"/>
    </w:rPr>
  </w:style>
  <w:style w:type="character" w:customStyle="1" w:styleId="103">
    <w:name w:val="正文文本 Char"/>
    <w:basedOn w:val="61"/>
    <w:link w:val="23"/>
    <w:qFormat/>
    <w:uiPriority w:val="0"/>
    <w:rPr>
      <w:rFonts w:ascii="Times New Roman" w:hAnsi="Times New Roman" w:eastAsia="宋体" w:cs="Times New Roman"/>
      <w:szCs w:val="21"/>
    </w:rPr>
  </w:style>
  <w:style w:type="character" w:customStyle="1" w:styleId="104">
    <w:name w:val="正文首行缩进 Char"/>
    <w:basedOn w:val="103"/>
    <w:link w:val="57"/>
    <w:qFormat/>
    <w:uiPriority w:val="0"/>
    <w:rPr>
      <w:rFonts w:ascii="Times New Roman" w:hAnsi="Times New Roman" w:eastAsia="宋体" w:cs="Times New Roman"/>
      <w:szCs w:val="21"/>
    </w:rPr>
  </w:style>
  <w:style w:type="character" w:customStyle="1" w:styleId="105">
    <w:name w:val="Unresolved Mention"/>
    <w:basedOn w:val="61"/>
    <w:semiHidden/>
    <w:unhideWhenUsed/>
    <w:qFormat/>
    <w:uiPriority w:val="99"/>
    <w:rPr>
      <w:color w:val="605E5C"/>
      <w:shd w:val="clear" w:color="auto" w:fill="E1DFDD"/>
    </w:rPr>
  </w:style>
  <w:style w:type="paragraph" w:customStyle="1" w:styleId="106">
    <w:name w:val="Table Paragraph"/>
    <w:basedOn w:val="1"/>
    <w:qFormat/>
    <w:uiPriority w:val="1"/>
    <w:rPr>
      <w:rFonts w:ascii="宋体" w:hAnsi="宋体" w:cs="宋体"/>
      <w:szCs w:val="22"/>
      <w:lang w:val="zh-CN" w:bidi="zh-CN"/>
    </w:rPr>
  </w:style>
  <w:style w:type="character" w:customStyle="1" w:styleId="107">
    <w:name w:val="GW-正文 Char"/>
    <w:link w:val="93"/>
    <w:qFormat/>
    <w:uiPriority w:val="0"/>
    <w:rPr>
      <w:rFonts w:ascii="Times New Roman" w:hAnsi="Times New Roman" w:eastAsia="宋体" w:cs="Times New Roman"/>
      <w:szCs w:val="21"/>
    </w:rPr>
  </w:style>
  <w:style w:type="character" w:customStyle="1" w:styleId="108">
    <w:name w:val="标题 1 字符"/>
    <w:basedOn w:val="61"/>
    <w:qFormat/>
    <w:uiPriority w:val="0"/>
    <w:rPr>
      <w:rFonts w:ascii="Times New Roman" w:hAnsi="Times New Roman" w:eastAsia="宋体" w:cs="Times New Roman"/>
      <w:b/>
      <w:bCs/>
      <w:kern w:val="44"/>
      <w:sz w:val="44"/>
      <w:szCs w:val="44"/>
    </w:rPr>
  </w:style>
  <w:style w:type="character" w:customStyle="1" w:styleId="109">
    <w:name w:val="标题 5 字符"/>
    <w:basedOn w:val="61"/>
    <w:qFormat/>
    <w:uiPriority w:val="0"/>
    <w:rPr>
      <w:rFonts w:ascii="Times New Roman" w:hAnsi="Times New Roman" w:eastAsia="宋体" w:cs="Times New Roman"/>
      <w:b/>
      <w:bCs/>
      <w:sz w:val="28"/>
      <w:szCs w:val="28"/>
    </w:rPr>
  </w:style>
  <w:style w:type="character" w:customStyle="1" w:styleId="110">
    <w:name w:val="标题 6 字符"/>
    <w:basedOn w:val="61"/>
    <w:qFormat/>
    <w:uiPriority w:val="0"/>
    <w:rPr>
      <w:rFonts w:asciiTheme="majorHAnsi" w:hAnsiTheme="majorHAnsi" w:eastAsiaTheme="majorEastAsia" w:cstheme="majorBidi"/>
      <w:b/>
      <w:bCs/>
      <w:sz w:val="24"/>
      <w:szCs w:val="24"/>
    </w:rPr>
  </w:style>
  <w:style w:type="character" w:customStyle="1" w:styleId="111">
    <w:name w:val="标题 7 字符"/>
    <w:basedOn w:val="61"/>
    <w:qFormat/>
    <w:uiPriority w:val="0"/>
    <w:rPr>
      <w:rFonts w:ascii="Times New Roman" w:hAnsi="Times New Roman" w:eastAsia="宋体" w:cs="Times New Roman"/>
      <w:b/>
      <w:bCs/>
      <w:sz w:val="24"/>
      <w:szCs w:val="24"/>
    </w:rPr>
  </w:style>
  <w:style w:type="character" w:customStyle="1" w:styleId="112">
    <w:name w:val="标题 8 字符"/>
    <w:basedOn w:val="61"/>
    <w:qFormat/>
    <w:uiPriority w:val="0"/>
    <w:rPr>
      <w:rFonts w:asciiTheme="majorHAnsi" w:hAnsiTheme="majorHAnsi" w:eastAsiaTheme="majorEastAsia" w:cstheme="majorBidi"/>
      <w:sz w:val="24"/>
      <w:szCs w:val="24"/>
    </w:rPr>
  </w:style>
  <w:style w:type="character" w:customStyle="1" w:styleId="113">
    <w:name w:val="标题 9 字符"/>
    <w:basedOn w:val="61"/>
    <w:qFormat/>
    <w:uiPriority w:val="0"/>
    <w:rPr>
      <w:rFonts w:asciiTheme="majorHAnsi" w:hAnsiTheme="majorHAnsi" w:eastAsiaTheme="majorEastAsia" w:cstheme="majorBidi"/>
      <w:szCs w:val="21"/>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5">
    <w:name w:val="日期 字符1"/>
    <w:basedOn w:val="61"/>
    <w:semiHidden/>
    <w:qFormat/>
    <w:uiPriority w:val="99"/>
    <w:rPr>
      <w:rFonts w:ascii="Times New Roman" w:hAnsi="Times New Roman" w:eastAsia="宋体" w:cs="Times New Roman"/>
      <w:szCs w:val="24"/>
    </w:rPr>
  </w:style>
  <w:style w:type="character" w:customStyle="1" w:styleId="116">
    <w:name w:val="称呼 字符"/>
    <w:basedOn w:val="61"/>
    <w:qFormat/>
    <w:uiPriority w:val="0"/>
    <w:rPr>
      <w:rFonts w:ascii="Times New Roman" w:hAnsi="Times New Roman" w:eastAsia="宋体" w:cs="Times New Roman"/>
      <w:szCs w:val="21"/>
    </w:rPr>
  </w:style>
  <w:style w:type="character" w:customStyle="1" w:styleId="117">
    <w:name w:val="纯文本 字符"/>
    <w:basedOn w:val="61"/>
    <w:qFormat/>
    <w:uiPriority w:val="0"/>
    <w:rPr>
      <w:rFonts w:hAnsi="Courier New" w:cs="Courier New" w:asciiTheme="minorEastAsia"/>
      <w:szCs w:val="21"/>
    </w:rPr>
  </w:style>
  <w:style w:type="paragraph" w:customStyle="1" w:styleId="118">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sz w:val="28"/>
      <w:szCs w:val="20"/>
    </w:rPr>
  </w:style>
  <w:style w:type="paragraph" w:customStyle="1" w:styleId="119">
    <w:name w:val="章标题"/>
    <w:basedOn w:val="5"/>
    <w:qFormat/>
    <w:uiPriority w:val="0"/>
    <w:pPr>
      <w:jc w:val="center"/>
    </w:pPr>
    <w:rPr>
      <w:rFonts w:ascii="黑体" w:eastAsia="黑体"/>
      <w:szCs w:val="32"/>
    </w:rPr>
  </w:style>
  <w:style w:type="paragraph" w:customStyle="1" w:styleId="120">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1">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22">
    <w:name w:val="标题 4 Char"/>
    <w:qFormat/>
    <w:uiPriority w:val="0"/>
    <w:rPr>
      <w:rFonts w:ascii="Arial" w:hAnsi="Arial" w:eastAsia="宋体"/>
      <w:b/>
      <w:bCs/>
      <w:kern w:val="2"/>
      <w:sz w:val="21"/>
      <w:szCs w:val="28"/>
      <w:lang w:val="en-US" w:eastAsia="zh-CN" w:bidi="ar-SA"/>
    </w:rPr>
  </w:style>
  <w:style w:type="character" w:customStyle="1" w:styleId="123">
    <w:name w:val="日期 Char"/>
    <w:qFormat/>
    <w:uiPriority w:val="0"/>
    <w:rPr>
      <w:rFonts w:eastAsia="宋体"/>
      <w:kern w:val="2"/>
      <w:sz w:val="21"/>
      <w:szCs w:val="24"/>
      <w:lang w:val="en-US" w:eastAsia="zh-CN" w:bidi="ar-SA"/>
    </w:rPr>
  </w:style>
  <w:style w:type="character" w:customStyle="1" w:styleId="124">
    <w:name w:val="批注框文本 字符1"/>
    <w:qFormat/>
    <w:uiPriority w:val="0"/>
    <w:rPr>
      <w:rFonts w:ascii="Times New Roman" w:hAnsi="Times New Roman" w:eastAsia="宋体" w:cs="Times New Roman"/>
      <w:sz w:val="18"/>
      <w:szCs w:val="18"/>
    </w:rPr>
  </w:style>
  <w:style w:type="character" w:customStyle="1" w:styleId="125">
    <w:name w:val="标题 5 Char"/>
    <w:link w:val="9"/>
    <w:qFormat/>
    <w:uiPriority w:val="0"/>
    <w:rPr>
      <w:rFonts w:ascii="Times New Roman" w:hAnsi="Times New Roman" w:eastAsia="宋体" w:cs="Times New Roman"/>
      <w:b/>
      <w:bCs/>
      <w:sz w:val="28"/>
      <w:szCs w:val="28"/>
    </w:rPr>
  </w:style>
  <w:style w:type="character" w:customStyle="1" w:styleId="126">
    <w:name w:val="标题 6 Char"/>
    <w:link w:val="10"/>
    <w:qFormat/>
    <w:uiPriority w:val="0"/>
    <w:rPr>
      <w:rFonts w:ascii="Arial" w:hAnsi="Arial" w:eastAsia="黑体" w:cs="Times New Roman"/>
      <w:b/>
      <w:bCs/>
      <w:kern w:val="0"/>
      <w:sz w:val="24"/>
      <w:szCs w:val="24"/>
    </w:rPr>
  </w:style>
  <w:style w:type="character" w:customStyle="1" w:styleId="127">
    <w:name w:val="标题 7 Char"/>
    <w:link w:val="11"/>
    <w:qFormat/>
    <w:uiPriority w:val="0"/>
    <w:rPr>
      <w:rFonts w:ascii="Times New Roman" w:hAnsi="Times New Roman" w:eastAsia="宋体" w:cs="Times New Roman"/>
      <w:b/>
      <w:bCs/>
      <w:kern w:val="0"/>
      <w:sz w:val="24"/>
      <w:szCs w:val="24"/>
    </w:rPr>
  </w:style>
  <w:style w:type="character" w:customStyle="1" w:styleId="128">
    <w:name w:val="标题 8 Char"/>
    <w:link w:val="12"/>
    <w:qFormat/>
    <w:uiPriority w:val="0"/>
    <w:rPr>
      <w:rFonts w:ascii="Arial" w:hAnsi="Arial" w:eastAsia="黑体" w:cs="Times New Roman"/>
      <w:kern w:val="0"/>
      <w:sz w:val="24"/>
      <w:szCs w:val="24"/>
    </w:rPr>
  </w:style>
  <w:style w:type="character" w:customStyle="1" w:styleId="129">
    <w:name w:val="标题 9 Char"/>
    <w:link w:val="13"/>
    <w:qFormat/>
    <w:uiPriority w:val="0"/>
    <w:rPr>
      <w:rFonts w:ascii="Arial" w:hAnsi="Arial" w:eastAsia="黑体" w:cs="Times New Roman"/>
      <w:kern w:val="0"/>
      <w:szCs w:val="21"/>
    </w:rPr>
  </w:style>
  <w:style w:type="character" w:customStyle="1" w:styleId="130">
    <w:name w:val="Blockquote Char Char"/>
    <w:link w:val="131"/>
    <w:qFormat/>
    <w:uiPriority w:val="0"/>
    <w:rPr>
      <w:sz w:val="24"/>
      <w:szCs w:val="24"/>
    </w:rPr>
  </w:style>
  <w:style w:type="paragraph" w:customStyle="1" w:styleId="131">
    <w:name w:val="Blockquote"/>
    <w:basedOn w:val="1"/>
    <w:link w:val="130"/>
    <w:qFormat/>
    <w:uiPriority w:val="0"/>
    <w:pPr>
      <w:overflowPunct w:val="0"/>
      <w:autoSpaceDE w:val="0"/>
      <w:autoSpaceDN w:val="0"/>
      <w:adjustRightInd w:val="0"/>
      <w:spacing w:before="100" w:after="100"/>
      <w:ind w:left="764" w:right="567"/>
      <w:jc w:val="left"/>
    </w:pPr>
    <w:rPr>
      <w:rFonts w:asciiTheme="minorHAnsi" w:hAnsiTheme="minorHAnsi" w:eastAsiaTheme="minorEastAsia" w:cstheme="minorBidi"/>
      <w:sz w:val="24"/>
      <w:szCs w:val="24"/>
    </w:rPr>
  </w:style>
  <w:style w:type="character" w:customStyle="1" w:styleId="132">
    <w:name w:val="infodetail1"/>
    <w:qFormat/>
    <w:uiPriority w:val="0"/>
    <w:rPr>
      <w:rFonts w:hint="default" w:ascii="ˎ̥" w:hAnsi="ˎ̥"/>
      <w:sz w:val="24"/>
      <w:szCs w:val="24"/>
    </w:rPr>
  </w:style>
  <w:style w:type="character" w:customStyle="1" w:styleId="133">
    <w:name w:val="正文文本缩进 2 字符1"/>
    <w:qFormat/>
    <w:uiPriority w:val="99"/>
    <w:rPr>
      <w:szCs w:val="24"/>
    </w:rPr>
  </w:style>
  <w:style w:type="character" w:customStyle="1" w:styleId="134">
    <w:name w:val="结束语 Char"/>
    <w:link w:val="22"/>
    <w:qFormat/>
    <w:uiPriority w:val="99"/>
    <w:rPr>
      <w:rFonts w:ascii="仿宋_GB2312" w:eastAsia="仿宋_GB2312"/>
      <w:sz w:val="30"/>
      <w:szCs w:val="24"/>
    </w:rPr>
  </w:style>
  <w:style w:type="character" w:customStyle="1" w:styleId="135">
    <w:name w:val="日期 Char2"/>
    <w:semiHidden/>
    <w:qFormat/>
    <w:uiPriority w:val="0"/>
  </w:style>
  <w:style w:type="character" w:customStyle="1" w:styleId="136">
    <w:name w:val="正文文本缩进 字符1"/>
    <w:qFormat/>
    <w:uiPriority w:val="99"/>
    <w:rPr>
      <w:rFonts w:ascii="隶书" w:hAnsi="华文细黑" w:eastAsia="隶书"/>
      <w:bCs/>
      <w:spacing w:val="120"/>
      <w:w w:val="115"/>
      <w:sz w:val="96"/>
      <w:szCs w:val="90"/>
    </w:rPr>
  </w:style>
  <w:style w:type="character" w:customStyle="1" w:styleId="137">
    <w:name w:val="不明显强调1"/>
    <w:qFormat/>
    <w:uiPriority w:val="0"/>
    <w:rPr>
      <w:i/>
      <w:color w:val="808080"/>
    </w:rPr>
  </w:style>
  <w:style w:type="character" w:customStyle="1" w:styleId="138">
    <w:name w:val="Char Char8"/>
    <w:qFormat/>
    <w:uiPriority w:val="0"/>
    <w:rPr>
      <w:rFonts w:ascii="Arial" w:hAnsi="Arial" w:eastAsia="黑体"/>
      <w:b/>
      <w:bCs/>
      <w:kern w:val="2"/>
      <w:sz w:val="32"/>
      <w:szCs w:val="32"/>
      <w:lang w:val="en-US" w:eastAsia="zh-CN" w:bidi="ar-SA"/>
    </w:rPr>
  </w:style>
  <w:style w:type="character" w:customStyle="1" w:styleId="139">
    <w:name w:val="question-title"/>
    <w:qFormat/>
    <w:uiPriority w:val="0"/>
  </w:style>
  <w:style w:type="character" w:customStyle="1" w:styleId="140">
    <w:name w:val="文档结构图 Char2"/>
    <w:qFormat/>
    <w:uiPriority w:val="0"/>
    <w:rPr>
      <w:rFonts w:ascii="宋体" w:eastAsia="宋体"/>
      <w:sz w:val="18"/>
      <w:szCs w:val="18"/>
    </w:rPr>
  </w:style>
  <w:style w:type="character" w:customStyle="1" w:styleId="141">
    <w:name w:val="标题5 Char Char"/>
    <w:link w:val="142"/>
    <w:qFormat/>
    <w:locked/>
    <w:uiPriority w:val="0"/>
    <w:rPr>
      <w:rFonts w:ascii="Arial" w:hAnsi="Arial"/>
      <w:b/>
      <w:sz w:val="32"/>
    </w:rPr>
  </w:style>
  <w:style w:type="paragraph" w:customStyle="1" w:styleId="142">
    <w:name w:val="标题5"/>
    <w:basedOn w:val="7"/>
    <w:link w:val="141"/>
    <w:qFormat/>
    <w:uiPriority w:val="0"/>
    <w:pPr>
      <w:spacing w:before="260" w:after="260" w:line="413" w:lineRule="auto"/>
    </w:pPr>
    <w:rPr>
      <w:rFonts w:ascii="Arial" w:hAnsi="Arial" w:eastAsiaTheme="minorEastAsia" w:cstheme="minorBidi"/>
      <w:bCs w:val="0"/>
      <w:szCs w:val="22"/>
    </w:rPr>
  </w:style>
  <w:style w:type="character" w:customStyle="1" w:styleId="143">
    <w:name w:val="批注文字 Char"/>
    <w:qFormat/>
    <w:uiPriority w:val="0"/>
    <w:rPr>
      <w:kern w:val="2"/>
      <w:sz w:val="21"/>
      <w:szCs w:val="24"/>
    </w:rPr>
  </w:style>
  <w:style w:type="character" w:customStyle="1" w:styleId="144">
    <w:name w:val="正文文本 字符1"/>
    <w:qFormat/>
    <w:uiPriority w:val="99"/>
    <w:rPr>
      <w:rFonts w:ascii="黑体" w:hAnsi="华文细黑" w:eastAsia="黑体"/>
      <w:bCs/>
      <w:w w:val="90"/>
      <w:sz w:val="72"/>
      <w:szCs w:val="84"/>
    </w:rPr>
  </w:style>
  <w:style w:type="character" w:customStyle="1" w:styleId="145">
    <w:name w:val="Char Char7"/>
    <w:qFormat/>
    <w:uiPriority w:val="0"/>
    <w:rPr>
      <w:rFonts w:eastAsia="宋体"/>
      <w:kern w:val="2"/>
      <w:sz w:val="18"/>
      <w:szCs w:val="18"/>
      <w:lang w:val="en-US" w:eastAsia="zh-CN" w:bidi="ar-SA"/>
    </w:rPr>
  </w:style>
  <w:style w:type="character" w:customStyle="1" w:styleId="146">
    <w:name w:val="批注文字 字符1"/>
    <w:qFormat/>
    <w:uiPriority w:val="99"/>
    <w:rPr>
      <w:sz w:val="24"/>
    </w:rPr>
  </w:style>
  <w:style w:type="character" w:customStyle="1" w:styleId="147">
    <w:name w:val="不明显参考1"/>
    <w:qFormat/>
    <w:uiPriority w:val="0"/>
    <w:rPr>
      <w:smallCaps/>
      <w:color w:val="C0504D"/>
      <w:u w:val="single"/>
    </w:rPr>
  </w:style>
  <w:style w:type="character" w:customStyle="1" w:styleId="148">
    <w:name w:val="Comment Subject Char1"/>
    <w:semiHidden/>
    <w:qFormat/>
    <w:uiPriority w:val="0"/>
    <w:rPr>
      <w:b/>
      <w:bCs/>
      <w:kern w:val="2"/>
      <w:sz w:val="21"/>
      <w:szCs w:val="24"/>
    </w:rPr>
  </w:style>
  <w:style w:type="character" w:customStyle="1" w:styleId="149">
    <w:name w:val="Char Char19"/>
    <w:qFormat/>
    <w:uiPriority w:val="0"/>
    <w:rPr>
      <w:rFonts w:ascii="黑体" w:hAnsi="华文细黑" w:eastAsia="黑体"/>
      <w:bCs/>
      <w:w w:val="90"/>
      <w:kern w:val="2"/>
      <w:sz w:val="72"/>
      <w:szCs w:val="84"/>
    </w:rPr>
  </w:style>
  <w:style w:type="character" w:customStyle="1" w:styleId="150">
    <w:name w:val="正文文本缩进 3 Char"/>
    <w:link w:val="46"/>
    <w:qFormat/>
    <w:uiPriority w:val="99"/>
    <w:rPr>
      <w:sz w:val="16"/>
      <w:szCs w:val="16"/>
    </w:rPr>
  </w:style>
  <w:style w:type="character" w:customStyle="1" w:styleId="151">
    <w:name w:val="标题4 Char Char"/>
    <w:link w:val="152"/>
    <w:qFormat/>
    <w:locked/>
    <w:uiPriority w:val="0"/>
    <w:rPr>
      <w:rFonts w:ascii="Arial" w:hAnsi="Arial"/>
      <w:b/>
      <w:sz w:val="32"/>
    </w:rPr>
  </w:style>
  <w:style w:type="paragraph" w:customStyle="1" w:styleId="152">
    <w:name w:val="标题4"/>
    <w:basedOn w:val="6"/>
    <w:next w:val="26"/>
    <w:link w:val="151"/>
    <w:qFormat/>
    <w:uiPriority w:val="0"/>
    <w:pPr>
      <w:spacing w:before="260" w:after="260" w:line="413" w:lineRule="auto"/>
    </w:pPr>
    <w:rPr>
      <w:rFonts w:eastAsiaTheme="minorEastAsia" w:cstheme="minorBidi"/>
      <w:bCs w:val="0"/>
      <w:sz w:val="32"/>
      <w:szCs w:val="22"/>
    </w:rPr>
  </w:style>
  <w:style w:type="character" w:customStyle="1" w:styleId="153">
    <w:name w:val="明显强调1"/>
    <w:qFormat/>
    <w:uiPriority w:val="0"/>
    <w:rPr>
      <w:b/>
      <w:i/>
      <w:color w:val="4F81BD"/>
    </w:rPr>
  </w:style>
  <w:style w:type="character" w:customStyle="1" w:styleId="154">
    <w:name w:val="Quote Char1"/>
    <w:qFormat/>
    <w:uiPriority w:val="0"/>
    <w:rPr>
      <w:i/>
      <w:iCs/>
      <w:color w:val="000000"/>
    </w:rPr>
  </w:style>
  <w:style w:type="character" w:customStyle="1" w:styleId="155">
    <w:name w:val="页脚 字符1"/>
    <w:qFormat/>
    <w:uiPriority w:val="0"/>
    <w:rPr>
      <w:rFonts w:ascii="Times New Roman" w:hAnsi="Times New Roman" w:eastAsia="宋体" w:cs="Times New Roman"/>
      <w:sz w:val="18"/>
      <w:szCs w:val="18"/>
    </w:rPr>
  </w:style>
  <w:style w:type="character" w:customStyle="1" w:styleId="156">
    <w:name w:val="apple-converted-space"/>
    <w:qFormat/>
    <w:uiPriority w:val="0"/>
  </w:style>
  <w:style w:type="character" w:customStyle="1" w:styleId="157">
    <w:name w:val="Intense Quote Char1"/>
    <w:qFormat/>
    <w:uiPriority w:val="0"/>
    <w:rPr>
      <w:b/>
      <w:bCs/>
      <w:i/>
      <w:iCs/>
      <w:color w:val="4F81BD"/>
    </w:rPr>
  </w:style>
  <w:style w:type="character" w:customStyle="1" w:styleId="158">
    <w:name w:val="明显引用 Char"/>
    <w:link w:val="159"/>
    <w:qFormat/>
    <w:locked/>
    <w:uiPriority w:val="30"/>
    <w:rPr>
      <w:b/>
      <w:i/>
      <w:color w:val="4F81BD"/>
    </w:rPr>
  </w:style>
  <w:style w:type="paragraph" w:styleId="159">
    <w:name w:val="Intense Quote"/>
    <w:basedOn w:val="1"/>
    <w:next w:val="1"/>
    <w:link w:val="158"/>
    <w:qFormat/>
    <w:uiPriority w:val="30"/>
    <w:pPr>
      <w:pBdr>
        <w:bottom w:val="single" w:color="4F81BD" w:sz="4" w:space="4"/>
      </w:pBdr>
      <w:spacing w:before="200" w:after="280"/>
      <w:ind w:left="936" w:right="936"/>
    </w:pPr>
    <w:rPr>
      <w:rFonts w:asciiTheme="minorHAnsi" w:hAnsiTheme="minorHAnsi" w:eastAsiaTheme="minorEastAsia" w:cstheme="minorBidi"/>
      <w:b/>
      <w:i/>
      <w:color w:val="4F81BD"/>
      <w:szCs w:val="22"/>
    </w:rPr>
  </w:style>
  <w:style w:type="character" w:customStyle="1" w:styleId="160">
    <w:name w:val="明显参考1"/>
    <w:qFormat/>
    <w:uiPriority w:val="0"/>
    <w:rPr>
      <w:b/>
      <w:smallCaps/>
      <w:color w:val="C0504D"/>
      <w:spacing w:val="5"/>
      <w:u w:val="single"/>
    </w:rPr>
  </w:style>
  <w:style w:type="character" w:customStyle="1" w:styleId="161">
    <w:name w:val="副标题 Char1"/>
    <w:qFormat/>
    <w:uiPriority w:val="0"/>
    <w:rPr>
      <w:rFonts w:ascii="Cambria" w:hAnsi="Cambria" w:cs="Times New Roman"/>
      <w:b/>
      <w:bCs/>
      <w:kern w:val="28"/>
      <w:sz w:val="32"/>
      <w:szCs w:val="32"/>
    </w:rPr>
  </w:style>
  <w:style w:type="character" w:customStyle="1" w:styleId="162">
    <w:name w:val="批注框文本 Char2"/>
    <w:semiHidden/>
    <w:qFormat/>
    <w:uiPriority w:val="0"/>
    <w:rPr>
      <w:sz w:val="18"/>
    </w:rPr>
  </w:style>
  <w:style w:type="character" w:customStyle="1" w:styleId="163">
    <w:name w:val="正文文本 Char2"/>
    <w:qFormat/>
    <w:uiPriority w:val="0"/>
  </w:style>
  <w:style w:type="character" w:customStyle="1" w:styleId="164">
    <w:name w:val="副标题 字符1"/>
    <w:qFormat/>
    <w:locked/>
    <w:uiPriority w:val="11"/>
    <w:rPr>
      <w:rFonts w:ascii="Cambria" w:hAnsi="Cambria"/>
      <w:b/>
      <w:kern w:val="28"/>
      <w:sz w:val="32"/>
    </w:rPr>
  </w:style>
  <w:style w:type="character" w:customStyle="1" w:styleId="165">
    <w:name w:val="tdrownotice1"/>
    <w:qFormat/>
    <w:uiPriority w:val="0"/>
    <w:rPr>
      <w:sz w:val="22"/>
    </w:rPr>
  </w:style>
  <w:style w:type="character" w:customStyle="1" w:styleId="166">
    <w:name w:val="Variable"/>
    <w:qFormat/>
    <w:uiPriority w:val="99"/>
    <w:rPr>
      <w:i/>
    </w:rPr>
  </w:style>
  <w:style w:type="character" w:customStyle="1" w:styleId="167">
    <w:name w:val="引用 Char"/>
    <w:link w:val="168"/>
    <w:qFormat/>
    <w:locked/>
    <w:uiPriority w:val="29"/>
    <w:rPr>
      <w:i/>
      <w:color w:val="000000"/>
    </w:rPr>
  </w:style>
  <w:style w:type="paragraph" w:styleId="168">
    <w:name w:val="Quote"/>
    <w:basedOn w:val="1"/>
    <w:next w:val="1"/>
    <w:link w:val="167"/>
    <w:qFormat/>
    <w:uiPriority w:val="29"/>
    <w:rPr>
      <w:rFonts w:asciiTheme="minorHAnsi" w:hAnsiTheme="minorHAnsi" w:eastAsiaTheme="minorEastAsia" w:cstheme="minorBidi"/>
      <w:i/>
      <w:color w:val="000000"/>
      <w:szCs w:val="22"/>
    </w:rPr>
  </w:style>
  <w:style w:type="character" w:customStyle="1" w:styleId="169">
    <w:name w:val="正文文本 3 Char"/>
    <w:link w:val="21"/>
    <w:qFormat/>
    <w:uiPriority w:val="99"/>
    <w:rPr>
      <w:rFonts w:ascii="仿宋_GB2312" w:hAnsi="宋体" w:eastAsia="仿宋_GB2312"/>
      <w:color w:val="000000"/>
      <w:sz w:val="24"/>
      <w:szCs w:val="24"/>
    </w:rPr>
  </w:style>
  <w:style w:type="character" w:customStyle="1" w:styleId="170">
    <w:name w:val="称呼 Char"/>
    <w:link w:val="20"/>
    <w:qFormat/>
    <w:uiPriority w:val="0"/>
    <w:rPr>
      <w:rFonts w:ascii="仿宋_GB2312" w:hAnsi="Times New Roman" w:eastAsia="仿宋_GB2312" w:cs="Times New Roman"/>
      <w:sz w:val="28"/>
      <w:szCs w:val="20"/>
    </w:rPr>
  </w:style>
  <w:style w:type="character" w:customStyle="1" w:styleId="171">
    <w:name w:val="日期 Char1"/>
    <w:qFormat/>
    <w:uiPriority w:val="0"/>
    <w:rPr>
      <w:kern w:val="2"/>
      <w:sz w:val="22"/>
    </w:rPr>
  </w:style>
  <w:style w:type="character" w:customStyle="1" w:styleId="172">
    <w:name w:val="Blockquote Char"/>
    <w:qFormat/>
    <w:uiPriority w:val="0"/>
    <w:rPr>
      <w:rFonts w:eastAsia="宋体"/>
      <w:sz w:val="24"/>
      <w:lang w:val="en-US" w:eastAsia="zh-CN" w:bidi="ar-SA"/>
    </w:rPr>
  </w:style>
  <w:style w:type="character" w:customStyle="1" w:styleId="173">
    <w:name w:val="font161"/>
    <w:qFormat/>
    <w:uiPriority w:val="0"/>
    <w:rPr>
      <w:b/>
      <w:bCs/>
      <w:sz w:val="32"/>
      <w:szCs w:val="32"/>
    </w:rPr>
  </w:style>
  <w:style w:type="character" w:customStyle="1" w:styleId="174">
    <w:name w:val="批注主题 Char2"/>
    <w:qFormat/>
    <w:uiPriority w:val="0"/>
    <w:rPr>
      <w:b/>
      <w:bCs/>
    </w:rPr>
  </w:style>
  <w:style w:type="character" w:customStyle="1" w:styleId="175">
    <w:name w:val="Comment Text Char1"/>
    <w:semiHidden/>
    <w:qFormat/>
    <w:uiPriority w:val="0"/>
  </w:style>
  <w:style w:type="character" w:customStyle="1" w:styleId="176">
    <w:name w:val="批注框文本 Char1"/>
    <w:qFormat/>
    <w:uiPriority w:val="0"/>
    <w:rPr>
      <w:kern w:val="2"/>
      <w:sz w:val="18"/>
    </w:rPr>
  </w:style>
  <w:style w:type="character" w:customStyle="1" w:styleId="177">
    <w:name w:val="Body Text Char1"/>
    <w:semiHidden/>
    <w:qFormat/>
    <w:uiPriority w:val="0"/>
  </w:style>
  <w:style w:type="character" w:customStyle="1" w:styleId="178">
    <w:name w:val="标题 Char1"/>
    <w:qFormat/>
    <w:uiPriority w:val="0"/>
    <w:rPr>
      <w:rFonts w:ascii="Cambria" w:hAnsi="Cambria" w:eastAsia="宋体" w:cs="Times New Roman"/>
      <w:b/>
      <w:bCs/>
      <w:sz w:val="32"/>
      <w:szCs w:val="32"/>
    </w:rPr>
  </w:style>
  <w:style w:type="character" w:customStyle="1" w:styleId="179">
    <w:name w:val="标题 1 Char"/>
    <w:link w:val="5"/>
    <w:qFormat/>
    <w:uiPriority w:val="0"/>
    <w:rPr>
      <w:rFonts w:ascii="Times New Roman" w:hAnsi="Times New Roman" w:eastAsia="宋体" w:cs="Times New Roman"/>
      <w:b/>
      <w:bCs/>
      <w:kern w:val="44"/>
      <w:sz w:val="32"/>
      <w:szCs w:val="44"/>
    </w:rPr>
  </w:style>
  <w:style w:type="character" w:customStyle="1" w:styleId="180">
    <w:name w:val="脚注文本 Char"/>
    <w:link w:val="43"/>
    <w:qFormat/>
    <w:uiPriority w:val="99"/>
  </w:style>
  <w:style w:type="character" w:customStyle="1" w:styleId="181">
    <w:name w:val="g1"/>
    <w:qFormat/>
    <w:uiPriority w:val="0"/>
    <w:rPr>
      <w:color w:val="008000"/>
    </w:rPr>
  </w:style>
  <w:style w:type="character" w:customStyle="1" w:styleId="182">
    <w:name w:val="标题 字符1"/>
    <w:qFormat/>
    <w:uiPriority w:val="10"/>
    <w:rPr>
      <w:rFonts w:ascii="Arial" w:hAnsi="Arial"/>
      <w:b/>
      <w:bCs/>
      <w:sz w:val="32"/>
      <w:szCs w:val="32"/>
    </w:rPr>
  </w:style>
  <w:style w:type="character" w:customStyle="1" w:styleId="183">
    <w:name w:val="Subtitle Char1"/>
    <w:qFormat/>
    <w:uiPriority w:val="0"/>
    <w:rPr>
      <w:rFonts w:ascii="Cambria" w:hAnsi="Cambria" w:cs="Times New Roman"/>
      <w:b/>
      <w:bCs/>
      <w:kern w:val="28"/>
      <w:sz w:val="32"/>
      <w:szCs w:val="32"/>
    </w:rPr>
  </w:style>
  <w:style w:type="character" w:customStyle="1" w:styleId="184">
    <w:name w:val="批注文字 Char Char"/>
    <w:qFormat/>
    <w:uiPriority w:val="0"/>
    <w:rPr>
      <w:rFonts w:ascii="宋体" w:hAnsi="Times New Roman" w:eastAsia="宋体"/>
      <w:sz w:val="20"/>
    </w:rPr>
  </w:style>
  <w:style w:type="character" w:customStyle="1" w:styleId="185">
    <w:name w:val="批注主题 Char"/>
    <w:link w:val="56"/>
    <w:qFormat/>
    <w:uiPriority w:val="99"/>
    <w:rPr>
      <w:b/>
      <w:bCs/>
      <w:szCs w:val="24"/>
    </w:rPr>
  </w:style>
  <w:style w:type="character" w:customStyle="1" w:styleId="186">
    <w:name w:val="Char Char1"/>
    <w:qFormat/>
    <w:uiPriority w:val="0"/>
    <w:rPr>
      <w:rFonts w:ascii="宋体" w:hAnsi="Courier New" w:eastAsia="宋体"/>
      <w:kern w:val="2"/>
      <w:sz w:val="21"/>
      <w:szCs w:val="21"/>
      <w:lang w:val="en-US" w:eastAsia="zh-CN" w:bidi="ar-SA"/>
    </w:rPr>
  </w:style>
  <w:style w:type="character" w:customStyle="1" w:styleId="187">
    <w:name w:val="Document Map Char1"/>
    <w:semiHidden/>
    <w:qFormat/>
    <w:uiPriority w:val="0"/>
    <w:rPr>
      <w:rFonts w:ascii="Times New Roman" w:hAnsi="Times New Roman"/>
      <w:sz w:val="16"/>
      <w:szCs w:val="0"/>
    </w:rPr>
  </w:style>
  <w:style w:type="character" w:customStyle="1" w:styleId="188">
    <w:name w:val="Title Char1"/>
    <w:qFormat/>
    <w:uiPriority w:val="0"/>
    <w:rPr>
      <w:rFonts w:ascii="Cambria" w:hAnsi="Cambria" w:cs="Times New Roman"/>
      <w:b/>
      <w:bCs/>
      <w:sz w:val="32"/>
      <w:szCs w:val="32"/>
    </w:rPr>
  </w:style>
  <w:style w:type="character" w:customStyle="1" w:styleId="189">
    <w:name w:val="标题 3 Char"/>
    <w:qFormat/>
    <w:uiPriority w:val="0"/>
    <w:rPr>
      <w:b/>
      <w:bCs/>
      <w:kern w:val="2"/>
      <w:sz w:val="24"/>
      <w:szCs w:val="32"/>
    </w:rPr>
  </w:style>
  <w:style w:type="character" w:customStyle="1" w:styleId="190">
    <w:name w:val="文档结构图 Char1"/>
    <w:qFormat/>
    <w:uiPriority w:val="0"/>
    <w:rPr>
      <w:rFonts w:ascii="宋体"/>
      <w:kern w:val="2"/>
      <w:sz w:val="18"/>
    </w:rPr>
  </w:style>
  <w:style w:type="character" w:customStyle="1" w:styleId="191">
    <w:name w:val="明显引用 Char1"/>
    <w:qFormat/>
    <w:uiPriority w:val="99"/>
    <w:rPr>
      <w:b/>
      <w:bCs/>
      <w:i/>
      <w:iCs/>
      <w:color w:val="4F81BD"/>
      <w:kern w:val="2"/>
      <w:sz w:val="21"/>
      <w:szCs w:val="24"/>
    </w:rPr>
  </w:style>
  <w:style w:type="character" w:customStyle="1" w:styleId="192">
    <w:name w:val="文档结构图 Char"/>
    <w:link w:val="18"/>
    <w:qFormat/>
    <w:locked/>
    <w:uiPriority w:val="99"/>
    <w:rPr>
      <w:szCs w:val="24"/>
      <w:shd w:val="clear" w:color="auto" w:fill="000080"/>
    </w:rPr>
  </w:style>
  <w:style w:type="character" w:customStyle="1" w:styleId="193">
    <w:name w:val="标题 2 字符1"/>
    <w:qFormat/>
    <w:uiPriority w:val="0"/>
    <w:rPr>
      <w:rFonts w:ascii="Arial" w:hAnsi="Arial" w:eastAsia="黑体" w:cs="Times New Roman"/>
      <w:b/>
      <w:bCs/>
      <w:sz w:val="32"/>
      <w:szCs w:val="32"/>
    </w:rPr>
  </w:style>
  <w:style w:type="character" w:customStyle="1" w:styleId="194">
    <w:name w:val="批注主题 Char1"/>
    <w:qFormat/>
    <w:uiPriority w:val="0"/>
    <w:rPr>
      <w:b/>
      <w:kern w:val="2"/>
      <w:sz w:val="22"/>
    </w:rPr>
  </w:style>
  <w:style w:type="character" w:customStyle="1" w:styleId="195">
    <w:name w:val="纯文本 Char"/>
    <w:link w:val="29"/>
    <w:qFormat/>
    <w:uiPriority w:val="0"/>
    <w:rPr>
      <w:rFonts w:ascii="Courier New" w:hAnsi="Courier New" w:eastAsia="宋体" w:cs="Times New Roman"/>
      <w:szCs w:val="20"/>
    </w:rPr>
  </w:style>
  <w:style w:type="character" w:customStyle="1" w:styleId="196">
    <w:name w:val="普通文字1 Char"/>
    <w:qFormat/>
    <w:uiPriority w:val="0"/>
    <w:rPr>
      <w:rFonts w:ascii="宋体" w:hAnsi="Courier New" w:eastAsia="宋体" w:cs="楷体_GB2312"/>
      <w:kern w:val="2"/>
      <w:sz w:val="21"/>
      <w:szCs w:val="21"/>
      <w:lang w:val="en-US" w:eastAsia="zh-CN" w:bidi="ar-SA"/>
    </w:rPr>
  </w:style>
  <w:style w:type="character" w:customStyle="1" w:styleId="197">
    <w:name w:val="正文文本 2 Char"/>
    <w:link w:val="51"/>
    <w:qFormat/>
    <w:uiPriority w:val="99"/>
    <w:rPr>
      <w:rFonts w:ascii="宋体"/>
      <w:spacing w:val="-20"/>
      <w:sz w:val="28"/>
    </w:rPr>
  </w:style>
  <w:style w:type="character" w:customStyle="1" w:styleId="198">
    <w:name w:val="正文文本 Char1"/>
    <w:qFormat/>
    <w:uiPriority w:val="0"/>
    <w:rPr>
      <w:kern w:val="2"/>
      <w:sz w:val="22"/>
    </w:rPr>
  </w:style>
  <w:style w:type="character" w:customStyle="1" w:styleId="199">
    <w:name w:val="书籍标题1"/>
    <w:qFormat/>
    <w:uiPriority w:val="0"/>
    <w:rPr>
      <w:b/>
      <w:smallCaps/>
      <w:spacing w:val="5"/>
    </w:rPr>
  </w:style>
  <w:style w:type="character" w:customStyle="1" w:styleId="200">
    <w:name w:val="textcontents"/>
    <w:qFormat/>
    <w:uiPriority w:val="0"/>
  </w:style>
  <w:style w:type="character" w:customStyle="1" w:styleId="201">
    <w:name w:val="引用 Char1"/>
    <w:qFormat/>
    <w:uiPriority w:val="99"/>
    <w:rPr>
      <w:i/>
      <w:iCs/>
      <w:color w:val="000000"/>
      <w:kern w:val="2"/>
      <w:sz w:val="21"/>
      <w:szCs w:val="24"/>
    </w:rPr>
  </w:style>
  <w:style w:type="character" w:customStyle="1" w:styleId="202">
    <w:name w:val="页眉 字符1"/>
    <w:qFormat/>
    <w:uiPriority w:val="0"/>
    <w:rPr>
      <w:rFonts w:ascii="Times New Roman" w:hAnsi="Times New Roman" w:eastAsia="宋体" w:cs="Times New Roman"/>
      <w:spacing w:val="-20"/>
      <w:sz w:val="18"/>
      <w:szCs w:val="18"/>
    </w:rPr>
  </w:style>
  <w:style w:type="paragraph" w:customStyle="1" w:styleId="20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8"/>
      <w:szCs w:val="28"/>
    </w:rPr>
  </w:style>
  <w:style w:type="paragraph" w:customStyle="1" w:styleId="204">
    <w:name w:val="_Style 2"/>
    <w:basedOn w:val="1"/>
    <w:qFormat/>
    <w:uiPriority w:val="0"/>
    <w:pPr>
      <w:ind w:firstLine="420" w:firstLineChars="200"/>
    </w:pPr>
    <w:rPr>
      <w:rFonts w:ascii="Calibri" w:hAnsi="Calibri"/>
      <w:kern w:val="0"/>
      <w:sz w:val="24"/>
      <w:szCs w:val="22"/>
    </w:rPr>
  </w:style>
  <w:style w:type="paragraph" w:customStyle="1" w:styleId="205">
    <w:name w:val="列表段落1"/>
    <w:basedOn w:val="1"/>
    <w:qFormat/>
    <w:uiPriority w:val="0"/>
    <w:pPr>
      <w:ind w:firstLine="420" w:firstLineChars="200"/>
    </w:pPr>
    <w:rPr>
      <w:rFonts w:ascii="Calibri" w:hAnsi="Calibri"/>
      <w:kern w:val="0"/>
      <w:sz w:val="24"/>
      <w:szCs w:val="22"/>
    </w:rPr>
  </w:style>
  <w:style w:type="paragraph" w:customStyle="1" w:styleId="206">
    <w:name w:val="Char"/>
    <w:basedOn w:val="1"/>
    <w:qFormat/>
    <w:uiPriority w:val="0"/>
    <w:rPr>
      <w:rFonts w:ascii="宋体"/>
      <w:kern w:val="0"/>
      <w:sz w:val="24"/>
      <w:szCs w:val="20"/>
    </w:rPr>
  </w:style>
  <w:style w:type="paragraph" w:customStyle="1" w:styleId="207">
    <w:name w:val="目录"/>
    <w:basedOn w:val="1"/>
    <w:qFormat/>
    <w:uiPriority w:val="0"/>
    <w:pPr>
      <w:widowControl/>
      <w:jc w:val="center"/>
    </w:pPr>
    <w:rPr>
      <w:rFonts w:ascii="宋体"/>
      <w:b/>
      <w:kern w:val="0"/>
      <w:sz w:val="36"/>
      <w:szCs w:val="20"/>
    </w:rPr>
  </w:style>
  <w:style w:type="character" w:customStyle="1" w:styleId="208">
    <w:name w:val="引用 字符"/>
    <w:basedOn w:val="61"/>
    <w:qFormat/>
    <w:uiPriority w:val="0"/>
    <w:rPr>
      <w:rFonts w:ascii="Times New Roman" w:hAnsi="Times New Roman" w:eastAsia="宋体" w:cs="Times New Roman"/>
      <w:i/>
      <w:iCs/>
      <w:color w:val="3F3F3F" w:themeColor="text1" w:themeTint="BF"/>
      <w:szCs w:val="21"/>
    </w:rPr>
  </w:style>
  <w:style w:type="character" w:customStyle="1" w:styleId="209">
    <w:name w:val="引用 Char2"/>
    <w:qFormat/>
    <w:uiPriority w:val="29"/>
    <w:rPr>
      <w:i/>
      <w:iCs/>
      <w:color w:val="000000"/>
      <w:kern w:val="2"/>
      <w:sz w:val="21"/>
      <w:szCs w:val="24"/>
    </w:rPr>
  </w:style>
  <w:style w:type="character" w:customStyle="1" w:styleId="210">
    <w:name w:val="正文文本缩进 3 字符"/>
    <w:basedOn w:val="61"/>
    <w:qFormat/>
    <w:uiPriority w:val="0"/>
    <w:rPr>
      <w:rFonts w:ascii="Times New Roman" w:hAnsi="Times New Roman" w:eastAsia="宋体" w:cs="Times New Roman"/>
      <w:sz w:val="16"/>
      <w:szCs w:val="16"/>
    </w:rPr>
  </w:style>
  <w:style w:type="character" w:customStyle="1" w:styleId="211">
    <w:name w:val="正文文本缩进 3 Char1"/>
    <w:qFormat/>
    <w:uiPriority w:val="99"/>
    <w:rPr>
      <w:kern w:val="2"/>
      <w:sz w:val="16"/>
      <w:szCs w:val="16"/>
    </w:rPr>
  </w:style>
  <w:style w:type="paragraph" w:customStyle="1" w:styleId="2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13">
    <w:name w:val="目录文字"/>
    <w:basedOn w:val="1"/>
    <w:qFormat/>
    <w:uiPriority w:val="0"/>
    <w:pPr>
      <w:widowControl/>
      <w:spacing w:line="480" w:lineRule="auto"/>
      <w:jc w:val="left"/>
    </w:pPr>
    <w:rPr>
      <w:rFonts w:ascii="宋体" w:hAnsi="宋体"/>
      <w:kern w:val="0"/>
      <w:sz w:val="24"/>
      <w:szCs w:val="20"/>
    </w:rPr>
  </w:style>
  <w:style w:type="paragraph" w:customStyle="1" w:styleId="21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15">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16">
    <w:name w:val="结束语 字符"/>
    <w:basedOn w:val="61"/>
    <w:qFormat/>
    <w:uiPriority w:val="0"/>
    <w:rPr>
      <w:rFonts w:ascii="Times New Roman" w:hAnsi="Times New Roman" w:eastAsia="宋体" w:cs="Times New Roman"/>
      <w:szCs w:val="21"/>
    </w:rPr>
  </w:style>
  <w:style w:type="character" w:customStyle="1" w:styleId="217">
    <w:name w:val="结束语 Char1"/>
    <w:qFormat/>
    <w:uiPriority w:val="99"/>
    <w:rPr>
      <w:kern w:val="2"/>
      <w:sz w:val="21"/>
      <w:szCs w:val="24"/>
    </w:rPr>
  </w:style>
  <w:style w:type="paragraph" w:customStyle="1" w:styleId="21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9">
    <w:name w:val="Char Char Char Char Char Char"/>
    <w:basedOn w:val="1"/>
    <w:qFormat/>
    <w:uiPriority w:val="0"/>
    <w:rPr>
      <w:rFonts w:ascii="Tahoma" w:hAnsi="Tahoma"/>
      <w:kern w:val="0"/>
      <w:sz w:val="24"/>
      <w:szCs w:val="20"/>
    </w:rPr>
  </w:style>
  <w:style w:type="paragraph" w:customStyle="1" w:styleId="220">
    <w:name w:val="简单回函地址"/>
    <w:basedOn w:val="1"/>
    <w:qFormat/>
    <w:uiPriority w:val="0"/>
    <w:rPr>
      <w:rFonts w:ascii="宋体"/>
      <w:kern w:val="0"/>
      <w:sz w:val="24"/>
      <w:szCs w:val="20"/>
    </w:rPr>
  </w:style>
  <w:style w:type="character" w:customStyle="1" w:styleId="221">
    <w:name w:val="正文文本 3 字符"/>
    <w:basedOn w:val="61"/>
    <w:qFormat/>
    <w:uiPriority w:val="0"/>
    <w:rPr>
      <w:rFonts w:ascii="Times New Roman" w:hAnsi="Times New Roman" w:eastAsia="宋体" w:cs="Times New Roman"/>
      <w:sz w:val="16"/>
      <w:szCs w:val="16"/>
    </w:rPr>
  </w:style>
  <w:style w:type="character" w:customStyle="1" w:styleId="222">
    <w:name w:val="正文文本 3 Char1"/>
    <w:qFormat/>
    <w:uiPriority w:val="99"/>
    <w:rPr>
      <w:kern w:val="2"/>
      <w:sz w:val="16"/>
      <w:szCs w:val="16"/>
    </w:rPr>
  </w:style>
  <w:style w:type="paragraph" w:customStyle="1" w:styleId="2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24">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24"/>
      <w:szCs w:val="20"/>
    </w:rPr>
  </w:style>
  <w:style w:type="paragraph" w:customStyle="1" w:styleId="225">
    <w:name w:val="Default Paragraph Char Char Char Char"/>
    <w:basedOn w:val="1"/>
    <w:next w:val="1"/>
    <w:qFormat/>
    <w:uiPriority w:val="0"/>
    <w:pPr>
      <w:widowControl/>
      <w:spacing w:line="360" w:lineRule="auto"/>
      <w:jc w:val="left"/>
    </w:pPr>
    <w:rPr>
      <w:rFonts w:ascii="宋体"/>
      <w:kern w:val="0"/>
      <w:sz w:val="24"/>
      <w:szCs w:val="20"/>
      <w:lang w:eastAsia="en-US"/>
    </w:rPr>
  </w:style>
  <w:style w:type="paragraph" w:customStyle="1" w:styleId="226">
    <w:name w:val="new"/>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227">
    <w:name w:val="正文文本 2 字符"/>
    <w:basedOn w:val="61"/>
    <w:qFormat/>
    <w:uiPriority w:val="0"/>
    <w:rPr>
      <w:rFonts w:ascii="Times New Roman" w:hAnsi="Times New Roman" w:eastAsia="宋体" w:cs="Times New Roman"/>
      <w:szCs w:val="21"/>
    </w:rPr>
  </w:style>
  <w:style w:type="character" w:customStyle="1" w:styleId="228">
    <w:name w:val="正文文本 2 Char1"/>
    <w:qFormat/>
    <w:uiPriority w:val="99"/>
    <w:rPr>
      <w:kern w:val="2"/>
      <w:sz w:val="21"/>
      <w:szCs w:val="24"/>
    </w:rPr>
  </w:style>
  <w:style w:type="paragraph" w:customStyle="1" w:styleId="22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230">
    <w:name w:val="Char Char Char Char Char Char Char"/>
    <w:basedOn w:val="1"/>
    <w:qFormat/>
    <w:uiPriority w:val="0"/>
    <w:rPr>
      <w:rFonts w:ascii="Tahoma" w:hAnsi="Tahoma"/>
      <w:kern w:val="0"/>
      <w:sz w:val="24"/>
      <w:szCs w:val="20"/>
    </w:rPr>
  </w:style>
  <w:style w:type="paragraph" w:customStyle="1" w:styleId="23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32">
    <w:name w:val="font0"/>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3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color w:val="FF0000"/>
      <w:kern w:val="0"/>
      <w:sz w:val="24"/>
      <w:szCs w:val="20"/>
    </w:rPr>
  </w:style>
  <w:style w:type="paragraph" w:customStyle="1" w:styleId="23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4"/>
      <w:szCs w:val="20"/>
    </w:rPr>
  </w:style>
  <w:style w:type="character" w:customStyle="1" w:styleId="235">
    <w:name w:val="批注文字 Char2"/>
    <w:qFormat/>
    <w:uiPriority w:val="99"/>
    <w:rPr>
      <w:kern w:val="2"/>
      <w:sz w:val="21"/>
      <w:szCs w:val="24"/>
    </w:rPr>
  </w:style>
  <w:style w:type="character" w:customStyle="1" w:styleId="236">
    <w:name w:val="标题 Char2"/>
    <w:qFormat/>
    <w:uiPriority w:val="10"/>
    <w:rPr>
      <w:rFonts w:ascii="Cambria" w:hAnsi="Cambria" w:cs="Times New Roman"/>
      <w:b/>
      <w:bCs/>
      <w:kern w:val="2"/>
      <w:sz w:val="32"/>
      <w:szCs w:val="32"/>
    </w:rPr>
  </w:style>
  <w:style w:type="paragraph" w:customStyle="1" w:styleId="2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8">
    <w:name w:val="脚注文本 字符"/>
    <w:basedOn w:val="61"/>
    <w:qFormat/>
    <w:uiPriority w:val="0"/>
    <w:rPr>
      <w:rFonts w:ascii="Times New Roman" w:hAnsi="Times New Roman" w:eastAsia="宋体" w:cs="Times New Roman"/>
      <w:sz w:val="18"/>
      <w:szCs w:val="18"/>
    </w:rPr>
  </w:style>
  <w:style w:type="character" w:customStyle="1" w:styleId="239">
    <w:name w:val="脚注文本 Char1"/>
    <w:qFormat/>
    <w:uiPriority w:val="99"/>
    <w:rPr>
      <w:kern w:val="2"/>
      <w:sz w:val="18"/>
      <w:szCs w:val="18"/>
    </w:rPr>
  </w:style>
  <w:style w:type="paragraph" w:customStyle="1" w:styleId="24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4"/>
      <w:szCs w:val="20"/>
    </w:rPr>
  </w:style>
  <w:style w:type="character" w:customStyle="1" w:styleId="241">
    <w:name w:val="正文文本缩进 Char1"/>
    <w:qFormat/>
    <w:uiPriority w:val="99"/>
    <w:rPr>
      <w:kern w:val="2"/>
      <w:sz w:val="21"/>
      <w:szCs w:val="24"/>
    </w:rPr>
  </w:style>
  <w:style w:type="paragraph" w:customStyle="1" w:styleId="242">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Cs w:val="20"/>
      <w:lang w:val="zh-CN"/>
    </w:rPr>
  </w:style>
  <w:style w:type="paragraph" w:customStyle="1" w:styleId="243">
    <w:name w:val="Char1 Char Char Char Char Char Char"/>
    <w:basedOn w:val="1"/>
    <w:qFormat/>
    <w:uiPriority w:val="0"/>
    <w:rPr>
      <w:rFonts w:ascii="宋体"/>
      <w:kern w:val="0"/>
      <w:sz w:val="24"/>
      <w:szCs w:val="20"/>
    </w:rPr>
  </w:style>
  <w:style w:type="character" w:customStyle="1" w:styleId="244">
    <w:name w:val="文档结构图 字符"/>
    <w:basedOn w:val="61"/>
    <w:qFormat/>
    <w:uiPriority w:val="0"/>
    <w:rPr>
      <w:rFonts w:ascii="Microsoft YaHei UI" w:hAnsi="Times New Roman" w:eastAsia="Microsoft YaHei UI" w:cs="Times New Roman"/>
      <w:sz w:val="18"/>
      <w:szCs w:val="18"/>
    </w:rPr>
  </w:style>
  <w:style w:type="character" w:customStyle="1" w:styleId="245">
    <w:name w:val="文档结构图 Char3"/>
    <w:qFormat/>
    <w:uiPriority w:val="99"/>
    <w:rPr>
      <w:rFonts w:ascii="宋体"/>
      <w:kern w:val="2"/>
      <w:sz w:val="18"/>
      <w:szCs w:val="18"/>
    </w:rPr>
  </w:style>
  <w:style w:type="paragraph" w:customStyle="1" w:styleId="246">
    <w:name w:val="font8"/>
    <w:basedOn w:val="1"/>
    <w:qFormat/>
    <w:uiPriority w:val="0"/>
    <w:pPr>
      <w:widowControl/>
      <w:spacing w:before="100" w:beforeAutospacing="1" w:after="100" w:afterAutospacing="1"/>
      <w:jc w:val="left"/>
    </w:pPr>
    <w:rPr>
      <w:rFonts w:ascii="宋体" w:hAnsi="宋体" w:cs="宋体"/>
      <w:b/>
      <w:bCs/>
      <w:kern w:val="0"/>
      <w:sz w:val="24"/>
      <w:szCs w:val="20"/>
    </w:rPr>
  </w:style>
  <w:style w:type="paragraph" w:customStyle="1" w:styleId="24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4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4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8"/>
      <w:szCs w:val="28"/>
    </w:rPr>
  </w:style>
  <w:style w:type="paragraph" w:customStyle="1" w:styleId="2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character" w:customStyle="1" w:styleId="251">
    <w:name w:val="正文文本缩进 2 Char1"/>
    <w:qFormat/>
    <w:uiPriority w:val="99"/>
    <w:rPr>
      <w:kern w:val="2"/>
      <w:sz w:val="21"/>
      <w:szCs w:val="24"/>
    </w:rPr>
  </w:style>
  <w:style w:type="paragraph" w:customStyle="1" w:styleId="25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4">
    <w:name w:val="样式2"/>
    <w:basedOn w:val="7"/>
    <w:qFormat/>
    <w:uiPriority w:val="0"/>
    <w:pPr>
      <w:spacing w:before="260" w:after="260" w:line="415" w:lineRule="auto"/>
    </w:pPr>
    <w:rPr>
      <w:lang w:val="zh-CN"/>
    </w:rPr>
  </w:style>
  <w:style w:type="paragraph" w:customStyle="1" w:styleId="255">
    <w:name w:val="Char Char Char Char"/>
    <w:basedOn w:val="1"/>
    <w:qFormat/>
    <w:uiPriority w:val="0"/>
    <w:pPr>
      <w:spacing w:line="360" w:lineRule="auto"/>
    </w:pPr>
    <w:rPr>
      <w:rFonts w:ascii="宋体" w:hAnsi="宋体"/>
      <w:b/>
      <w:kern w:val="0"/>
      <w:sz w:val="28"/>
      <w:szCs w:val="28"/>
    </w:rPr>
  </w:style>
  <w:style w:type="paragraph" w:customStyle="1" w:styleId="25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character" w:customStyle="1" w:styleId="258">
    <w:name w:val="批注主题 字符"/>
    <w:basedOn w:val="91"/>
    <w:qFormat/>
    <w:uiPriority w:val="0"/>
    <w:rPr>
      <w:rFonts w:ascii="Times New Roman" w:hAnsi="Times New Roman" w:eastAsia="宋体" w:cs="Times New Roman"/>
      <w:b/>
      <w:bCs/>
      <w:szCs w:val="21"/>
    </w:rPr>
  </w:style>
  <w:style w:type="character" w:customStyle="1" w:styleId="259">
    <w:name w:val="批注主题 Char3"/>
    <w:qFormat/>
    <w:uiPriority w:val="99"/>
    <w:rPr>
      <w:b/>
      <w:bCs/>
      <w:kern w:val="2"/>
      <w:sz w:val="21"/>
      <w:szCs w:val="24"/>
    </w:rPr>
  </w:style>
  <w:style w:type="paragraph" w:customStyle="1" w:styleId="26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61">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62">
    <w:name w:val="Char1 Char Char Char"/>
    <w:basedOn w:val="1"/>
    <w:qFormat/>
    <w:uiPriority w:val="0"/>
    <w:rPr>
      <w:rFonts w:ascii="Tahoma" w:hAnsi="Tahoma"/>
      <w:kern w:val="0"/>
      <w:sz w:val="24"/>
      <w:szCs w:val="20"/>
    </w:rPr>
  </w:style>
  <w:style w:type="paragraph" w:customStyle="1" w:styleId="2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character" w:customStyle="1" w:styleId="264">
    <w:name w:val="正文文本 Char3"/>
    <w:qFormat/>
    <w:uiPriority w:val="99"/>
    <w:rPr>
      <w:kern w:val="2"/>
      <w:sz w:val="21"/>
      <w:szCs w:val="24"/>
    </w:rPr>
  </w:style>
  <w:style w:type="paragraph" w:customStyle="1" w:styleId="26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表格文字"/>
    <w:basedOn w:val="1"/>
    <w:qFormat/>
    <w:uiPriority w:val="0"/>
    <w:pPr>
      <w:adjustRightInd w:val="0"/>
      <w:spacing w:line="420" w:lineRule="atLeast"/>
      <w:jc w:val="left"/>
      <w:textAlignment w:val="baseline"/>
    </w:pPr>
    <w:rPr>
      <w:rFonts w:ascii="宋体"/>
      <w:kern w:val="0"/>
      <w:sz w:val="24"/>
      <w:szCs w:val="20"/>
    </w:rPr>
  </w:style>
  <w:style w:type="character" w:customStyle="1" w:styleId="267">
    <w:name w:val="副标题 Char2"/>
    <w:qFormat/>
    <w:uiPriority w:val="11"/>
    <w:rPr>
      <w:rFonts w:ascii="Cambria" w:hAnsi="Cambria" w:cs="Times New Roman"/>
      <w:b/>
      <w:bCs/>
      <w:kern w:val="28"/>
      <w:sz w:val="32"/>
      <w:szCs w:val="32"/>
    </w:rPr>
  </w:style>
  <w:style w:type="paragraph" w:customStyle="1" w:styleId="26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paragraph" w:customStyle="1" w:styleId="269">
    <w:name w:val="样式 标题 3 + (中文) 黑体 小四 非加粗 段前: 7.8 磅 段后: 0 磅 行距: 固定值 20 磅"/>
    <w:basedOn w:val="7"/>
    <w:qFormat/>
    <w:uiPriority w:val="0"/>
    <w:pPr>
      <w:spacing w:line="400" w:lineRule="exact"/>
    </w:pPr>
    <w:rPr>
      <w:rFonts w:eastAsia="黑体" w:cs="宋体"/>
      <w:b w:val="0"/>
      <w:bCs w:val="0"/>
      <w:sz w:val="24"/>
      <w:szCs w:val="20"/>
      <w:lang w:val="zh-CN"/>
    </w:rPr>
  </w:style>
  <w:style w:type="paragraph" w:customStyle="1" w:styleId="27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7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272">
    <w:name w:val="Char Char"/>
    <w:basedOn w:val="1"/>
    <w:qFormat/>
    <w:uiPriority w:val="0"/>
    <w:rPr>
      <w:rFonts w:ascii="宋体"/>
      <w:kern w:val="0"/>
      <w:sz w:val="24"/>
      <w:szCs w:val="20"/>
    </w:rPr>
  </w:style>
  <w:style w:type="paragraph" w:customStyle="1" w:styleId="273">
    <w:name w:val="表格"/>
    <w:basedOn w:val="1"/>
    <w:qFormat/>
    <w:uiPriority w:val="0"/>
    <w:pPr>
      <w:jc w:val="center"/>
      <w:textAlignment w:val="center"/>
    </w:pPr>
    <w:rPr>
      <w:rFonts w:ascii="华文细黑" w:hAnsi="华文细黑"/>
      <w:kern w:val="0"/>
      <w:sz w:val="24"/>
      <w:szCs w:val="20"/>
    </w:rPr>
  </w:style>
  <w:style w:type="paragraph" w:customStyle="1" w:styleId="2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olor w:val="FF0000"/>
      <w:kern w:val="0"/>
      <w:sz w:val="24"/>
      <w:szCs w:val="20"/>
    </w:rPr>
  </w:style>
  <w:style w:type="paragraph" w:customStyle="1" w:styleId="27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paragraph" w:styleId="27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修订1"/>
    <w:qFormat/>
    <w:uiPriority w:val="0"/>
    <w:rPr>
      <w:rFonts w:ascii="Times New Roman" w:hAnsi="Times New Roman" w:eastAsia="宋体" w:cs="Times New Roman"/>
      <w:kern w:val="2"/>
      <w:sz w:val="21"/>
      <w:szCs w:val="24"/>
      <w:lang w:val="en-US" w:eastAsia="zh-CN" w:bidi="ar-SA"/>
    </w:rPr>
  </w:style>
  <w:style w:type="paragraph" w:customStyle="1" w:styleId="27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0">
    <w:name w:val="样式4"/>
    <w:basedOn w:val="7"/>
    <w:qFormat/>
    <w:uiPriority w:val="0"/>
    <w:pPr>
      <w:spacing w:before="260" w:after="260" w:line="415" w:lineRule="auto"/>
    </w:pPr>
    <w:rPr>
      <w:rFonts w:eastAsia="Arial"/>
      <w:lang w:val="zh-CN"/>
    </w:rPr>
  </w:style>
  <w:style w:type="paragraph" w:customStyle="1" w:styleId="281">
    <w:name w:val="段落2"/>
    <w:basedOn w:val="1"/>
    <w:qFormat/>
    <w:uiPriority w:val="0"/>
    <w:pPr>
      <w:spacing w:line="360" w:lineRule="auto"/>
      <w:ind w:firstLine="480" w:firstLineChars="200"/>
    </w:pPr>
    <w:rPr>
      <w:rFonts w:ascii="宋体" w:cs="Courier New"/>
      <w:kern w:val="0"/>
      <w:sz w:val="24"/>
    </w:rPr>
  </w:style>
  <w:style w:type="paragraph" w:customStyle="1" w:styleId="282">
    <w:name w:val="段落1 Char"/>
    <w:basedOn w:val="29"/>
    <w:qFormat/>
    <w:uiPriority w:val="0"/>
    <w:pPr>
      <w:spacing w:line="360" w:lineRule="auto"/>
    </w:pPr>
    <w:rPr>
      <w:rFonts w:ascii="Times New Roman" w:hAnsi="Times New Roman" w:cs="Courier New"/>
      <w:sz w:val="24"/>
      <w:szCs w:val="21"/>
      <w:lang w:val="zh-CN"/>
    </w:rPr>
  </w:style>
  <w:style w:type="paragraph" w:customStyle="1" w:styleId="28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8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5">
    <w:name w:val="font6"/>
    <w:basedOn w:val="1"/>
    <w:qFormat/>
    <w:uiPriority w:val="0"/>
    <w:pPr>
      <w:widowControl/>
      <w:spacing w:before="100" w:beforeAutospacing="1" w:after="100" w:afterAutospacing="1"/>
      <w:jc w:val="left"/>
    </w:pPr>
    <w:rPr>
      <w:rFonts w:ascii="宋体"/>
      <w:kern w:val="0"/>
      <w:sz w:val="24"/>
      <w:szCs w:val="20"/>
    </w:rPr>
  </w:style>
  <w:style w:type="paragraph" w:customStyle="1" w:styleId="28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4"/>
      <w:szCs w:val="20"/>
    </w:rPr>
  </w:style>
  <w:style w:type="paragraph" w:customStyle="1" w:styleId="287">
    <w:name w:val="Char Char Char Char Char Char Char Char Char"/>
    <w:basedOn w:val="1"/>
    <w:qFormat/>
    <w:uiPriority w:val="0"/>
    <w:rPr>
      <w:rFonts w:ascii="宋体"/>
      <w:kern w:val="0"/>
      <w:sz w:val="24"/>
    </w:rPr>
  </w:style>
  <w:style w:type="paragraph" w:customStyle="1" w:styleId="2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9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291">
    <w:name w:val="font7"/>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92">
    <w:name w:val="_Style 6"/>
    <w:basedOn w:val="5"/>
    <w:next w:val="1"/>
    <w:qFormat/>
    <w:uiPriority w:val="0"/>
    <w:pPr>
      <w:keepLines w:val="0"/>
      <w:widowControl/>
      <w:spacing w:line="240" w:lineRule="auto"/>
      <w:jc w:val="center"/>
      <w:outlineLvl w:val="9"/>
    </w:pPr>
    <w:rPr>
      <w:rFonts w:ascii="黑体" w:eastAsia="黑体"/>
      <w:b w:val="0"/>
      <w:bCs w:val="0"/>
      <w:kern w:val="0"/>
      <w:sz w:val="52"/>
      <w:szCs w:val="20"/>
      <w:lang w:val="zh-CN"/>
    </w:rPr>
  </w:style>
  <w:style w:type="paragraph" w:customStyle="1" w:styleId="293">
    <w:name w:val="Char Char Char Char Char Char Char Char Char1 Char Char Char Char Char Char Char Char Char Char Char Char Char Char Char1 Char Char Char Char Char Char Char Char Char Char Char Char"/>
    <w:basedOn w:val="1"/>
    <w:qFormat/>
    <w:uiPriority w:val="0"/>
    <w:rPr>
      <w:rFonts w:ascii="宋体"/>
      <w:kern w:val="0"/>
      <w:sz w:val="24"/>
      <w:szCs w:val="20"/>
    </w:rPr>
  </w:style>
  <w:style w:type="character" w:customStyle="1" w:styleId="294">
    <w:name w:val="明显引用 字符"/>
    <w:basedOn w:val="61"/>
    <w:qFormat/>
    <w:uiPriority w:val="0"/>
    <w:rPr>
      <w:rFonts w:ascii="Times New Roman" w:hAnsi="Times New Roman" w:eastAsia="宋体" w:cs="Times New Roman"/>
      <w:i/>
      <w:iCs/>
      <w:color w:val="4472C4" w:themeColor="accent1"/>
      <w:szCs w:val="21"/>
    </w:rPr>
  </w:style>
  <w:style w:type="character" w:customStyle="1" w:styleId="295">
    <w:name w:val="明显引用 Char2"/>
    <w:qFormat/>
    <w:uiPriority w:val="30"/>
    <w:rPr>
      <w:b/>
      <w:bCs/>
      <w:i/>
      <w:iCs/>
      <w:color w:val="4F81BD"/>
      <w:kern w:val="2"/>
      <w:sz w:val="21"/>
      <w:szCs w:val="24"/>
    </w:rPr>
  </w:style>
  <w:style w:type="paragraph" w:customStyle="1" w:styleId="29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297">
    <w:name w:val="空半行"/>
    <w:basedOn w:val="1"/>
    <w:qFormat/>
    <w:uiPriority w:val="0"/>
    <w:pPr>
      <w:adjustRightInd w:val="0"/>
      <w:spacing w:line="120" w:lineRule="exact"/>
      <w:textAlignment w:val="baseline"/>
    </w:pPr>
    <w:rPr>
      <w:rFonts w:ascii="宋体" w:eastAsia="仿宋_GB2312"/>
      <w:color w:val="FFFFFF"/>
      <w:kern w:val="0"/>
      <w:sz w:val="30"/>
      <w:szCs w:val="20"/>
    </w:rPr>
  </w:style>
  <w:style w:type="paragraph" w:customStyle="1" w:styleId="29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99">
    <w:name w:val="font10"/>
    <w:basedOn w:val="1"/>
    <w:qFormat/>
    <w:uiPriority w:val="0"/>
    <w:pPr>
      <w:widowControl/>
      <w:spacing w:before="100" w:beforeAutospacing="1" w:after="100" w:afterAutospacing="1"/>
      <w:jc w:val="left"/>
    </w:pPr>
    <w:rPr>
      <w:rFonts w:ascii="宋体" w:hAnsi="宋体" w:cs="宋体"/>
      <w:b/>
      <w:bCs/>
      <w:kern w:val="0"/>
      <w:sz w:val="24"/>
      <w:szCs w:val="20"/>
    </w:rPr>
  </w:style>
  <w:style w:type="paragraph" w:customStyle="1" w:styleId="300">
    <w:name w:val="样式3"/>
    <w:basedOn w:val="1"/>
    <w:qFormat/>
    <w:uiPriority w:val="0"/>
    <w:pPr>
      <w:tabs>
        <w:tab w:val="left" w:pos="560"/>
        <w:tab w:val="left" w:pos="1120"/>
      </w:tabs>
      <w:spacing w:line="480" w:lineRule="atLeast"/>
    </w:pPr>
    <w:rPr>
      <w:rFonts w:ascii="宋体" w:eastAsia="创艺简黑体"/>
      <w:b/>
      <w:kern w:val="0"/>
      <w:sz w:val="28"/>
      <w:szCs w:val="20"/>
    </w:rPr>
  </w:style>
  <w:style w:type="paragraph" w:customStyle="1" w:styleId="301">
    <w:name w:val="TOC 标题1"/>
    <w:basedOn w:val="5"/>
    <w:next w:val="1"/>
    <w:qFormat/>
    <w:uiPriority w:val="0"/>
    <w:pPr>
      <w:spacing w:before="340" w:after="330" w:line="576" w:lineRule="auto"/>
      <w:outlineLvl w:val="9"/>
    </w:pPr>
    <w:rPr>
      <w:rFonts w:ascii="Calibri" w:hAnsi="Calibri"/>
      <w:sz w:val="44"/>
      <w:lang w:val="zh-CN"/>
    </w:rPr>
  </w:style>
  <w:style w:type="paragraph" w:customStyle="1" w:styleId="302">
    <w:name w:val="Char1 Char Char1 Char"/>
    <w:basedOn w:val="1"/>
    <w:qFormat/>
    <w:uiPriority w:val="0"/>
    <w:rPr>
      <w:rFonts w:ascii="宋体"/>
      <w:kern w:val="0"/>
      <w:sz w:val="24"/>
      <w:szCs w:val="20"/>
    </w:rPr>
  </w:style>
  <w:style w:type="paragraph" w:customStyle="1" w:styleId="303">
    <w:name w:val="Address"/>
    <w:basedOn w:val="1"/>
    <w:next w:val="1"/>
    <w:qFormat/>
    <w:uiPriority w:val="99"/>
    <w:pPr>
      <w:autoSpaceDE w:val="0"/>
      <w:autoSpaceDN w:val="0"/>
      <w:adjustRightInd w:val="0"/>
      <w:jc w:val="left"/>
    </w:pPr>
    <w:rPr>
      <w:rFonts w:ascii="宋体"/>
      <w:i/>
      <w:iCs/>
      <w:kern w:val="0"/>
      <w:sz w:val="24"/>
      <w:szCs w:val="20"/>
    </w:rPr>
  </w:style>
  <w:style w:type="paragraph" w:customStyle="1" w:styleId="3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30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 w:val="24"/>
      <w:szCs w:val="20"/>
    </w:rPr>
  </w:style>
  <w:style w:type="paragraph" w:customStyle="1" w:styleId="30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30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308">
    <w:name w:val="z-窗体底端1"/>
    <w:basedOn w:val="1"/>
    <w:next w:val="1"/>
    <w:link w:val="310"/>
    <w:qFormat/>
    <w:uiPriority w:val="0"/>
    <w:pPr>
      <w:pBdr>
        <w:top w:val="single" w:color="auto" w:sz="6" w:space="1"/>
      </w:pBdr>
      <w:jc w:val="center"/>
    </w:pPr>
    <w:rPr>
      <w:rFonts w:ascii="Arial"/>
      <w:vanish/>
      <w:sz w:val="16"/>
      <w:szCs w:val="24"/>
    </w:rPr>
  </w:style>
  <w:style w:type="character" w:customStyle="1" w:styleId="309">
    <w:name w:val="z-窗体底端 字符"/>
    <w:basedOn w:val="61"/>
    <w:semiHidden/>
    <w:qFormat/>
    <w:uiPriority w:val="99"/>
    <w:rPr>
      <w:rFonts w:ascii="Arial" w:hAnsi="Arial" w:eastAsia="宋体" w:cs="Arial"/>
      <w:vanish/>
      <w:sz w:val="16"/>
      <w:szCs w:val="16"/>
    </w:rPr>
  </w:style>
  <w:style w:type="character" w:customStyle="1" w:styleId="310">
    <w:name w:val="z-窗体底端 字符1"/>
    <w:link w:val="308"/>
    <w:qFormat/>
    <w:uiPriority w:val="0"/>
    <w:rPr>
      <w:rFonts w:ascii="Arial" w:hAnsi="Times New Roman" w:eastAsia="宋体" w:cs="Times New Roman"/>
      <w:vanish/>
      <w:sz w:val="16"/>
      <w:szCs w:val="24"/>
    </w:rPr>
  </w:style>
  <w:style w:type="paragraph" w:customStyle="1" w:styleId="311">
    <w:name w:val="z-窗体顶端1"/>
    <w:basedOn w:val="1"/>
    <w:next w:val="1"/>
    <w:link w:val="313"/>
    <w:qFormat/>
    <w:uiPriority w:val="0"/>
    <w:pPr>
      <w:pBdr>
        <w:bottom w:val="single" w:color="auto" w:sz="6" w:space="1"/>
      </w:pBdr>
      <w:jc w:val="center"/>
    </w:pPr>
    <w:rPr>
      <w:rFonts w:ascii="Arial"/>
      <w:vanish/>
      <w:sz w:val="16"/>
      <w:szCs w:val="24"/>
    </w:rPr>
  </w:style>
  <w:style w:type="character" w:customStyle="1" w:styleId="312">
    <w:name w:val="z-窗体顶端 字符"/>
    <w:basedOn w:val="61"/>
    <w:semiHidden/>
    <w:qFormat/>
    <w:uiPriority w:val="99"/>
    <w:rPr>
      <w:rFonts w:ascii="Arial" w:hAnsi="Arial" w:eastAsia="宋体" w:cs="Arial"/>
      <w:vanish/>
      <w:sz w:val="16"/>
      <w:szCs w:val="16"/>
    </w:rPr>
  </w:style>
  <w:style w:type="character" w:customStyle="1" w:styleId="313">
    <w:name w:val="z-窗体顶端 字符1"/>
    <w:link w:val="311"/>
    <w:qFormat/>
    <w:uiPriority w:val="0"/>
    <w:rPr>
      <w:rFonts w:ascii="Arial" w:hAnsi="Times New Roman" w:eastAsia="宋体" w:cs="Times New Roman"/>
      <w:vanish/>
      <w:sz w:val="16"/>
      <w:szCs w:val="24"/>
    </w:rPr>
  </w:style>
  <w:style w:type="paragraph" w:customStyle="1" w:styleId="314">
    <w:name w:val="Normal Indent1"/>
    <w:basedOn w:val="1"/>
    <w:qFormat/>
    <w:uiPriority w:val="0"/>
    <w:pPr>
      <w:ind w:firstLine="420" w:firstLineChars="200"/>
    </w:pPr>
    <w:rPr>
      <w:rFonts w:ascii="宋体"/>
      <w:kern w:val="0"/>
      <w:sz w:val="24"/>
      <w:szCs w:val="20"/>
    </w:rPr>
  </w:style>
  <w:style w:type="paragraph" w:customStyle="1" w:styleId="315">
    <w:name w:val="_Style 28"/>
    <w:basedOn w:val="5"/>
    <w:next w:val="1"/>
    <w:qFormat/>
    <w:uiPriority w:val="0"/>
    <w:pPr>
      <w:spacing w:before="340" w:after="330" w:line="576" w:lineRule="auto"/>
      <w:outlineLvl w:val="9"/>
    </w:pPr>
    <w:rPr>
      <w:rFonts w:ascii="Calibri" w:hAnsi="Calibri"/>
      <w:sz w:val="44"/>
    </w:rPr>
  </w:style>
  <w:style w:type="paragraph" w:customStyle="1" w:styleId="316">
    <w:name w:val="列出段落1"/>
    <w:basedOn w:val="1"/>
    <w:qFormat/>
    <w:uiPriority w:val="0"/>
    <w:pPr>
      <w:ind w:firstLine="420" w:firstLineChars="200"/>
    </w:pPr>
    <w:rPr>
      <w:rFonts w:ascii="Calibri" w:hAnsi="Calibri"/>
      <w:kern w:val="0"/>
      <w:sz w:val="24"/>
      <w:szCs w:val="22"/>
    </w:rPr>
  </w:style>
  <w:style w:type="table" w:customStyle="1" w:styleId="3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8">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9">
    <w:name w:val="Char Char2"/>
    <w:qFormat/>
    <w:uiPriority w:val="0"/>
    <w:rPr>
      <w:rFonts w:eastAsia="宋体"/>
      <w:kern w:val="2"/>
      <w:sz w:val="21"/>
      <w:szCs w:val="24"/>
      <w:lang w:val="en-US" w:eastAsia="zh-CN" w:bidi="ar-SA"/>
    </w:rPr>
  </w:style>
  <w:style w:type="character" w:customStyle="1" w:styleId="320">
    <w:name w:val="批注文字 Char1"/>
    <w:qFormat/>
    <w:uiPriority w:val="0"/>
  </w:style>
  <w:style w:type="character" w:customStyle="1" w:styleId="321">
    <w:name w:val="ask-title2"/>
    <w:qFormat/>
    <w:uiPriority w:val="0"/>
  </w:style>
  <w:style w:type="character" w:customStyle="1" w:styleId="322">
    <w:name w:val="标题 Char3"/>
    <w:qFormat/>
    <w:uiPriority w:val="10"/>
    <w:rPr>
      <w:rFonts w:ascii="Cambria" w:hAnsi="Cambria" w:eastAsia="宋体" w:cs="Times New Roman"/>
      <w:b/>
      <w:bCs/>
      <w:kern w:val="0"/>
      <w:sz w:val="32"/>
      <w:szCs w:val="32"/>
    </w:rPr>
  </w:style>
  <w:style w:type="character" w:customStyle="1" w:styleId="323">
    <w:name w:val="Plain Text Char"/>
    <w:qFormat/>
    <w:locked/>
    <w:uiPriority w:val="99"/>
    <w:rPr>
      <w:rFonts w:ascii="宋体" w:hAnsi="Courier New"/>
      <w:sz w:val="21"/>
    </w:rPr>
  </w:style>
  <w:style w:type="character" w:customStyle="1" w:styleId="324">
    <w:name w:val="页脚 Char1"/>
    <w:semiHidden/>
    <w:qFormat/>
    <w:uiPriority w:val="99"/>
    <w:rPr>
      <w:rFonts w:ascii="宋体" w:hAnsi="Times New Roman" w:eastAsia="宋体" w:cs="Times New Roman"/>
      <w:kern w:val="0"/>
      <w:sz w:val="18"/>
      <w:szCs w:val="18"/>
    </w:rPr>
  </w:style>
  <w:style w:type="character" w:customStyle="1" w:styleId="325">
    <w:name w:val="页眉 Char1"/>
    <w:semiHidden/>
    <w:qFormat/>
    <w:uiPriority w:val="99"/>
    <w:rPr>
      <w:rFonts w:ascii="宋体" w:hAnsi="Times New Roman" w:eastAsia="宋体" w:cs="Times New Roman"/>
      <w:kern w:val="0"/>
      <w:sz w:val="18"/>
      <w:szCs w:val="18"/>
    </w:rPr>
  </w:style>
  <w:style w:type="character" w:customStyle="1" w:styleId="326">
    <w:name w:val="纯文本 Char1"/>
    <w:semiHidden/>
    <w:qFormat/>
    <w:uiPriority w:val="99"/>
    <w:rPr>
      <w:rFonts w:ascii="宋体" w:hAnsi="Courier New" w:eastAsia="宋体" w:cs="Courier New"/>
      <w:kern w:val="0"/>
      <w:szCs w:val="21"/>
    </w:rPr>
  </w:style>
  <w:style w:type="character" w:customStyle="1" w:styleId="327">
    <w:name w:val="批注框文本 Char3"/>
    <w:semiHidden/>
    <w:qFormat/>
    <w:uiPriority w:val="99"/>
    <w:rPr>
      <w:rFonts w:ascii="宋体" w:hAnsi="Times New Roman" w:eastAsia="宋体" w:cs="Times New Roman"/>
      <w:kern w:val="0"/>
      <w:sz w:val="18"/>
      <w:szCs w:val="18"/>
    </w:rPr>
  </w:style>
  <w:style w:type="character" w:customStyle="1" w:styleId="328">
    <w:name w:val="称呼 Char1"/>
    <w:semiHidden/>
    <w:qFormat/>
    <w:uiPriority w:val="99"/>
    <w:rPr>
      <w:rFonts w:ascii="宋体" w:hAnsi="Times New Roman" w:eastAsia="宋体" w:cs="Times New Roman"/>
      <w:kern w:val="0"/>
      <w:sz w:val="24"/>
      <w:szCs w:val="20"/>
    </w:rPr>
  </w:style>
  <w:style w:type="character" w:customStyle="1" w:styleId="329">
    <w:name w:val="日期 Char3"/>
    <w:semiHidden/>
    <w:qFormat/>
    <w:uiPriority w:val="99"/>
    <w:rPr>
      <w:rFonts w:ascii="宋体" w:hAnsi="Times New Roman" w:eastAsia="宋体" w:cs="Times New Roman"/>
      <w:kern w:val="0"/>
      <w:sz w:val="24"/>
      <w:szCs w:val="20"/>
    </w:rPr>
  </w:style>
  <w:style w:type="character" w:customStyle="1" w:styleId="330">
    <w:name w:val="引用 Char3"/>
    <w:qFormat/>
    <w:uiPriority w:val="29"/>
    <w:rPr>
      <w:rFonts w:ascii="宋体" w:hAnsi="Times New Roman" w:eastAsia="宋体" w:cs="Times New Roman"/>
      <w:i/>
      <w:iCs/>
      <w:color w:val="000000"/>
      <w:kern w:val="0"/>
      <w:sz w:val="24"/>
      <w:szCs w:val="20"/>
    </w:rPr>
  </w:style>
  <w:style w:type="character" w:customStyle="1" w:styleId="331">
    <w:name w:val="明显引用 Char3"/>
    <w:qFormat/>
    <w:uiPriority w:val="30"/>
    <w:rPr>
      <w:rFonts w:ascii="宋体" w:hAnsi="Times New Roman" w:eastAsia="宋体" w:cs="Times New Roman"/>
      <w:b/>
      <w:bCs/>
      <w:i/>
      <w:iCs/>
      <w:color w:val="4F81BD"/>
      <w:kern w:val="0"/>
      <w:sz w:val="24"/>
      <w:szCs w:val="20"/>
    </w:rPr>
  </w:style>
  <w:style w:type="character" w:customStyle="1" w:styleId="332">
    <w:name w:val="副标题 Char3"/>
    <w:qFormat/>
    <w:uiPriority w:val="11"/>
    <w:rPr>
      <w:rFonts w:ascii="Cambria" w:hAnsi="Cambria" w:eastAsia="宋体" w:cs="Times New Roman"/>
      <w:b/>
      <w:bCs/>
      <w:kern w:val="28"/>
      <w:sz w:val="32"/>
      <w:szCs w:val="32"/>
    </w:rPr>
  </w:style>
  <w:style w:type="paragraph" w:customStyle="1" w:styleId="333">
    <w:name w:val="_Style 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5">
    <w:name w:val="列表段落2"/>
    <w:basedOn w:val="1"/>
    <w:qFormat/>
    <w:uiPriority w:val="0"/>
    <w:pPr>
      <w:ind w:firstLine="420" w:firstLineChars="200"/>
    </w:pPr>
    <w:rPr>
      <w:rFonts w:ascii="Calibri" w:hAnsi="Calibri"/>
      <w:kern w:val="0"/>
      <w:sz w:val="24"/>
      <w:szCs w:val="22"/>
    </w:rPr>
  </w:style>
  <w:style w:type="paragraph" w:customStyle="1" w:styleId="336">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15530</Words>
  <Characters>88522</Characters>
  <Lines>737</Lines>
  <Paragraphs>207</Paragraphs>
  <TotalTime>32</TotalTime>
  <ScaleCrop>false</ScaleCrop>
  <LinksUpToDate>false</LinksUpToDate>
  <CharactersWithSpaces>103845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2020-07-06T02:23:00Z</dcterms:created>
  <dc:creator>xin zhang</dc:creator>
  <cp:lastModifiedBy>二丁目</cp:lastModifiedBy>
  <cp:lastPrinted>2021-11-22T03:00:00Z</cp:lastPrinted>
  <dcterms:modified xsi:type="dcterms:W3CDTF">2023-08-03T10:37:17Z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A0BA9D79FEFC4A61A8E6A63DAE13DD40_13</vt:lpwstr>
  </property>
</Properties>
</file>