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306"/>
      </w:tblGrid>
      <w:tr w:rsidR="00B85339" w:rsidRPr="00B85339" w:rsidTr="00B85339">
        <w:tc>
          <w:tcPr>
            <w:tcW w:w="0" w:type="auto"/>
            <w:shd w:val="clear" w:color="auto" w:fill="FFFFFF"/>
            <w:vAlign w:val="center"/>
            <w:hideMark/>
          </w:tcPr>
          <w:p w:rsidR="00B85339" w:rsidRPr="00B85339" w:rsidRDefault="00B85339" w:rsidP="00B85339">
            <w:pPr>
              <w:adjustRightInd/>
              <w:snapToGrid/>
              <w:spacing w:after="0"/>
              <w:jc w:val="center"/>
              <w:rPr>
                <w:rFonts w:ascii="宋体" w:eastAsia="宋体" w:hAnsi="宋体" w:cs="宋体"/>
                <w:color w:val="666666"/>
                <w:sz w:val="24"/>
                <w:szCs w:val="24"/>
              </w:rPr>
            </w:pPr>
            <w:r w:rsidRPr="00B85339">
              <w:rPr>
                <w:rFonts w:ascii="color:#975322;" w:eastAsia="宋体" w:hAnsi="color:#975322;" w:cs="宋体"/>
                <w:b/>
                <w:bCs/>
                <w:color w:val="666666"/>
                <w:sz w:val="30"/>
                <w:szCs w:val="30"/>
              </w:rPr>
              <w:t>安徽省教育厅关于在全省普通高校开展</w:t>
            </w:r>
            <w:r w:rsidRPr="00B85339">
              <w:rPr>
                <w:rFonts w:ascii="color:#975322;" w:eastAsia="宋体" w:hAnsi="color:#975322;" w:cs="宋体"/>
                <w:b/>
                <w:bCs/>
                <w:color w:val="666666"/>
                <w:sz w:val="30"/>
                <w:szCs w:val="30"/>
              </w:rPr>
              <w:t>“</w:t>
            </w:r>
            <w:r w:rsidRPr="00B85339">
              <w:rPr>
                <w:rFonts w:ascii="color:#975322;" w:eastAsia="宋体" w:hAnsi="color:#975322;" w:cs="宋体"/>
                <w:b/>
                <w:bCs/>
                <w:color w:val="666666"/>
                <w:sz w:val="30"/>
                <w:szCs w:val="30"/>
              </w:rPr>
              <w:t>基层教学组织</w:t>
            </w:r>
            <w:r w:rsidRPr="00B85339">
              <w:rPr>
                <w:rFonts w:ascii="color:#975322;" w:eastAsia="宋体" w:hAnsi="color:#975322;" w:cs="宋体"/>
                <w:b/>
                <w:bCs/>
                <w:color w:val="666666"/>
                <w:sz w:val="30"/>
                <w:szCs w:val="30"/>
              </w:rPr>
              <w:t>”</w:t>
            </w:r>
            <w:r w:rsidRPr="00B85339">
              <w:rPr>
                <w:rFonts w:ascii="color:#975322;" w:eastAsia="宋体" w:hAnsi="color:#975322;" w:cs="宋体"/>
                <w:b/>
                <w:bCs/>
                <w:color w:val="666666"/>
                <w:sz w:val="30"/>
                <w:szCs w:val="30"/>
              </w:rPr>
              <w:t>和</w:t>
            </w:r>
            <w:r w:rsidRPr="00B85339">
              <w:rPr>
                <w:rFonts w:ascii="color:#975322;" w:eastAsia="宋体" w:hAnsi="color:#975322;" w:cs="宋体"/>
                <w:b/>
                <w:bCs/>
                <w:color w:val="666666"/>
                <w:sz w:val="30"/>
                <w:szCs w:val="30"/>
              </w:rPr>
              <w:t>“</w:t>
            </w:r>
            <w:r w:rsidRPr="00B85339">
              <w:rPr>
                <w:rFonts w:ascii="color:#975322;" w:eastAsia="宋体" w:hAnsi="color:#975322;" w:cs="宋体"/>
                <w:b/>
                <w:bCs/>
                <w:color w:val="666666"/>
                <w:sz w:val="30"/>
                <w:szCs w:val="30"/>
              </w:rPr>
              <w:t>基本教学活动</w:t>
            </w:r>
            <w:r w:rsidRPr="00B85339">
              <w:rPr>
                <w:rFonts w:ascii="color:#975322;" w:eastAsia="宋体" w:hAnsi="color:#975322;" w:cs="宋体"/>
                <w:b/>
                <w:bCs/>
                <w:color w:val="666666"/>
                <w:sz w:val="30"/>
                <w:szCs w:val="30"/>
              </w:rPr>
              <w:t>”</w:t>
            </w:r>
            <w:r w:rsidRPr="00B85339">
              <w:rPr>
                <w:rFonts w:ascii="color:#975322;" w:eastAsia="宋体" w:hAnsi="color:#975322;" w:cs="宋体"/>
                <w:b/>
                <w:bCs/>
                <w:color w:val="666666"/>
                <w:sz w:val="30"/>
                <w:szCs w:val="30"/>
              </w:rPr>
              <w:t>标准化建设和示范创建工作的通知（皖教秘高〔</w:t>
            </w:r>
            <w:r w:rsidRPr="00B85339">
              <w:rPr>
                <w:rFonts w:ascii="color:#975322;" w:eastAsia="宋体" w:hAnsi="color:#975322;" w:cs="宋体"/>
                <w:b/>
                <w:bCs/>
                <w:color w:val="666666"/>
                <w:sz w:val="30"/>
                <w:szCs w:val="30"/>
              </w:rPr>
              <w:t>2019</w:t>
            </w:r>
            <w:r w:rsidRPr="00B85339">
              <w:rPr>
                <w:rFonts w:ascii="color:#975322;" w:eastAsia="宋体" w:hAnsi="color:#975322;" w:cs="宋体"/>
                <w:b/>
                <w:bCs/>
                <w:color w:val="666666"/>
                <w:sz w:val="30"/>
                <w:szCs w:val="30"/>
              </w:rPr>
              <w:t>〕</w:t>
            </w:r>
            <w:r w:rsidRPr="00B85339">
              <w:rPr>
                <w:rFonts w:ascii="color:#975322;" w:eastAsia="宋体" w:hAnsi="color:#975322;" w:cs="宋体"/>
                <w:b/>
                <w:bCs/>
                <w:color w:val="666666"/>
                <w:sz w:val="30"/>
                <w:szCs w:val="30"/>
              </w:rPr>
              <w:t>39</w:t>
            </w:r>
            <w:r w:rsidRPr="00B85339">
              <w:rPr>
                <w:rFonts w:ascii="color:#975322;" w:eastAsia="宋体" w:hAnsi="color:#975322;" w:cs="宋体"/>
                <w:b/>
                <w:bCs/>
                <w:color w:val="666666"/>
                <w:sz w:val="30"/>
                <w:szCs w:val="30"/>
              </w:rPr>
              <w:t>号）</w:t>
            </w:r>
          </w:p>
        </w:tc>
      </w:tr>
      <w:tr w:rsidR="00B85339" w:rsidRPr="00B85339" w:rsidTr="00B85339">
        <w:tc>
          <w:tcPr>
            <w:tcW w:w="0" w:type="auto"/>
            <w:shd w:val="clear" w:color="auto" w:fill="FFFFFF"/>
            <w:vAlign w:val="center"/>
            <w:hideMark/>
          </w:tcPr>
          <w:p w:rsidR="00B85339" w:rsidRPr="00B85339" w:rsidRDefault="00B85339" w:rsidP="00B85339">
            <w:pPr>
              <w:adjustRightInd/>
              <w:snapToGrid/>
              <w:spacing w:after="0"/>
              <w:jc w:val="both"/>
              <w:rPr>
                <w:rFonts w:ascii="微软雅黑" w:hAnsi="微软雅黑" w:cs="宋体"/>
                <w:color w:val="666666"/>
                <w:sz w:val="23"/>
                <w:szCs w:val="23"/>
              </w:rPr>
            </w:pPr>
          </w:p>
        </w:tc>
      </w:tr>
    </w:tbl>
    <w:p w:rsidR="00B85339" w:rsidRPr="00B85339" w:rsidRDefault="00B85339" w:rsidP="00B85339">
      <w:pPr>
        <w:shd w:val="clear" w:color="auto" w:fill="FFFFFF"/>
        <w:adjustRightInd/>
        <w:snapToGrid/>
        <w:spacing w:after="0"/>
        <w:ind w:firstLine="480"/>
        <w:rPr>
          <w:rFonts w:ascii="微软雅黑" w:hAnsi="微软雅黑" w:cs="宋体"/>
          <w:color w:val="666666"/>
          <w:sz w:val="23"/>
          <w:szCs w:val="23"/>
        </w:rPr>
      </w:pPr>
    </w:p>
    <w:tbl>
      <w:tblPr>
        <w:tblW w:w="5000" w:type="pct"/>
        <w:shd w:val="clear" w:color="auto" w:fill="FFFFFF"/>
        <w:tblCellMar>
          <w:left w:w="0" w:type="dxa"/>
          <w:right w:w="0" w:type="dxa"/>
        </w:tblCellMar>
        <w:tblLook w:val="04A0"/>
      </w:tblPr>
      <w:tblGrid>
        <w:gridCol w:w="8306"/>
      </w:tblGrid>
      <w:tr w:rsidR="00B85339" w:rsidRPr="00B85339" w:rsidTr="00B85339">
        <w:tc>
          <w:tcPr>
            <w:tcW w:w="0" w:type="auto"/>
            <w:shd w:val="clear" w:color="auto" w:fill="FFFFFF"/>
            <w:hideMark/>
          </w:tcPr>
          <w:p w:rsidR="00B85339" w:rsidRPr="00B85339" w:rsidRDefault="00B85339" w:rsidP="00B85339">
            <w:pPr>
              <w:adjustRightInd/>
              <w:snapToGrid/>
              <w:spacing w:after="0"/>
              <w:rPr>
                <w:rFonts w:ascii="宋体" w:eastAsia="宋体" w:hAnsi="宋体" w:cs="宋体" w:hint="eastAsia"/>
                <w:color w:val="666666"/>
                <w:sz w:val="24"/>
                <w:szCs w:val="24"/>
              </w:rPr>
            </w:pPr>
            <w:r w:rsidRPr="00B85339">
              <w:rPr>
                <w:rFonts w:ascii="宋体" w:eastAsia="宋体" w:hAnsi="宋体" w:cs="宋体" w:hint="eastAsia"/>
                <w:color w:val="646464"/>
                <w:sz w:val="27"/>
                <w:szCs w:val="27"/>
              </w:rPr>
              <w:t>各普通高等学校：</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基层教学组织是高校组织教学活动、培养高质量人才的基本单元，基本教学活动是教学质量的基本保证。但长期以来，一些高校基层教学组织建设和基本教学活动（以下简称“双基”）开展还存在一些问题。部分高校教研室等基层教学组织形同虚设、建设乏力；课堂教学创新明显不足、信息技术与教育教学深度融合不够，教学质量亟待提高；实践教学不能有效满足人才培养需要。为贯彻落实全国全省教育大会、新时代本科教育工作会议和《国家职业教育改革实施方案》《安徽省高水平本科教育建设行动计划》精神，规范教育教学管理，构建高水平人才培养体系，提高“双基”建设水平，提升高校人才培养质量，实现“高等教育强省”建设目标，经研究决定在全省普通高校开展“双基”标准化建设和示范创建工作，现将有关事项通知如下：</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一、目标任务</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通过开展基层教学组织、基本教学活动“双基”标准化建设和示范创建行动，引导全省普通高校进一步加强基层教学组织建设，进一步规范教学管理，提高教学水平，保证教学质量，为加快高水平人才培养，实现高等教育内涵式发展，办好人民满意的教育提供保证。到</w:t>
            </w:r>
            <w:r w:rsidRPr="00B85339">
              <w:rPr>
                <w:rFonts w:ascii="宋体" w:eastAsia="宋体" w:hAnsi="宋体" w:cs="宋体"/>
                <w:color w:val="646464"/>
                <w:sz w:val="27"/>
                <w:szCs w:val="27"/>
              </w:rPr>
              <w:t>2020</w:t>
            </w:r>
            <w:r w:rsidRPr="00B85339">
              <w:rPr>
                <w:rFonts w:ascii="宋体" w:eastAsia="宋体" w:hAnsi="宋体" w:cs="宋体" w:hint="eastAsia"/>
                <w:color w:val="646464"/>
                <w:sz w:val="27"/>
                <w:szCs w:val="27"/>
              </w:rPr>
              <w:t>年全省高校“双基”标准化率达到</w:t>
            </w:r>
            <w:r w:rsidRPr="00B85339">
              <w:rPr>
                <w:rFonts w:ascii="宋体" w:eastAsia="宋体" w:hAnsi="宋体" w:cs="宋体"/>
                <w:color w:val="646464"/>
                <w:sz w:val="27"/>
                <w:szCs w:val="27"/>
              </w:rPr>
              <w:t>70%,2021</w:t>
            </w:r>
            <w:r w:rsidRPr="00B85339">
              <w:rPr>
                <w:rFonts w:ascii="宋体" w:eastAsia="宋体" w:hAnsi="宋体" w:cs="宋体" w:hint="eastAsia"/>
                <w:color w:val="646464"/>
                <w:sz w:val="27"/>
                <w:szCs w:val="27"/>
              </w:rPr>
              <w:t>年全省高校“双基”标准化率达到</w:t>
            </w:r>
            <w:r w:rsidRPr="00B85339">
              <w:rPr>
                <w:rFonts w:ascii="宋体" w:eastAsia="宋体" w:hAnsi="宋体" w:cs="宋体"/>
                <w:color w:val="646464"/>
                <w:sz w:val="27"/>
                <w:szCs w:val="27"/>
              </w:rPr>
              <w:t>80%</w:t>
            </w:r>
            <w:r w:rsidRPr="00B85339">
              <w:rPr>
                <w:rFonts w:ascii="宋体" w:eastAsia="宋体" w:hAnsi="宋体" w:cs="宋体" w:hint="eastAsia"/>
                <w:color w:val="646464"/>
                <w:sz w:val="27"/>
                <w:szCs w:val="27"/>
              </w:rPr>
              <w:t>，</w:t>
            </w:r>
            <w:r w:rsidRPr="00B85339">
              <w:rPr>
                <w:rFonts w:ascii="宋体" w:eastAsia="宋体" w:hAnsi="宋体" w:cs="宋体"/>
                <w:color w:val="646464"/>
                <w:sz w:val="27"/>
                <w:szCs w:val="27"/>
              </w:rPr>
              <w:t>2023</w:t>
            </w:r>
            <w:r w:rsidRPr="00B85339">
              <w:rPr>
                <w:rFonts w:ascii="宋体" w:eastAsia="宋体" w:hAnsi="宋体" w:cs="宋体" w:hint="eastAsia"/>
                <w:color w:val="646464"/>
                <w:sz w:val="27"/>
                <w:szCs w:val="27"/>
              </w:rPr>
              <w:t>年全面达标。自</w:t>
            </w:r>
            <w:r w:rsidRPr="00B85339">
              <w:rPr>
                <w:rFonts w:ascii="宋体" w:eastAsia="宋体" w:hAnsi="宋体" w:cs="宋体"/>
                <w:color w:val="646464"/>
                <w:sz w:val="27"/>
                <w:szCs w:val="27"/>
              </w:rPr>
              <w:t>2019</w:t>
            </w:r>
            <w:r w:rsidRPr="00B85339">
              <w:rPr>
                <w:rFonts w:ascii="宋体" w:eastAsia="宋体" w:hAnsi="宋体" w:cs="宋体" w:hint="eastAsia"/>
                <w:color w:val="646464"/>
                <w:sz w:val="27"/>
                <w:szCs w:val="27"/>
              </w:rPr>
              <w:t>年开始，面向全省普通高校培育创建</w:t>
            </w:r>
            <w:r w:rsidRPr="00B85339">
              <w:rPr>
                <w:rFonts w:ascii="宋体" w:eastAsia="宋体" w:hAnsi="宋体" w:cs="宋体"/>
                <w:color w:val="646464"/>
                <w:sz w:val="27"/>
                <w:szCs w:val="27"/>
              </w:rPr>
              <w:t>10</w:t>
            </w:r>
            <w:r w:rsidRPr="00B85339">
              <w:rPr>
                <w:rFonts w:ascii="宋体" w:eastAsia="宋体" w:hAnsi="宋体" w:cs="宋体" w:hint="eastAsia"/>
                <w:color w:val="646464"/>
                <w:sz w:val="27"/>
                <w:szCs w:val="27"/>
              </w:rPr>
              <w:t>所“双基”建设示范高校、培育遴选</w:t>
            </w:r>
            <w:r w:rsidRPr="00B85339">
              <w:rPr>
                <w:rFonts w:ascii="宋体" w:eastAsia="宋体" w:hAnsi="宋体" w:cs="宋体"/>
                <w:color w:val="646464"/>
                <w:sz w:val="27"/>
                <w:szCs w:val="27"/>
              </w:rPr>
              <w:t>100</w:t>
            </w:r>
            <w:r w:rsidRPr="00B85339">
              <w:rPr>
                <w:rFonts w:ascii="宋体" w:eastAsia="宋体" w:hAnsi="宋体" w:cs="宋体" w:hint="eastAsia"/>
                <w:color w:val="646464"/>
                <w:sz w:val="27"/>
                <w:szCs w:val="27"/>
              </w:rPr>
              <w:t>个示范基层教学组织和</w:t>
            </w:r>
            <w:r w:rsidRPr="00B85339">
              <w:rPr>
                <w:rFonts w:ascii="宋体" w:eastAsia="宋体" w:hAnsi="宋体" w:cs="宋体"/>
                <w:color w:val="646464"/>
                <w:sz w:val="27"/>
                <w:szCs w:val="27"/>
              </w:rPr>
              <w:t>100</w:t>
            </w:r>
            <w:r w:rsidRPr="00B85339">
              <w:rPr>
                <w:rFonts w:ascii="宋体" w:eastAsia="宋体" w:hAnsi="宋体" w:cs="宋体" w:hint="eastAsia"/>
                <w:color w:val="646464"/>
                <w:sz w:val="27"/>
                <w:szCs w:val="27"/>
              </w:rPr>
              <w:t>门教学示范课，以点带面发挥引领示范作用，推动全省高校基层教学组织更加健全，基本教学活动更加规范有序，教学质量全面提升，并鼓励高校积极参与国家级示范创建活动。</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二、组织实施</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全省普通高校开展“双基”标准化建设示范创建工作按照动员部署、自查评估、申报认定、检查评议四个阶段进行。</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（一）动员部署</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color w:val="646464"/>
                <w:sz w:val="27"/>
                <w:szCs w:val="27"/>
              </w:rPr>
              <w:t>     2019</w:t>
            </w:r>
            <w:r w:rsidRPr="00B85339">
              <w:rPr>
                <w:rFonts w:ascii="宋体" w:eastAsia="宋体" w:hAnsi="宋体" w:cs="宋体" w:hint="eastAsia"/>
                <w:color w:val="646464"/>
                <w:sz w:val="27"/>
                <w:szCs w:val="27"/>
              </w:rPr>
              <w:t>年</w:t>
            </w:r>
            <w:r w:rsidRPr="00B85339">
              <w:rPr>
                <w:rFonts w:ascii="宋体" w:eastAsia="宋体" w:hAnsi="宋体" w:cs="宋体"/>
                <w:color w:val="646464"/>
                <w:sz w:val="27"/>
                <w:szCs w:val="27"/>
              </w:rPr>
              <w:t>4</w:t>
            </w:r>
            <w:r w:rsidRPr="00B85339">
              <w:rPr>
                <w:rFonts w:ascii="宋体" w:eastAsia="宋体" w:hAnsi="宋体" w:cs="宋体" w:hint="eastAsia"/>
                <w:color w:val="646464"/>
                <w:sz w:val="27"/>
                <w:szCs w:val="27"/>
              </w:rPr>
              <w:t>月至</w:t>
            </w:r>
            <w:r w:rsidRPr="00B85339">
              <w:rPr>
                <w:rFonts w:ascii="宋体" w:eastAsia="宋体" w:hAnsi="宋体" w:cs="宋体"/>
                <w:color w:val="646464"/>
                <w:sz w:val="27"/>
                <w:szCs w:val="27"/>
              </w:rPr>
              <w:t>5</w:t>
            </w:r>
            <w:r w:rsidRPr="00B85339">
              <w:rPr>
                <w:rFonts w:ascii="宋体" w:eastAsia="宋体" w:hAnsi="宋体" w:cs="宋体" w:hint="eastAsia"/>
                <w:color w:val="646464"/>
                <w:sz w:val="27"/>
                <w:szCs w:val="27"/>
              </w:rPr>
              <w:t>月为动员部署阶段。各高校营造良好的舆论氛围。通过广泛的宣传发动，使高校师生员工能够理解、重视、支持和参与“双基”标准化建设和示范创建工作，确保此项工作在良好的舆论环境中顺利推进。</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（二）自查评估</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color w:val="646464"/>
                <w:sz w:val="27"/>
                <w:szCs w:val="27"/>
              </w:rPr>
              <w:t>   2019</w:t>
            </w:r>
            <w:r w:rsidRPr="00B85339">
              <w:rPr>
                <w:rFonts w:ascii="宋体" w:eastAsia="宋体" w:hAnsi="宋体" w:cs="宋体" w:hint="eastAsia"/>
                <w:color w:val="646464"/>
                <w:sz w:val="27"/>
                <w:szCs w:val="27"/>
              </w:rPr>
              <w:t>年</w:t>
            </w:r>
            <w:r w:rsidRPr="00B85339">
              <w:rPr>
                <w:rFonts w:ascii="宋体" w:eastAsia="宋体" w:hAnsi="宋体" w:cs="宋体"/>
                <w:color w:val="646464"/>
                <w:sz w:val="27"/>
                <w:szCs w:val="27"/>
              </w:rPr>
              <w:t>6</w:t>
            </w:r>
            <w:r w:rsidRPr="00B85339">
              <w:rPr>
                <w:rFonts w:ascii="宋体" w:eastAsia="宋体" w:hAnsi="宋体" w:cs="宋体" w:hint="eastAsia"/>
                <w:color w:val="646464"/>
                <w:sz w:val="27"/>
                <w:szCs w:val="27"/>
              </w:rPr>
              <w:t>月至</w:t>
            </w:r>
            <w:r w:rsidRPr="00B85339">
              <w:rPr>
                <w:rFonts w:ascii="宋体" w:eastAsia="宋体" w:hAnsi="宋体" w:cs="宋体"/>
                <w:color w:val="646464"/>
                <w:sz w:val="27"/>
                <w:szCs w:val="27"/>
              </w:rPr>
              <w:t>2019</w:t>
            </w:r>
            <w:r w:rsidRPr="00B85339">
              <w:rPr>
                <w:rFonts w:ascii="宋体" w:eastAsia="宋体" w:hAnsi="宋体" w:cs="宋体" w:hint="eastAsia"/>
                <w:color w:val="646464"/>
                <w:sz w:val="27"/>
                <w:szCs w:val="27"/>
              </w:rPr>
              <w:t>年</w:t>
            </w:r>
            <w:r w:rsidRPr="00B85339">
              <w:rPr>
                <w:rFonts w:ascii="宋体" w:eastAsia="宋体" w:hAnsi="宋体" w:cs="宋体"/>
                <w:color w:val="646464"/>
                <w:sz w:val="27"/>
                <w:szCs w:val="27"/>
              </w:rPr>
              <w:t>11</w:t>
            </w:r>
            <w:r w:rsidRPr="00B85339">
              <w:rPr>
                <w:rFonts w:ascii="宋体" w:eastAsia="宋体" w:hAnsi="宋体" w:cs="宋体" w:hint="eastAsia"/>
                <w:color w:val="646464"/>
                <w:sz w:val="27"/>
                <w:szCs w:val="27"/>
              </w:rPr>
              <w:t>月为自查评估阶段。各高校对照标准化和示范创建工作有关条件要求，有计划、有步骤地开展自查自评工</w:t>
            </w:r>
            <w:r w:rsidRPr="00B85339">
              <w:rPr>
                <w:rFonts w:ascii="宋体" w:eastAsia="宋体" w:hAnsi="宋体" w:cs="宋体" w:hint="eastAsia"/>
                <w:color w:val="646464"/>
                <w:sz w:val="27"/>
                <w:szCs w:val="27"/>
              </w:rPr>
              <w:lastRenderedPageBreak/>
              <w:t>作，针对发现问题，分析原因，提出解决措施，认真开展整改。</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（三）申报认定</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color w:val="646464"/>
                <w:sz w:val="27"/>
                <w:szCs w:val="27"/>
              </w:rPr>
              <w:t>2019</w:t>
            </w:r>
            <w:r w:rsidRPr="00B85339">
              <w:rPr>
                <w:rFonts w:ascii="宋体" w:eastAsia="宋体" w:hAnsi="宋体" w:cs="宋体" w:hint="eastAsia"/>
                <w:color w:val="646464"/>
                <w:sz w:val="27"/>
                <w:szCs w:val="27"/>
              </w:rPr>
              <w:t>年</w:t>
            </w:r>
            <w:r w:rsidRPr="00B85339">
              <w:rPr>
                <w:rFonts w:ascii="宋体" w:eastAsia="宋体" w:hAnsi="宋体" w:cs="宋体"/>
                <w:color w:val="646464"/>
                <w:sz w:val="27"/>
                <w:szCs w:val="27"/>
              </w:rPr>
              <w:t>12</w:t>
            </w:r>
            <w:r w:rsidRPr="00B85339">
              <w:rPr>
                <w:rFonts w:ascii="宋体" w:eastAsia="宋体" w:hAnsi="宋体" w:cs="宋体" w:hint="eastAsia"/>
                <w:color w:val="646464"/>
                <w:sz w:val="27"/>
                <w:szCs w:val="27"/>
              </w:rPr>
              <w:t>月为标准化验收和示范认定阶段。各高校应专题研究“双基”标准化建设和示范创建工作有关要求，认真组织开展标准化验收和遴选推荐工作。对照《安徽省普通高校基层教学组织（教研室）标准化建设和示范标准（试行）》和《安徽省普通高校基本教学活动标准化建设和示范标准（试行）》，认真组织填写“双基”标准化验收报告和示范创建申报书，并准备相关支撑材料。在</w:t>
            </w:r>
            <w:r w:rsidRPr="00B85339">
              <w:rPr>
                <w:rFonts w:ascii="宋体" w:eastAsia="宋体" w:hAnsi="宋体" w:cs="宋体"/>
                <w:color w:val="646464"/>
                <w:sz w:val="27"/>
                <w:szCs w:val="27"/>
              </w:rPr>
              <w:t>2018</w:t>
            </w:r>
            <w:r w:rsidRPr="00B85339">
              <w:rPr>
                <w:rFonts w:ascii="宋体" w:eastAsia="宋体" w:hAnsi="宋体" w:cs="宋体" w:hint="eastAsia"/>
                <w:color w:val="646464"/>
                <w:sz w:val="27"/>
                <w:szCs w:val="27"/>
              </w:rPr>
              <w:t>年度省级质量工程项目中立项的基层教研室示范项目，学校可优先推荐参与示范基层教学组织的认定，在</w:t>
            </w:r>
            <w:r w:rsidRPr="00B85339">
              <w:rPr>
                <w:rFonts w:ascii="宋体" w:eastAsia="宋体" w:hAnsi="宋体" w:cs="宋体"/>
                <w:color w:val="646464"/>
                <w:sz w:val="27"/>
                <w:szCs w:val="27"/>
              </w:rPr>
              <w:t>2016</w:t>
            </w:r>
            <w:r w:rsidRPr="00B85339">
              <w:rPr>
                <w:rFonts w:ascii="宋体" w:eastAsia="宋体" w:hAnsi="宋体" w:cs="宋体" w:hint="eastAsia"/>
                <w:color w:val="646464"/>
                <w:sz w:val="27"/>
                <w:szCs w:val="27"/>
              </w:rPr>
              <w:t>年以来的省级质量工程项目中立项课程类建设项目的负责人、教学名师和教坛新秀开设的课程学校可优先推荐参与教学示范课的认定。教学示范课的认定范围为专业课和专业基础课程。</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（四）检查评议</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color w:val="646464"/>
                <w:sz w:val="27"/>
                <w:szCs w:val="27"/>
              </w:rPr>
              <w:t>   2020</w:t>
            </w:r>
            <w:r w:rsidRPr="00B85339">
              <w:rPr>
                <w:rFonts w:ascii="宋体" w:eastAsia="宋体" w:hAnsi="宋体" w:cs="宋体" w:hint="eastAsia"/>
                <w:color w:val="646464"/>
                <w:sz w:val="27"/>
                <w:szCs w:val="27"/>
              </w:rPr>
              <w:t>年</w:t>
            </w:r>
            <w:r w:rsidRPr="00B85339">
              <w:rPr>
                <w:rFonts w:ascii="宋体" w:eastAsia="宋体" w:hAnsi="宋体" w:cs="宋体"/>
                <w:color w:val="646464"/>
                <w:sz w:val="27"/>
                <w:szCs w:val="27"/>
              </w:rPr>
              <w:t>1</w:t>
            </w:r>
            <w:r w:rsidRPr="00B85339">
              <w:rPr>
                <w:rFonts w:ascii="宋体" w:eastAsia="宋体" w:hAnsi="宋体" w:cs="宋体" w:hint="eastAsia"/>
                <w:color w:val="646464"/>
                <w:sz w:val="27"/>
                <w:szCs w:val="27"/>
              </w:rPr>
              <w:t>月至</w:t>
            </w:r>
            <w:r w:rsidRPr="00B85339">
              <w:rPr>
                <w:rFonts w:ascii="宋体" w:eastAsia="宋体" w:hAnsi="宋体" w:cs="宋体"/>
                <w:color w:val="646464"/>
                <w:sz w:val="27"/>
                <w:szCs w:val="27"/>
              </w:rPr>
              <w:t>4</w:t>
            </w:r>
            <w:r w:rsidRPr="00B85339">
              <w:rPr>
                <w:rFonts w:ascii="宋体" w:eastAsia="宋体" w:hAnsi="宋体" w:cs="宋体" w:hint="eastAsia"/>
                <w:color w:val="646464"/>
                <w:sz w:val="27"/>
                <w:szCs w:val="27"/>
              </w:rPr>
              <w:t>月，安徽省教育厅将按照“标准引领、专家评议、实地考察、组织统筹”的原则，由教育厅高教处对材料进行初审，委托第三方组建专家组进行评议，并结合实地考察结果组织标准化验收并择优认定示范名单。“双基”标准化率低于</w:t>
            </w:r>
            <w:r w:rsidRPr="00B85339">
              <w:rPr>
                <w:rFonts w:ascii="宋体" w:eastAsia="宋体" w:hAnsi="宋体" w:cs="宋体"/>
                <w:color w:val="646464"/>
                <w:sz w:val="27"/>
                <w:szCs w:val="27"/>
              </w:rPr>
              <w:t>70%</w:t>
            </w:r>
            <w:r w:rsidRPr="00B85339">
              <w:rPr>
                <w:rFonts w:ascii="宋体" w:eastAsia="宋体" w:hAnsi="宋体" w:cs="宋体" w:hint="eastAsia"/>
                <w:color w:val="646464"/>
                <w:sz w:val="27"/>
                <w:szCs w:val="27"/>
              </w:rPr>
              <w:t>的单位不得申报示范创建单位。省教育厅将对认定的示范基层教学组织进行重点建设并在全省推广，对认定的教学示范课重点打造模板并组织观摩。同时，将“双基”标准化建设和示范创建工作开展情况作为高校招生计划核减的依据，并纳入</w:t>
            </w:r>
            <w:r w:rsidRPr="00B85339">
              <w:rPr>
                <w:rFonts w:ascii="宋体" w:eastAsia="宋体" w:hAnsi="宋体" w:cs="宋体"/>
                <w:color w:val="646464"/>
                <w:sz w:val="27"/>
                <w:szCs w:val="27"/>
              </w:rPr>
              <w:t>2019</w:t>
            </w:r>
            <w:r w:rsidRPr="00B85339">
              <w:rPr>
                <w:rFonts w:ascii="宋体" w:eastAsia="宋体" w:hAnsi="宋体" w:cs="宋体" w:hint="eastAsia"/>
                <w:color w:val="646464"/>
                <w:sz w:val="27"/>
                <w:szCs w:val="27"/>
              </w:rPr>
              <w:t>年度高校领导班子年度综合考核“发展指标”范围。对于“双基”标准化建设工作开展不力的单位将予以通报，在一流学科专业和高水平大学建设、中国特色高水平高职学校和专业、“双万专业”和“双万课程”等项目中实行一票否决。</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三、工作要求</w:t>
            </w:r>
          </w:p>
          <w:p w:rsidR="00B85339" w:rsidRPr="00B85339" w:rsidRDefault="00B85339" w:rsidP="00B85339">
            <w:pPr>
              <w:adjustRightInd/>
              <w:snapToGrid/>
              <w:spacing w:after="0"/>
              <w:rPr>
                <w:rFonts w:ascii="宋体" w:eastAsia="宋体" w:hAnsi="宋体" w:cs="宋体"/>
                <w:color w:val="666666"/>
                <w:sz w:val="24"/>
                <w:szCs w:val="24"/>
              </w:rPr>
            </w:pPr>
            <w:r w:rsidRPr="00B85339">
              <w:rPr>
                <w:rFonts w:ascii="宋体" w:eastAsia="宋体" w:hAnsi="宋体" w:cs="宋体" w:hint="eastAsia"/>
                <w:color w:val="646464"/>
                <w:sz w:val="27"/>
                <w:szCs w:val="27"/>
              </w:rPr>
              <w:t>   全省各普通高校要高度重视，加强领导，加大投入，认真开展“双基”标准化建设和示范创建工作。各高校要按照工作进程和指标体系，进一步细化建设方案，确定任务书、路线图、时间表和责任人，加强常态化跟踪指导，及时解决建设过程中遇到的困难和问题，积极推进取得建设成效。各高校要结合实际，将示范创建工作纳入学校正常教学管理，为示范创建工作提供必要的经费和资源条件等支持。</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lor:#97532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4527B"/>
    <w:rsid w:val="008B7726"/>
    <w:rsid w:val="00B8533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2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2023-03-30T00:12:00Z</dcterms:modified>
</cp:coreProperties>
</file>