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640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 xml:space="preserve"> 宿州亿帆药业有限公司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3614" w:firstLineChars="100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招聘简章</w:t>
      </w:r>
    </w:p>
    <w:tbl>
      <w:tblPr>
        <w:tblStyle w:val="8"/>
        <w:tblW w:w="8810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325"/>
        <w:gridCol w:w="193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83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质量部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QA现场</w:t>
            </w:r>
          </w:p>
        </w:tc>
        <w:tc>
          <w:tcPr>
            <w:tcW w:w="193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041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薪资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:面议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5" w:hRule="atLeast"/>
        </w:trPr>
        <w:tc>
          <w:tcPr>
            <w:tcW w:w="88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任职要求：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1、35岁以下，男女不限。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2、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大专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及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以上学历，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懂得药学及相关专业知识。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熟悉药品质量管理法律法规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4、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具有较强的沟通能力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岗位职责描述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在QA主任领导下工作，对负责区域内的产品质量负主要责任。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遵守企业质量管理方面的各项规定，执行企业的质量方针、目标。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积极推行GMP，监控生产环境及设施是否符合规范要求，若不符合应向相关部门或负责人提出，并要求在限期内整改。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负责对剩余物料和不合格物料退库进行质量认可。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/>
                <w:sz w:val="28"/>
                <w:szCs w:val="28"/>
              </w:rPr>
              <w:t>负责审核批生产记录。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/>
                <w:sz w:val="28"/>
                <w:szCs w:val="28"/>
              </w:rPr>
              <w:t>监督质量取样人员是否按规定进行原辅料、包装材料取样。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协助、督促车间解决实际存在的GMP问题，不能解决的及时向部门负责人反馈。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参与公司组织的GMP检查和部门年度自查，并反馈检查结果。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1、公司有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</w:rPr>
              <w:t>良好的发展空间，完善的阶梯晋升体制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成功面试后，有完善专业的系统性岗前培训。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福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利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五险一金   双休   包吃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包住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生日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福利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免费体检</w:t>
            </w:r>
          </w:p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国家法定节假日  十三薪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安徽省宿州市经济开发区金江路北侧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人事部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0557-3721296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640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宿州亿帆药业有限公司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3614" w:firstLineChars="1000"/>
        <w:jc w:val="both"/>
        <w:textAlignment w:val="auto"/>
        <w:outlineLvl w:val="9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招聘简章</w:t>
      </w:r>
    </w:p>
    <w:tbl>
      <w:tblPr>
        <w:tblStyle w:val="8"/>
        <w:tblW w:w="8810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325"/>
        <w:gridCol w:w="193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83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质量部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QC技术岗</w:t>
            </w:r>
          </w:p>
        </w:tc>
        <w:tc>
          <w:tcPr>
            <w:tcW w:w="193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041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薪资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:面议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</w:trPr>
        <w:tc>
          <w:tcPr>
            <w:tcW w:w="88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任职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1、男女不限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35岁以下。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懂得基本化学专业知识，药物化学相关专业。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工作细心、责任心强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基本相关仪器操作。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岗位职责描述：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具有一定的组织能力，工作认真，有极强的质量意识。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能够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按照仪器标准操作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规程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对样品进行检验，并对检验过程、记录和结果负责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检验结束后，及时出具检验原始记录并送QC主管复核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能对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分析仪器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进行简单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的校正和复核。</w:t>
            </w:r>
          </w:p>
          <w:p>
            <w:pPr>
              <w:keepNext w:val="0"/>
              <w:keepLines w:val="0"/>
              <w:pageBreakBefore w:val="0"/>
              <w:tabs>
                <w:tab w:val="left" w:pos="2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了解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原辅料、内包材、中间产品、成品、工艺用水微生物检定，并出具检验记录。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1、公司有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</w:rPr>
              <w:t>良好的发展空间，完善的阶梯晋升体制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成功面试后，有完善专业的系统性岗前培训。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福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利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五险一金   双休   包吃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包住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生日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福利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免费体检</w:t>
            </w:r>
          </w:p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国家法定节假日  十三薪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安徽省宿州市经济开发区金江路北侧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人事部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0557-3721296</w:t>
            </w:r>
          </w:p>
        </w:tc>
      </w:tr>
    </w:tbl>
    <w:p>
      <w:pPr>
        <w:rPr>
          <w:rFonts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640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640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640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2530" w:firstLineChars="70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宿州亿帆药业有限公司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 w:firstLine="3614" w:firstLineChars="1000"/>
        <w:jc w:val="both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招聘简章</w:t>
      </w:r>
    </w:p>
    <w:tbl>
      <w:tblPr>
        <w:tblStyle w:val="8"/>
        <w:tblW w:w="8810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325"/>
        <w:gridCol w:w="193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37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：生产部技术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193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041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薪资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:面议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</w:trPr>
        <w:tc>
          <w:tcPr>
            <w:tcW w:w="8810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任职要求：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1、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本科以上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学历，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应用化学、有机化学等相关专业。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2、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男女不限，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35岁以下。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吃苦耐劳，有上进心，学习能力强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岗位职责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执行生产指令，负责全车间产品生产工艺技术管理工作。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参与产品工艺规程、岗位标准操作规程的修订工作。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负责关键工艺参数的复核检查工作。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组织进行技术分析和技术攻关，进行产品工艺的改进。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负责协助处理影响生产的技术问题，参与生产过程中的技术质量事故的分析调查工作。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参与关键生产过程、生产工艺和主要生产设备的验证和再验证工作。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协助新产品的试生产工作。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1、公司有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</w:rPr>
              <w:t>良好的发展空间，完善的阶梯晋升体制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成功面试后，有完善专业的系统性岗前培训。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福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利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五险一金   双休   包吃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包住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生日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福利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免费体检</w:t>
            </w:r>
          </w:p>
          <w:p>
            <w:pPr>
              <w:spacing w:line="480" w:lineRule="exact"/>
              <w:jc w:val="both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国家法定节假日   十三薪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安徽省宿州市经济开发区金江路北侧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12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人事部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0557-3721296</w:t>
            </w:r>
          </w:p>
        </w:tc>
      </w:tr>
    </w:tbl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561"/>
        <w:jc w:val="both"/>
        <w:textAlignment w:val="auto"/>
        <w:outlineLvl w:val="9"/>
        <w:rPr>
          <w:rFonts w:asciiTheme="minorEastAsia" w:hAnsi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微软雅黑" w:hAnsi="微软雅黑" w:eastAsia="微软雅黑" w:cs="微软雅黑"/>
        <w:sz w:val="21"/>
        <w:szCs w:val="21"/>
      </w:rPr>
    </w:pPr>
    <w:r>
      <w:rPr>
        <w:rFonts w:hint="eastAsia" w:ascii="微软雅黑" w:hAnsi="微软雅黑" w:eastAsia="微软雅黑" w:cs="微软雅黑"/>
        <w:sz w:val="21"/>
        <w:szCs w:val="21"/>
      </w:rPr>
      <w:t>股票代码：002019   www.yifanyy.com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  <w:r>
      <w:rPr>
        <w:rFonts w:hint="eastAsia"/>
      </w:rPr>
      <w:drawing>
        <wp:inline distT="0" distB="0" distL="114300" distR="114300">
          <wp:extent cx="1262380" cy="259715"/>
          <wp:effectExtent l="0" t="0" r="13970" b="6985"/>
          <wp:docPr id="4" name="图片 4" descr="1-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-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380" cy="25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45C4"/>
    <w:rsid w:val="000601DB"/>
    <w:rsid w:val="000750F4"/>
    <w:rsid w:val="0013702C"/>
    <w:rsid w:val="00183C5C"/>
    <w:rsid w:val="00195016"/>
    <w:rsid w:val="00215C6F"/>
    <w:rsid w:val="0022594D"/>
    <w:rsid w:val="003C54AE"/>
    <w:rsid w:val="004C3D91"/>
    <w:rsid w:val="005243DD"/>
    <w:rsid w:val="00623D9F"/>
    <w:rsid w:val="006C50D7"/>
    <w:rsid w:val="00727E60"/>
    <w:rsid w:val="007715C0"/>
    <w:rsid w:val="007D6D59"/>
    <w:rsid w:val="007E5105"/>
    <w:rsid w:val="007E63C2"/>
    <w:rsid w:val="0080699B"/>
    <w:rsid w:val="008845C4"/>
    <w:rsid w:val="009402CA"/>
    <w:rsid w:val="00950FD1"/>
    <w:rsid w:val="009603E7"/>
    <w:rsid w:val="009730DC"/>
    <w:rsid w:val="00A438E8"/>
    <w:rsid w:val="00A72C21"/>
    <w:rsid w:val="00A80F7F"/>
    <w:rsid w:val="00AB7041"/>
    <w:rsid w:val="00AF6125"/>
    <w:rsid w:val="00B95E90"/>
    <w:rsid w:val="00BF6424"/>
    <w:rsid w:val="00C05A97"/>
    <w:rsid w:val="00C83221"/>
    <w:rsid w:val="00C970A3"/>
    <w:rsid w:val="00CB6065"/>
    <w:rsid w:val="00CC7EF9"/>
    <w:rsid w:val="00CD061E"/>
    <w:rsid w:val="00D5308C"/>
    <w:rsid w:val="00DD3645"/>
    <w:rsid w:val="00EB42DD"/>
    <w:rsid w:val="00F405FA"/>
    <w:rsid w:val="00F62E07"/>
    <w:rsid w:val="00F748D9"/>
    <w:rsid w:val="00F827D4"/>
    <w:rsid w:val="021D1311"/>
    <w:rsid w:val="031F10E1"/>
    <w:rsid w:val="05BF5BF3"/>
    <w:rsid w:val="05C642D5"/>
    <w:rsid w:val="07D417AE"/>
    <w:rsid w:val="08F57825"/>
    <w:rsid w:val="0AE7585C"/>
    <w:rsid w:val="0B77486A"/>
    <w:rsid w:val="0B8676F4"/>
    <w:rsid w:val="0E42455E"/>
    <w:rsid w:val="0F3E1654"/>
    <w:rsid w:val="10031DC5"/>
    <w:rsid w:val="101A6740"/>
    <w:rsid w:val="12057C1A"/>
    <w:rsid w:val="1485707A"/>
    <w:rsid w:val="19B50ADA"/>
    <w:rsid w:val="1E226BA0"/>
    <w:rsid w:val="235E08FC"/>
    <w:rsid w:val="25E47FD1"/>
    <w:rsid w:val="265C51E9"/>
    <w:rsid w:val="268010F9"/>
    <w:rsid w:val="29574008"/>
    <w:rsid w:val="295A4681"/>
    <w:rsid w:val="2A501C5F"/>
    <w:rsid w:val="2BED506B"/>
    <w:rsid w:val="2F1217E1"/>
    <w:rsid w:val="30126857"/>
    <w:rsid w:val="301D0F04"/>
    <w:rsid w:val="31A801D2"/>
    <w:rsid w:val="325469A3"/>
    <w:rsid w:val="34002F71"/>
    <w:rsid w:val="34F477B1"/>
    <w:rsid w:val="3539337A"/>
    <w:rsid w:val="36377405"/>
    <w:rsid w:val="37A13DBF"/>
    <w:rsid w:val="38B922E1"/>
    <w:rsid w:val="38F2662B"/>
    <w:rsid w:val="3A5468D7"/>
    <w:rsid w:val="3AC22050"/>
    <w:rsid w:val="3B4E65C4"/>
    <w:rsid w:val="3CD20314"/>
    <w:rsid w:val="3F3E39FF"/>
    <w:rsid w:val="40A652E3"/>
    <w:rsid w:val="41471244"/>
    <w:rsid w:val="438315DD"/>
    <w:rsid w:val="44106CDC"/>
    <w:rsid w:val="466D3AF1"/>
    <w:rsid w:val="475B5975"/>
    <w:rsid w:val="47DE2F2D"/>
    <w:rsid w:val="4A0A4BF9"/>
    <w:rsid w:val="4EB56FE2"/>
    <w:rsid w:val="58336022"/>
    <w:rsid w:val="5A2B1E36"/>
    <w:rsid w:val="5B096953"/>
    <w:rsid w:val="5CC61F2D"/>
    <w:rsid w:val="5DF7109E"/>
    <w:rsid w:val="638B0ED1"/>
    <w:rsid w:val="63CA050E"/>
    <w:rsid w:val="64D01972"/>
    <w:rsid w:val="659A4BE1"/>
    <w:rsid w:val="68D77AFC"/>
    <w:rsid w:val="6B212B5F"/>
    <w:rsid w:val="6B971526"/>
    <w:rsid w:val="6C7B07D7"/>
    <w:rsid w:val="713520A1"/>
    <w:rsid w:val="71597670"/>
    <w:rsid w:val="73881B47"/>
    <w:rsid w:val="73B54FD8"/>
    <w:rsid w:val="76D34455"/>
    <w:rsid w:val="78B4290B"/>
    <w:rsid w:val="799B5B3F"/>
    <w:rsid w:val="7A1A5A57"/>
    <w:rsid w:val="7AA812DF"/>
    <w:rsid w:val="7BA94627"/>
    <w:rsid w:val="7BAD3B1D"/>
    <w:rsid w:val="7C8F14CF"/>
    <w:rsid w:val="7D566C86"/>
    <w:rsid w:val="7DD250F6"/>
    <w:rsid w:val="7EA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0"/>
    <w:rPr>
      <w:rFonts w:ascii="宋体" w:hAnsi="Courier New" w:eastAsia="宋体"/>
      <w:kern w:val="0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纯文本 Char"/>
    <w:basedOn w:val="9"/>
    <w:link w:val="2"/>
    <w:qFormat/>
    <w:locked/>
    <w:uiPriority w:val="0"/>
    <w:rPr>
      <w:rFonts w:ascii="宋体" w:hAnsi="Courier New" w:eastAsia="宋体"/>
    </w:rPr>
  </w:style>
  <w:style w:type="character" w:customStyle="1" w:styleId="17">
    <w:name w:val="纯文本 Char1"/>
    <w:basedOn w:val="9"/>
    <w:link w:val="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BED6B-B4DD-4369-9287-2C3FDE410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2</Pages>
  <Words>137</Words>
  <Characters>782</Characters>
  <Lines>6</Lines>
  <Paragraphs>1</Paragraphs>
  <TotalTime>1</TotalTime>
  <ScaleCrop>false</ScaleCrop>
  <LinksUpToDate>false</LinksUpToDate>
  <CharactersWithSpaces>918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2018-10-09T09:06:00Z</dcterms:created>
  <dc:creator>何志妹</dc:creator>
  <cp:lastModifiedBy>悠莉 Q</cp:lastModifiedBy>
  <dcterms:modified xsi:type="dcterms:W3CDTF">2021-08-19T03:41:03Z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8242779BBB0B49A59154F4C5B9E6A82B</vt:lpwstr>
  </property>
</Properties>
</file>