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AC8D" w14:textId="77777777" w:rsidR="00916A4C" w:rsidRDefault="00916A4C" w:rsidP="00916A4C">
      <w:pPr>
        <w:pStyle w:val="a8"/>
        <w:shd w:val="clear" w:color="auto" w:fill="auto"/>
        <w:spacing w:after="820" w:line="240" w:lineRule="auto"/>
        <w:ind w:firstLine="0"/>
        <w:rPr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>附件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36276E9" w14:textId="77777777" w:rsidR="00916A4C" w:rsidRDefault="00916A4C" w:rsidP="00916A4C">
      <w:pPr>
        <w:pStyle w:val="a8"/>
        <w:shd w:val="clear" w:color="auto" w:fill="auto"/>
        <w:spacing w:after="220" w:line="240" w:lineRule="auto"/>
        <w:ind w:firstLine="960"/>
        <w:rPr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2021</w:t>
      </w:r>
      <w:r>
        <w:rPr>
          <w:color w:val="000000"/>
          <w:sz w:val="34"/>
          <w:szCs w:val="34"/>
        </w:rPr>
        <w:t>年全国高校毕业生就业创业课题指南</w:t>
      </w:r>
    </w:p>
    <w:p w14:paraId="3378B2BE" w14:textId="77777777" w:rsidR="00916A4C" w:rsidRPr="00916A4C" w:rsidRDefault="00916A4C" w:rsidP="00916A4C">
      <w:pPr>
        <w:pStyle w:val="1"/>
        <w:shd w:val="clear" w:color="auto" w:fill="auto"/>
        <w:spacing w:line="554" w:lineRule="exact"/>
        <w:ind w:firstLine="0"/>
        <w:rPr>
          <w:b/>
          <w:bCs/>
        </w:rPr>
      </w:pPr>
      <w:r w:rsidRPr="00916A4C">
        <w:rPr>
          <w:b/>
          <w:bCs/>
          <w:color w:val="000000"/>
        </w:rPr>
        <w:t>就业形势与政策</w:t>
      </w:r>
    </w:p>
    <w:p w14:paraId="386E04A8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改革开放以来高校毕业生就业政策变迁研究；</w:t>
      </w:r>
    </w:p>
    <w:p w14:paraId="6FB56E81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高校毕业生就业报到制度变迁与改革路径研究；</w:t>
      </w:r>
    </w:p>
    <w:p w14:paraId="1E5D4406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新冠肺炎疫情对高校毕业生就业工作的影响研究；</w:t>
      </w:r>
    </w:p>
    <w:p w14:paraId="7B076913" w14:textId="77777777" w:rsidR="00916A4C" w:rsidRPr="00916A4C" w:rsidRDefault="00916A4C" w:rsidP="00916A4C">
      <w:pPr>
        <w:pStyle w:val="1"/>
        <w:shd w:val="clear" w:color="auto" w:fill="auto"/>
        <w:spacing w:line="554" w:lineRule="exact"/>
        <w:ind w:firstLine="0"/>
        <w:rPr>
          <w:b/>
          <w:bCs/>
        </w:rPr>
      </w:pPr>
      <w:r w:rsidRPr="00916A4C">
        <w:rPr>
          <w:b/>
          <w:bCs/>
          <w:color w:val="000000"/>
        </w:rPr>
        <w:t>就业市场与渠道</w:t>
      </w:r>
    </w:p>
    <w:p w14:paraId="6657085E" w14:textId="3825AE3F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新</w:t>
      </w:r>
      <w:proofErr w:type="gramStart"/>
      <w:r>
        <w:rPr>
          <w:color w:val="000000"/>
        </w:rPr>
        <w:t>业态对高校</w:t>
      </w:r>
      <w:proofErr w:type="gramEnd"/>
      <w:r>
        <w:rPr>
          <w:color w:val="000000"/>
        </w:rPr>
        <w:t>毕业生就业影响研究；</w:t>
      </w:r>
    </w:p>
    <w:p w14:paraId="33E8F1C4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高校毕业生重点群体就业渠道拓展和帮扶研究；</w:t>
      </w:r>
    </w:p>
    <w:p w14:paraId="0A8FAA19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乡村振兴与高校毕业生就业精准帮扶研究；</w:t>
      </w:r>
    </w:p>
    <w:p w14:paraId="447D35E8" w14:textId="77777777" w:rsidR="00916A4C" w:rsidRPr="00916A4C" w:rsidRDefault="00916A4C" w:rsidP="00916A4C">
      <w:pPr>
        <w:pStyle w:val="1"/>
        <w:shd w:val="clear" w:color="auto" w:fill="auto"/>
        <w:spacing w:line="554" w:lineRule="exact"/>
        <w:ind w:firstLine="0"/>
        <w:rPr>
          <w:b/>
          <w:bCs/>
        </w:rPr>
      </w:pPr>
      <w:r w:rsidRPr="00916A4C">
        <w:rPr>
          <w:b/>
          <w:bCs/>
          <w:color w:val="000000"/>
        </w:rPr>
        <w:t>职业发展教育与创业指导</w:t>
      </w:r>
    </w:p>
    <w:p w14:paraId="1289E14C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高校职业生涯发展与就业指导课程标准建设研究；</w:t>
      </w:r>
    </w:p>
    <w:p w14:paraId="4E94D62F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高校毕业生“慢就业”现象的根源与破解路径研究；</w:t>
      </w:r>
    </w:p>
    <w:p w14:paraId="3EE99E0B" w14:textId="1F9FF3C5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554" w:lineRule="exact"/>
        <w:ind w:firstLine="0"/>
      </w:pPr>
      <w:r>
        <w:rPr>
          <w:color w:val="000000"/>
        </w:rPr>
        <w:t>高校</w:t>
      </w:r>
      <w:r>
        <w:rPr>
          <w:rFonts w:hint="eastAsia"/>
          <w:color w:val="000000"/>
        </w:rPr>
        <w:t>——</w:t>
      </w:r>
      <w:r>
        <w:rPr>
          <w:color w:val="000000"/>
        </w:rPr>
        <w:t>社会协同培育大学生创新创业能力机制研究；</w:t>
      </w:r>
    </w:p>
    <w:p w14:paraId="2360E517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554" w:lineRule="exact"/>
        <w:ind w:firstLine="0"/>
      </w:pPr>
      <w:r>
        <w:rPr>
          <w:color w:val="000000"/>
        </w:rPr>
        <w:t>西方发达国家职业生涯发展教育比较研究；</w:t>
      </w:r>
    </w:p>
    <w:p w14:paraId="7A69E307" w14:textId="77777777" w:rsidR="00916A4C" w:rsidRP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554" w:lineRule="exact"/>
        <w:ind w:firstLine="0"/>
      </w:pPr>
      <w:r>
        <w:rPr>
          <w:color w:val="000000"/>
        </w:rPr>
        <w:t xml:space="preserve">新时代高校职业生涯发展教育理论基础与实践模式研究; </w:t>
      </w:r>
    </w:p>
    <w:p w14:paraId="574155B5" w14:textId="56579E89" w:rsidR="00916A4C" w:rsidRPr="00916A4C" w:rsidRDefault="00916A4C" w:rsidP="00916A4C">
      <w:pPr>
        <w:pStyle w:val="1"/>
        <w:shd w:val="clear" w:color="auto" w:fill="auto"/>
        <w:tabs>
          <w:tab w:val="left" w:pos="538"/>
        </w:tabs>
        <w:spacing w:line="554" w:lineRule="exact"/>
        <w:ind w:firstLine="0"/>
        <w:rPr>
          <w:b/>
          <w:bCs/>
        </w:rPr>
      </w:pPr>
      <w:r w:rsidRPr="00916A4C">
        <w:rPr>
          <w:b/>
          <w:bCs/>
          <w:color w:val="000000"/>
        </w:rPr>
        <w:t>就业管理与统计</w:t>
      </w:r>
    </w:p>
    <w:p w14:paraId="0081DCFF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554" w:lineRule="exact"/>
        <w:ind w:firstLine="0"/>
      </w:pPr>
      <w:r>
        <w:rPr>
          <w:color w:val="000000"/>
        </w:rPr>
        <w:t>高校毕业生就业工作分类评价体系建设与实施路径研究;</w:t>
      </w:r>
    </w:p>
    <w:p w14:paraId="1107C6C1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554" w:lineRule="exact"/>
        <w:ind w:firstLine="0"/>
      </w:pPr>
      <w:r>
        <w:rPr>
          <w:color w:val="000000"/>
        </w:rPr>
        <w:t>高校毕业生基层就业政策性项目跟踪调查研究；</w:t>
      </w:r>
    </w:p>
    <w:p w14:paraId="7260A2B8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554" w:lineRule="exact"/>
        <w:ind w:firstLine="0"/>
      </w:pPr>
      <w:r>
        <w:rPr>
          <w:color w:val="000000"/>
        </w:rPr>
        <w:t>全国高校就业工作队伍的现状、问题与发展对策研究；</w:t>
      </w:r>
    </w:p>
    <w:p w14:paraId="004F5290" w14:textId="77777777" w:rsidR="00916A4C" w:rsidRDefault="00916A4C" w:rsidP="00916A4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line="554" w:lineRule="exact"/>
        <w:ind w:firstLine="0"/>
      </w:pPr>
      <w:r>
        <w:rPr>
          <w:color w:val="000000"/>
        </w:rPr>
        <w:t>高校毕业生就业服务机构分类分级建设标准研究。</w:t>
      </w:r>
    </w:p>
    <w:p w14:paraId="1C512467" w14:textId="77777777" w:rsidR="00A12950" w:rsidRDefault="00A12950"/>
    <w:sectPr w:rsidR="00A12950">
      <w:pgSz w:w="11900" w:h="16840"/>
      <w:pgMar w:top="1575" w:right="1831" w:bottom="1307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4614" w14:textId="77777777" w:rsidR="001B0E0F" w:rsidRDefault="001B0E0F" w:rsidP="00916A4C">
      <w:r>
        <w:separator/>
      </w:r>
    </w:p>
  </w:endnote>
  <w:endnote w:type="continuationSeparator" w:id="0">
    <w:p w14:paraId="0B309F2C" w14:textId="77777777" w:rsidR="001B0E0F" w:rsidRDefault="001B0E0F" w:rsidP="009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34D3" w14:textId="77777777" w:rsidR="001B0E0F" w:rsidRDefault="001B0E0F" w:rsidP="00916A4C">
      <w:r>
        <w:separator/>
      </w:r>
    </w:p>
  </w:footnote>
  <w:footnote w:type="continuationSeparator" w:id="0">
    <w:p w14:paraId="1528E96C" w14:textId="77777777" w:rsidR="001B0E0F" w:rsidRDefault="001B0E0F" w:rsidP="0091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4FFF"/>
    <w:multiLevelType w:val="multilevel"/>
    <w:tmpl w:val="41C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255C"/>
    <w:rsid w:val="001B0E0F"/>
    <w:rsid w:val="00916A4C"/>
    <w:rsid w:val="00A12950"/>
    <w:rsid w:val="00E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F59D3"/>
  <w15:chartTrackingRefBased/>
  <w15:docId w15:val="{9E1D7DAF-7BD7-4FE4-BD65-1C5262F3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A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A4C"/>
    <w:rPr>
      <w:sz w:val="18"/>
      <w:szCs w:val="18"/>
    </w:rPr>
  </w:style>
  <w:style w:type="character" w:customStyle="1" w:styleId="a7">
    <w:name w:val="其他_"/>
    <w:basedOn w:val="a0"/>
    <w:link w:val="a8"/>
    <w:rsid w:val="00916A4C"/>
    <w:rPr>
      <w:rFonts w:ascii="宋体" w:eastAsia="宋体" w:hAnsi="宋体" w:cs="宋体"/>
      <w:sz w:val="30"/>
      <w:szCs w:val="30"/>
      <w:shd w:val="clear" w:color="auto" w:fill="FFFFFF"/>
      <w:lang w:val="zh-CN" w:bidi="zh-CN"/>
    </w:rPr>
  </w:style>
  <w:style w:type="character" w:customStyle="1" w:styleId="a9">
    <w:name w:val="正文文本_"/>
    <w:basedOn w:val="a0"/>
    <w:link w:val="1"/>
    <w:rsid w:val="00916A4C"/>
    <w:rPr>
      <w:rFonts w:ascii="宋体" w:eastAsia="宋体" w:hAnsi="宋体" w:cs="宋体"/>
      <w:sz w:val="30"/>
      <w:szCs w:val="30"/>
      <w:shd w:val="clear" w:color="auto" w:fill="FFFFFF"/>
      <w:lang w:val="zh-CN" w:bidi="zh-CN"/>
    </w:rPr>
  </w:style>
  <w:style w:type="paragraph" w:customStyle="1" w:styleId="a8">
    <w:name w:val="其他"/>
    <w:basedOn w:val="a"/>
    <w:link w:val="a7"/>
    <w:rsid w:val="00916A4C"/>
    <w:pPr>
      <w:shd w:val="clear" w:color="auto" w:fill="FFFFFF"/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1">
    <w:name w:val="正文文本1"/>
    <w:basedOn w:val="a"/>
    <w:link w:val="a9"/>
    <w:rsid w:val="00916A4C"/>
    <w:pPr>
      <w:shd w:val="clear" w:color="auto" w:fill="FFFFFF"/>
      <w:spacing w:line="422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2021-09-18T03:00:00Z</dcterms:created>
  <dcterms:modified xsi:type="dcterms:W3CDTF">2021-09-18T03:02:00Z</dcterms:modified>
</cp:coreProperties>
</file>