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17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zh-CN"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第二届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zh-CN" w:eastAsia="zh-CN"/>
        </w:rPr>
        <w:t>宿州市文明家庭推荐表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default" w:ascii="Times New Roman" w:hAnsi="Times New Roman" w:eastAsia="方正楷体简体" w:cs="Times New Roman"/>
          <w:bCs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Cs/>
          <w:kern w:val="0"/>
          <w:sz w:val="32"/>
          <w:szCs w:val="32"/>
          <w:lang w:val="zh-CN" w:eastAsia="zh-CN"/>
        </w:rPr>
        <w:t>（市直单位填报）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仿宋" w:cs="Times New Roman"/>
          <w:sz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lang w:val="en-US" w:eastAsia="zh-CN"/>
        </w:rPr>
        <w:t>单位名称：</w:t>
      </w:r>
    </w:p>
    <w:tbl>
      <w:tblPr>
        <w:tblStyle w:val="3"/>
        <w:tblW w:w="8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35"/>
        <w:gridCol w:w="1059"/>
        <w:gridCol w:w="482"/>
        <w:gridCol w:w="1050"/>
        <w:gridCol w:w="84"/>
        <w:gridCol w:w="992"/>
        <w:gridCol w:w="993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户主姓名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家庭地址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家庭或家庭成员获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县区级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以上荣誉、奖励</w:t>
            </w:r>
          </w:p>
        </w:tc>
        <w:tc>
          <w:tcPr>
            <w:tcW w:w="77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5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介</w:t>
            </w:r>
          </w:p>
        </w:tc>
        <w:tc>
          <w:tcPr>
            <w:tcW w:w="7751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字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1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单位初审意见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工委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ind w:left="1640" w:leftChars="781" w:firstLine="1560" w:firstLineChars="6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宿州市妇联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宿州市文明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办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审批意见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jc w:val="right"/>
        <w:rPr>
          <w:rFonts w:hint="eastAsia" w:ascii="方正小标宋_GBK" w:hAnsi="黑体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宿州市文明办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宿州市妇联</w:t>
      </w:r>
      <w:r>
        <w:rPr>
          <w:rFonts w:hint="default" w:ascii="Times New Roman" w:hAnsi="Times New Roman" w:eastAsia="仿宋" w:cs="Times New Roman"/>
          <w:sz w:val="28"/>
          <w:szCs w:val="28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218AD"/>
    <w:rsid w:val="60E2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2020-04-14T07:23:00Z</dcterms:created>
  <dc:creator>han</dc:creator>
  <cp:lastModifiedBy>han</cp:lastModifiedBy>
  <dcterms:modified xsi:type="dcterms:W3CDTF">2020-04-14T08:12:10Z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