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right="0" w:rightChars="0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定制实验室用实验台、柜的技术要求：</w:t>
      </w:r>
    </w:p>
    <w:tbl>
      <w:tblPr>
        <w:tblStyle w:val="3"/>
        <w:tblpPr w:leftFromText="180" w:rightFromText="180" w:vertAnchor="text" w:horzAnchor="page" w:tblpX="1603" w:tblpY="216"/>
        <w:tblOverlap w:val="never"/>
        <w:tblW w:w="9165" w:type="dxa"/>
        <w:tblInd w:w="0" w:type="dxa"/>
        <w:tblBorders>
          <w:top w:val="single" w:color="000000" w:sz="6" w:space="0"/>
          <w:left w:val="single" w:color="000000" w:sz="6" w:space="0"/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052"/>
        <w:gridCol w:w="5843"/>
        <w:gridCol w:w="782"/>
        <w:gridCol w:w="917"/>
      </w:tblGrid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571" w:type="dxa"/>
            <w:noWrap w:val="0"/>
            <w:vAlign w:val="top"/>
          </w:tcPr>
          <w:p>
            <w:pPr>
              <w:pStyle w:val="5"/>
              <w:spacing w:before="194" w:line="343" w:lineRule="auto"/>
              <w:ind w:left="157" w:right="156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pStyle w:val="5"/>
              <w:spacing w:before="104"/>
              <w:ind w:left="292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货物</w:t>
            </w:r>
          </w:p>
          <w:p>
            <w:pPr>
              <w:pStyle w:val="5"/>
              <w:spacing w:before="14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5"/>
              <w:ind w:left="29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5843" w:type="dxa"/>
            <w:noWrap w:val="0"/>
            <w:vAlign w:val="top"/>
          </w:tcPr>
          <w:p>
            <w:pPr>
              <w:pStyle w:val="5"/>
              <w:spacing w:before="11"/>
              <w:rPr>
                <w:rFonts w:hint="eastAsia" w:ascii="宋体" w:hAnsi="宋体" w:eastAsia="宋体" w:cs="宋体"/>
                <w:sz w:val="27"/>
              </w:rPr>
            </w:pPr>
          </w:p>
          <w:p>
            <w:pPr>
              <w:pStyle w:val="5"/>
              <w:ind w:left="1681" w:right="1668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</w:t>
            </w:r>
            <w:r>
              <w:rPr>
                <w:rFonts w:hint="eastAsia" w:cs="宋体"/>
                <w:sz w:val="24"/>
                <w:lang w:eastAsia="zh-CN"/>
              </w:rPr>
              <w:t>要求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pStyle w:val="5"/>
              <w:spacing w:before="11"/>
              <w:rPr>
                <w:rFonts w:hint="eastAsia" w:ascii="宋体" w:hAnsi="宋体" w:eastAsia="宋体" w:cs="宋体"/>
                <w:sz w:val="27"/>
              </w:rPr>
            </w:pPr>
          </w:p>
          <w:p>
            <w:pPr>
              <w:pStyle w:val="5"/>
              <w:ind w:left="156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5"/>
              <w:spacing w:before="11"/>
              <w:rPr>
                <w:rFonts w:hint="eastAsia" w:ascii="宋体" w:hAnsi="宋体" w:eastAsia="宋体" w:cs="宋体"/>
                <w:sz w:val="27"/>
              </w:rPr>
            </w:pPr>
          </w:p>
          <w:p>
            <w:pPr>
              <w:pStyle w:val="5"/>
              <w:ind w:left="195" w:right="186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571" w:type="dxa"/>
            <w:noWrap w:val="0"/>
            <w:vAlign w:val="top"/>
          </w:tcPr>
          <w:p>
            <w:pPr>
              <w:pStyle w:val="5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pStyle w:val="5"/>
              <w:spacing w:line="336" w:lineRule="auto"/>
              <w:ind w:left="322" w:right="128" w:hanging="166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切片柜</w:t>
            </w:r>
          </w:p>
        </w:tc>
        <w:tc>
          <w:tcPr>
            <w:tcW w:w="584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规格尺寸：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900*450*1800</w:t>
            </w:r>
          </w:p>
          <w:p>
            <w:pPr>
              <w:pStyle w:val="5"/>
              <w:spacing w:before="1" w:line="324" w:lineRule="auto"/>
              <w:ind w:right="6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采用1.0全钢架构，把手、铰链、轨道均为国产知名品牌，一字拉手；防锈、耐腐蚀性能力强；高强度轨道，推拉顺滑，承重力大，经久耐用，滑动时无噪音，防锈、耐腐蚀性能力强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pStyle w:val="5"/>
              <w:spacing w:before="1"/>
              <w:ind w:left="11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5"/>
              <w:ind w:left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71" w:type="dxa"/>
            <w:noWrap w:val="0"/>
            <w:vAlign w:val="top"/>
          </w:tcPr>
          <w:p>
            <w:pPr>
              <w:pStyle w:val="5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pStyle w:val="5"/>
              <w:spacing w:line="336" w:lineRule="auto"/>
              <w:ind w:left="322" w:right="128" w:hanging="1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中央实验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84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尺寸要求：中央实验台3000*1500*850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采用目前市场最新型U型连接结构钢架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.1所有连接为不小于Φ5mm标准螺栓、螺纹孔锁接，无焊接结构，结构牢固，且可方便拆卸，再拼装。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.2标准化实验台模块，无论是什么时候生产的，都可以通用；另可根据不同时期的布局需要，随意变动，而不必任何加工调整,杜绝角铁、自钻尾螺丝连接.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.3可自由根据用户需要在固定悬挂式结构和活动推入式结构轻松转换。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台面：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实验室专用的实芯理化板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要求防水、防腐蚀、不变形、无毒、易清洁，该板材厚度不低于12.7mm。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.金属框架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 钢材：采用60×40×2.0mm(国标)冷轧方管，边台为C型结构；模具冲压标准化连接件，表面经过酸洗、磷化、均匀灰白环氧静电喷涂，（连接件禁止使用90度角铁固定片及普通钻尾螺丝连接），使用2mm厚镀锌钢板制作标准连接套件，标准螺栓、螺纹锁紧，可重复拆卸，不影响钢架的强度。承重性能大于300Kg/平方米。钢腿数量平均不得小于0.8米每片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.2 前后梁：采用2.0mm厚优质冷轧钢板，折弯成型为60×40mm，表面喷涂纯环氧树脂塑粉高温固化处理，耐酸耐腐蚀。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.3 底柜托梁：采用40×25×2mm(国标)优质方钢与30*30mm(国标)角钢，表面喷涂纯环氧树脂塑粉高温固化处理，耐酸耐腐蚀。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.柜体部分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.1柜体、层板：主体采用优质环保18mm三聚氰胺板，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所有截面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由厚度不低于1.0mm硬质PVC封边条，利用进口专业封边机械高温热压封边，边缘修圆角处理，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所有板件采用拆装式三合一连接，结构稳固，不得使用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>螺丝、气枪钉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组装。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.2 门板及抽屉：采用优质环保优质三聚氰胺板，板材厚度18mm，所有面经厚度不低于2.0mm的优质 PVC 封边防水处理，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所有板件采用拆装式三合一连接，不得使用螺丝、气枪钉组装。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抽屉抽斗采用防水、防腐、抑菌的树脂或塑料材质制作。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3活动背板：采用16mm厚优质三聚氰胺板，所有断面经优质 1.0mmPVC封边防水处理，三节式连接结构，中间背板为6mm中密度板、活动可拆卸式，便于使用过程中检修水、电、气等管道等。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.五金辅件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.1拉手：采用PVC一字型拉手，两侧安装PVC堵头。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.2 铰链：选用DTC液压合金铰链，要求坚固、耐用。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.3导轨：选用DTC钢珠静音三节重型导轨，耐腐蚀，承重达到20公斤以上，开合次数达10万次以上。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.4插座：选用多功能插座，可适用于多种仪器插头，配置台面插座盒。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.5调节脚：专用ABS注塑一体成型，12mm高碳钢螺杆，高度可调节，调节范围为30-50mm，防滑减震，承重、防潮、抑菌、耐腐蚀，可根据室内地坪适当调整柜体高度。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.6化验龙头：专用三口化验龙头，加厚铜质表面层经防腐烤漆处理，以防酸碱及防锈，其中上方一口可360度旋转，其开关阀门为精密陶瓷阀芯，出水口可拆卸清洗阻塞，具有缓压作用。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.7 PP水槽：意大利TOF高密黑色PP一体成型。与实验台台面一体化，台下托底式安装。pp水槽内壁光洁、耐酸碱、耐蚀、易清洁。高密度PP质沉淀式泻水弯头，具耐腐蚀、防堵塞功能。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电源插座：符合3c认证的防水型万能插座，适合各种仪器插头。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.10电源线：优质国标BV2.5、4.0铜芯线。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pStyle w:val="5"/>
              <w:spacing w:before="1"/>
              <w:ind w:left="11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5"/>
              <w:ind w:left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71" w:type="dxa"/>
            <w:noWrap w:val="0"/>
            <w:vAlign w:val="top"/>
          </w:tcPr>
          <w:p>
            <w:pPr>
              <w:pStyle w:val="5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pStyle w:val="5"/>
              <w:spacing w:line="336" w:lineRule="auto"/>
              <w:ind w:left="322" w:right="128" w:hanging="166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玻璃展示柜</w:t>
            </w:r>
          </w:p>
        </w:tc>
        <w:tc>
          <w:tcPr>
            <w:tcW w:w="5843" w:type="dxa"/>
            <w:noWrap w:val="0"/>
            <w:vAlign w:val="top"/>
          </w:tcPr>
          <w:p>
            <w:pPr>
              <w:pStyle w:val="5"/>
              <w:spacing w:before="1" w:line="324" w:lineRule="auto"/>
              <w:ind w:right="66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规格：900*500*2000</w:t>
            </w:r>
          </w:p>
          <w:p>
            <w:pPr>
              <w:pStyle w:val="5"/>
              <w:spacing w:before="1" w:line="324" w:lineRule="auto"/>
              <w:ind w:right="6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木结构，主体采用18mm优质环保E1级三聚氰胺板，板材断面以2.0mm厚PVC封边条经封边机作热熔胶防水防潮封边处理，所有板件采用拆装式三合一连接，结构稳固，上柜高度1.2米，下柜高度0.8米，上柜采用全钢化玻璃对开门，配置玻璃锁结构，下柜为全木实门，层板下部设计加固装置。</w:t>
            </w:r>
          </w:p>
          <w:p>
            <w:pPr>
              <w:pStyle w:val="5"/>
              <w:spacing w:before="1" w:line="324" w:lineRule="auto"/>
              <w:ind w:right="6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2、铰链：上柜采用不锈钢玻璃合页铰链，下柜采用110度铰链，钛镍钢板或防腐锌合金,与柜体面水平角小于15度时柜门即可自行关闭，要求坚固、耐用。</w:t>
            </w:r>
          </w:p>
          <w:p>
            <w:pPr>
              <w:pStyle w:val="5"/>
              <w:spacing w:before="1" w:line="324" w:lineRule="auto"/>
              <w:ind w:right="66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3、拉手：采用铝合金U型拉手。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pStyle w:val="5"/>
              <w:spacing w:before="1"/>
              <w:ind w:left="11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5"/>
              <w:ind w:left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71" w:type="dxa"/>
            <w:noWrap w:val="0"/>
            <w:vAlign w:val="top"/>
          </w:tcPr>
          <w:p>
            <w:pPr>
              <w:pStyle w:val="5"/>
              <w:ind w:right="1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pStyle w:val="5"/>
              <w:spacing w:line="336" w:lineRule="auto"/>
              <w:ind w:left="322" w:right="128" w:hanging="1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运输安装 </w:t>
            </w:r>
          </w:p>
        </w:tc>
        <w:tc>
          <w:tcPr>
            <w:tcW w:w="5843" w:type="dxa"/>
            <w:noWrap w:val="0"/>
            <w:vAlign w:val="top"/>
          </w:tcPr>
          <w:p>
            <w:pPr>
              <w:pStyle w:val="5"/>
              <w:spacing w:before="1" w:line="324" w:lineRule="auto"/>
              <w:ind w:right="6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合同签定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后一周内安装完成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pStyle w:val="5"/>
              <w:spacing w:before="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pStyle w:val="5"/>
              <w:ind w:left="8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243BB"/>
    <w:multiLevelType w:val="singleLevel"/>
    <w:tmpl w:val="57C243BB"/>
    <w:lvl w:ilvl="0" w:tentative="0">
      <w:start w:val="2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7599"/>
    <w:rsid w:val="00CD75CF"/>
    <w:rsid w:val="00E21C46"/>
    <w:rsid w:val="010578E1"/>
    <w:rsid w:val="01A83F7E"/>
    <w:rsid w:val="024C3471"/>
    <w:rsid w:val="02886AFB"/>
    <w:rsid w:val="038344FD"/>
    <w:rsid w:val="03845ECF"/>
    <w:rsid w:val="03E207EC"/>
    <w:rsid w:val="04B40B09"/>
    <w:rsid w:val="057E4732"/>
    <w:rsid w:val="061D40DF"/>
    <w:rsid w:val="062B300E"/>
    <w:rsid w:val="06BD064A"/>
    <w:rsid w:val="09BC2F1F"/>
    <w:rsid w:val="0A3301C9"/>
    <w:rsid w:val="0B297504"/>
    <w:rsid w:val="0BE46A82"/>
    <w:rsid w:val="0BF73432"/>
    <w:rsid w:val="0C877FAC"/>
    <w:rsid w:val="0D2D0F03"/>
    <w:rsid w:val="0D333976"/>
    <w:rsid w:val="0D5D2120"/>
    <w:rsid w:val="10092394"/>
    <w:rsid w:val="10265F17"/>
    <w:rsid w:val="10726AEB"/>
    <w:rsid w:val="10B7752A"/>
    <w:rsid w:val="11276217"/>
    <w:rsid w:val="13D11E5D"/>
    <w:rsid w:val="140A6C95"/>
    <w:rsid w:val="14DC1FE4"/>
    <w:rsid w:val="154F7D64"/>
    <w:rsid w:val="15EC57E6"/>
    <w:rsid w:val="1660142F"/>
    <w:rsid w:val="1694610B"/>
    <w:rsid w:val="16FB4998"/>
    <w:rsid w:val="17633841"/>
    <w:rsid w:val="17C835F5"/>
    <w:rsid w:val="192F3128"/>
    <w:rsid w:val="193545C1"/>
    <w:rsid w:val="19B2583B"/>
    <w:rsid w:val="19E966BC"/>
    <w:rsid w:val="1A860119"/>
    <w:rsid w:val="1C654E08"/>
    <w:rsid w:val="1CCC29F5"/>
    <w:rsid w:val="1DB34CDF"/>
    <w:rsid w:val="1FA85C63"/>
    <w:rsid w:val="208C4B0F"/>
    <w:rsid w:val="21774C90"/>
    <w:rsid w:val="21F871D0"/>
    <w:rsid w:val="224A0AA2"/>
    <w:rsid w:val="229719A8"/>
    <w:rsid w:val="2385588C"/>
    <w:rsid w:val="238B6302"/>
    <w:rsid w:val="24E863BA"/>
    <w:rsid w:val="24FD61D7"/>
    <w:rsid w:val="251127F3"/>
    <w:rsid w:val="264813B5"/>
    <w:rsid w:val="26931F8A"/>
    <w:rsid w:val="27497B1B"/>
    <w:rsid w:val="276510DD"/>
    <w:rsid w:val="28115F88"/>
    <w:rsid w:val="28181FF7"/>
    <w:rsid w:val="29A61206"/>
    <w:rsid w:val="29A94F09"/>
    <w:rsid w:val="2B611E95"/>
    <w:rsid w:val="2BEA4C39"/>
    <w:rsid w:val="2BFD12ED"/>
    <w:rsid w:val="2C6A3A3D"/>
    <w:rsid w:val="2D656C6D"/>
    <w:rsid w:val="2E8F308E"/>
    <w:rsid w:val="2EF52B4C"/>
    <w:rsid w:val="2F8E64BE"/>
    <w:rsid w:val="2FE240CA"/>
    <w:rsid w:val="30B36557"/>
    <w:rsid w:val="30CC73EE"/>
    <w:rsid w:val="31283487"/>
    <w:rsid w:val="31450B90"/>
    <w:rsid w:val="320770EF"/>
    <w:rsid w:val="32C027F0"/>
    <w:rsid w:val="32DC5916"/>
    <w:rsid w:val="32E451B7"/>
    <w:rsid w:val="33114A52"/>
    <w:rsid w:val="332B568D"/>
    <w:rsid w:val="334A46E6"/>
    <w:rsid w:val="33A84A30"/>
    <w:rsid w:val="34294F17"/>
    <w:rsid w:val="34654F46"/>
    <w:rsid w:val="35AA1230"/>
    <w:rsid w:val="35AF766E"/>
    <w:rsid w:val="36503C80"/>
    <w:rsid w:val="36F20327"/>
    <w:rsid w:val="372139C8"/>
    <w:rsid w:val="384858FF"/>
    <w:rsid w:val="38FC7098"/>
    <w:rsid w:val="392A4DF5"/>
    <w:rsid w:val="392B19F6"/>
    <w:rsid w:val="3A2A0F32"/>
    <w:rsid w:val="3A57200C"/>
    <w:rsid w:val="3AC51E84"/>
    <w:rsid w:val="3B207DEE"/>
    <w:rsid w:val="3C225066"/>
    <w:rsid w:val="3D192E62"/>
    <w:rsid w:val="3D8B638A"/>
    <w:rsid w:val="3DD641F4"/>
    <w:rsid w:val="3E571E01"/>
    <w:rsid w:val="3EE840F2"/>
    <w:rsid w:val="3EF51053"/>
    <w:rsid w:val="3F8A6925"/>
    <w:rsid w:val="3FE91C51"/>
    <w:rsid w:val="401C5BE8"/>
    <w:rsid w:val="402E49D7"/>
    <w:rsid w:val="40426C2B"/>
    <w:rsid w:val="406C55DB"/>
    <w:rsid w:val="411A4A5D"/>
    <w:rsid w:val="42494959"/>
    <w:rsid w:val="42C73314"/>
    <w:rsid w:val="42FE2824"/>
    <w:rsid w:val="43026500"/>
    <w:rsid w:val="43235884"/>
    <w:rsid w:val="43A575C7"/>
    <w:rsid w:val="43F574F3"/>
    <w:rsid w:val="45414C30"/>
    <w:rsid w:val="45750F3C"/>
    <w:rsid w:val="46971511"/>
    <w:rsid w:val="473E7D73"/>
    <w:rsid w:val="4B321C8A"/>
    <w:rsid w:val="4B711DED"/>
    <w:rsid w:val="4B75301A"/>
    <w:rsid w:val="4B922620"/>
    <w:rsid w:val="4B970C4E"/>
    <w:rsid w:val="4BA95D14"/>
    <w:rsid w:val="4BAF2C97"/>
    <w:rsid w:val="4BB87DF4"/>
    <w:rsid w:val="4CF060DE"/>
    <w:rsid w:val="4D785FE2"/>
    <w:rsid w:val="4DF353E6"/>
    <w:rsid w:val="4EAE17C1"/>
    <w:rsid w:val="4ED52F71"/>
    <w:rsid w:val="4F2B7801"/>
    <w:rsid w:val="4FE274BE"/>
    <w:rsid w:val="4FE752F2"/>
    <w:rsid w:val="4FF471B3"/>
    <w:rsid w:val="50471BE8"/>
    <w:rsid w:val="50BB27AB"/>
    <w:rsid w:val="51AE2C8A"/>
    <w:rsid w:val="51D22B3E"/>
    <w:rsid w:val="535C1179"/>
    <w:rsid w:val="537B7B80"/>
    <w:rsid w:val="54212B98"/>
    <w:rsid w:val="55C259B6"/>
    <w:rsid w:val="56382859"/>
    <w:rsid w:val="565009A3"/>
    <w:rsid w:val="56F01732"/>
    <w:rsid w:val="57A50C3E"/>
    <w:rsid w:val="585C3B49"/>
    <w:rsid w:val="585D7301"/>
    <w:rsid w:val="588A3575"/>
    <w:rsid w:val="58A42368"/>
    <w:rsid w:val="58C3214A"/>
    <w:rsid w:val="58C77CDC"/>
    <w:rsid w:val="597E76B1"/>
    <w:rsid w:val="5A057620"/>
    <w:rsid w:val="5A3D2291"/>
    <w:rsid w:val="5A4C29CB"/>
    <w:rsid w:val="5BAE3F48"/>
    <w:rsid w:val="5C515790"/>
    <w:rsid w:val="5C8F2264"/>
    <w:rsid w:val="5CB74CA9"/>
    <w:rsid w:val="5D0A562C"/>
    <w:rsid w:val="5DF00E34"/>
    <w:rsid w:val="5FCE2688"/>
    <w:rsid w:val="5FE7689D"/>
    <w:rsid w:val="600706BF"/>
    <w:rsid w:val="61010E21"/>
    <w:rsid w:val="613B7A56"/>
    <w:rsid w:val="62A4667C"/>
    <w:rsid w:val="632C7E50"/>
    <w:rsid w:val="634F305C"/>
    <w:rsid w:val="63FD6E61"/>
    <w:rsid w:val="660A089E"/>
    <w:rsid w:val="663D7D2F"/>
    <w:rsid w:val="665A313F"/>
    <w:rsid w:val="67595017"/>
    <w:rsid w:val="68113157"/>
    <w:rsid w:val="688663E3"/>
    <w:rsid w:val="692D24E2"/>
    <w:rsid w:val="6979612E"/>
    <w:rsid w:val="69D66E07"/>
    <w:rsid w:val="6A5E5D69"/>
    <w:rsid w:val="6A8630ED"/>
    <w:rsid w:val="6A8B740A"/>
    <w:rsid w:val="6AAA0598"/>
    <w:rsid w:val="6AE352F7"/>
    <w:rsid w:val="6AEE7EE0"/>
    <w:rsid w:val="6C6E5A9C"/>
    <w:rsid w:val="6D3B6C63"/>
    <w:rsid w:val="6E194D27"/>
    <w:rsid w:val="6F397EBA"/>
    <w:rsid w:val="6FB2745C"/>
    <w:rsid w:val="6FC61265"/>
    <w:rsid w:val="6FE36A07"/>
    <w:rsid w:val="70C06138"/>
    <w:rsid w:val="719569DD"/>
    <w:rsid w:val="725262B1"/>
    <w:rsid w:val="725C10D4"/>
    <w:rsid w:val="725F1B6F"/>
    <w:rsid w:val="72CE10BC"/>
    <w:rsid w:val="738D0F5E"/>
    <w:rsid w:val="73B9009F"/>
    <w:rsid w:val="750F3FE7"/>
    <w:rsid w:val="758A6CDE"/>
    <w:rsid w:val="75D92924"/>
    <w:rsid w:val="75EE19DC"/>
    <w:rsid w:val="76CB42E8"/>
    <w:rsid w:val="79874D6D"/>
    <w:rsid w:val="799A44FA"/>
    <w:rsid w:val="7BA62F1B"/>
    <w:rsid w:val="7DA95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2019-10-13T00:23:00Z</dcterms:created>
  <dc:creator>C30</dc:creator>
  <cp:lastModifiedBy>有容乃大</cp:lastModifiedBy>
  <dcterms:modified xsi:type="dcterms:W3CDTF">2019-11-07T05:43:24Z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